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DC07" w14:textId="70C7D214" w:rsidR="002C395D" w:rsidRDefault="003D1728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1521B">
        <w:rPr>
          <w:rFonts w:ascii="Calibri" w:eastAsia="Calibri" w:hAnsi="Calibri" w:cs="Times New Roman"/>
          <w:noProof/>
        </w:rPr>
        <w:drawing>
          <wp:inline distT="0" distB="0" distL="0" distR="0" wp14:anchorId="3CD33DEE" wp14:editId="0EFBA643">
            <wp:extent cx="1009650" cy="1047750"/>
            <wp:effectExtent l="0" t="0" r="0" b="0"/>
            <wp:docPr id="1" name="Picture 1" descr="https://encrypted-tbn2.gstatic.com/images?q=tbn:ANd9GcT1XxD5-alA68NKYXB3QJoF_Q73-ecNpffX-G8WFwjM8ZxJfwBp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2.gstatic.com/images?q=tbn:ANd9GcT1XxD5-alA68NKYXB3QJoF_Q73-ecNpffX-G8WFwjM8ZxJfwBprw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536D7" w14:textId="77777777" w:rsidR="0068529A" w:rsidRPr="0091521B" w:rsidRDefault="0068529A" w:rsidP="0068529A">
      <w:pPr>
        <w:spacing w:line="360" w:lineRule="auto"/>
        <w:jc w:val="center"/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en-GB"/>
        </w:rPr>
      </w:pPr>
      <w:r w:rsidRPr="0091521B"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en-GB"/>
        </w:rPr>
        <w:t>REPUBLIC OF MALAWI</w:t>
      </w:r>
    </w:p>
    <w:p w14:paraId="46CA1068" w14:textId="555ED615" w:rsidR="00466FF8" w:rsidRDefault="00466FF8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66FF8">
        <w:rPr>
          <w:rFonts w:ascii="Bookman Old Style" w:hAnsi="Bookman Old Style"/>
          <w:b/>
          <w:bCs/>
          <w:sz w:val="28"/>
          <w:szCs w:val="28"/>
        </w:rPr>
        <w:t xml:space="preserve">MALAWI STATEMENT ON </w:t>
      </w:r>
      <w:r w:rsidR="000937D2">
        <w:rPr>
          <w:rFonts w:ascii="Bookman Old Style" w:hAnsi="Bookman Old Style"/>
          <w:b/>
          <w:bCs/>
          <w:sz w:val="28"/>
          <w:szCs w:val="28"/>
        </w:rPr>
        <w:t>MALI UNIVERSAL PERIODIC REVIEW</w:t>
      </w:r>
    </w:p>
    <w:p w14:paraId="51A882BA" w14:textId="49B11271" w:rsidR="0068529A" w:rsidRDefault="000937D2" w:rsidP="00466FF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2</w:t>
      </w:r>
      <w:r w:rsidRPr="000937D2">
        <w:rPr>
          <w:rFonts w:ascii="Bookman Old Style" w:hAnsi="Bookman Old Style"/>
          <w:b/>
          <w:bCs/>
          <w:sz w:val="28"/>
          <w:szCs w:val="28"/>
          <w:vertAlign w:val="superscript"/>
        </w:rPr>
        <w:t>ND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094515">
        <w:rPr>
          <w:rFonts w:ascii="Bookman Old Style" w:hAnsi="Bookman Old Style"/>
          <w:b/>
          <w:bCs/>
          <w:sz w:val="28"/>
          <w:szCs w:val="28"/>
        </w:rPr>
        <w:t>MAY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68529A">
        <w:rPr>
          <w:rFonts w:ascii="Bookman Old Style" w:hAnsi="Bookman Old Style"/>
          <w:b/>
          <w:bCs/>
          <w:sz w:val="28"/>
          <w:szCs w:val="28"/>
        </w:rPr>
        <w:t xml:space="preserve">2023 </w:t>
      </w:r>
    </w:p>
    <w:p w14:paraId="19B05D78" w14:textId="50DA4289" w:rsidR="00466FF8" w:rsidRDefault="00466FF8" w:rsidP="00466FF8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</w:t>
      </w:r>
      <w:r w:rsidR="00D07A9B">
        <w:rPr>
          <w:rFonts w:ascii="Bookman Old Style" w:hAnsi="Bookman Old Style"/>
          <w:b/>
          <w:bCs/>
          <w:sz w:val="28"/>
          <w:szCs w:val="28"/>
        </w:rPr>
        <w:t>r</w:t>
      </w:r>
      <w:r>
        <w:rPr>
          <w:rFonts w:ascii="Bookman Old Style" w:hAnsi="Bookman Old Style"/>
          <w:b/>
          <w:bCs/>
          <w:sz w:val="28"/>
          <w:szCs w:val="28"/>
        </w:rPr>
        <w:t xml:space="preserve"> President,</w:t>
      </w:r>
    </w:p>
    <w:p w14:paraId="466547A2" w14:textId="77777777" w:rsidR="00C252EA" w:rsidRDefault="00466FF8" w:rsidP="00152583">
      <w:pPr>
        <w:jc w:val="both"/>
        <w:rPr>
          <w:rFonts w:ascii="Bookman Old Style" w:hAnsi="Bookman Old Style"/>
          <w:sz w:val="28"/>
          <w:szCs w:val="28"/>
        </w:rPr>
      </w:pPr>
      <w:r w:rsidRPr="00114D57">
        <w:rPr>
          <w:rFonts w:ascii="Bookman Old Style" w:hAnsi="Bookman Old Style"/>
          <w:sz w:val="28"/>
          <w:szCs w:val="28"/>
        </w:rPr>
        <w:t>Malawi</w:t>
      </w:r>
      <w:r w:rsidR="00D07A9B">
        <w:rPr>
          <w:rFonts w:ascii="Bookman Old Style" w:hAnsi="Bookman Old Style"/>
          <w:sz w:val="28"/>
          <w:szCs w:val="28"/>
        </w:rPr>
        <w:t xml:space="preserve"> welcomes the </w:t>
      </w:r>
      <w:r w:rsidR="00450DBC">
        <w:rPr>
          <w:rFonts w:ascii="Bookman Old Style" w:hAnsi="Bookman Old Style"/>
          <w:sz w:val="28"/>
          <w:szCs w:val="28"/>
        </w:rPr>
        <w:t>delegation of Mali to this review and notes the progress made in the promotion and protection of human rights</w:t>
      </w:r>
      <w:r w:rsidR="00152583">
        <w:rPr>
          <w:rFonts w:ascii="Bookman Old Style" w:hAnsi="Bookman Old Style"/>
          <w:sz w:val="28"/>
          <w:szCs w:val="28"/>
        </w:rPr>
        <w:t>. This includes</w:t>
      </w:r>
      <w:r w:rsidR="00B75394">
        <w:rPr>
          <w:rFonts w:ascii="Bookman Old Style" w:hAnsi="Bookman Old Style"/>
          <w:sz w:val="28"/>
          <w:szCs w:val="28"/>
        </w:rPr>
        <w:t xml:space="preserve"> capacitating the NHRI with the opening of regional offices</w:t>
      </w:r>
      <w:r w:rsidR="00C252EA">
        <w:rPr>
          <w:rFonts w:ascii="Bookman Old Style" w:hAnsi="Bookman Old Style"/>
          <w:sz w:val="28"/>
          <w:szCs w:val="28"/>
        </w:rPr>
        <w:t xml:space="preserve"> and the establishment of a national torture prevention mechanism.</w:t>
      </w:r>
    </w:p>
    <w:p w14:paraId="736C6946" w14:textId="77777777" w:rsidR="00C252EA" w:rsidRDefault="00C252EA" w:rsidP="0015258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make the following recommendations:</w:t>
      </w:r>
    </w:p>
    <w:p w14:paraId="0ABB7805" w14:textId="030CD186" w:rsidR="00362E86" w:rsidRDefault="00362E86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Continue to take effective measures to end child </w:t>
      </w:r>
      <w:r w:rsidR="004414E6">
        <w:rPr>
          <w:rFonts w:ascii="Bookman Old Style" w:hAnsi="Bookman Old Style"/>
          <w:sz w:val="28"/>
          <w:szCs w:val="28"/>
        </w:rPr>
        <w:t>marriages.</w:t>
      </w:r>
      <w:r w:rsidR="00C252EA" w:rsidRPr="00C252EA">
        <w:rPr>
          <w:rFonts w:ascii="Bookman Old Style" w:hAnsi="Bookman Old Style"/>
          <w:sz w:val="28"/>
          <w:szCs w:val="28"/>
        </w:rPr>
        <w:t xml:space="preserve"> </w:t>
      </w:r>
    </w:p>
    <w:p w14:paraId="5FF6A4FA" w14:textId="77777777" w:rsidR="00535078" w:rsidRDefault="00564001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Continue to </w:t>
      </w:r>
      <w:r w:rsidR="003E4EF9">
        <w:rPr>
          <w:rFonts w:ascii="Bookman Old Style" w:hAnsi="Bookman Old Style"/>
          <w:sz w:val="28"/>
          <w:szCs w:val="28"/>
        </w:rPr>
        <w:t xml:space="preserve">take </w:t>
      </w:r>
      <w:r>
        <w:rPr>
          <w:rFonts w:ascii="Bookman Old Style" w:hAnsi="Bookman Old Style"/>
          <w:sz w:val="28"/>
          <w:szCs w:val="28"/>
        </w:rPr>
        <w:t xml:space="preserve">all </w:t>
      </w:r>
      <w:r w:rsidR="003E4EF9">
        <w:rPr>
          <w:rFonts w:ascii="Bookman Old Style" w:hAnsi="Bookman Old Style"/>
          <w:sz w:val="28"/>
          <w:szCs w:val="28"/>
        </w:rPr>
        <w:t>steps in combating all forms of discrimination and violence against women.</w:t>
      </w:r>
    </w:p>
    <w:p w14:paraId="1ADBEEA7" w14:textId="77777777" w:rsidR="000C562C" w:rsidRDefault="00535078" w:rsidP="00C252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Continue to take all measures in </w:t>
      </w:r>
      <w:r w:rsidR="000C562C">
        <w:rPr>
          <w:rFonts w:ascii="Bookman Old Style" w:hAnsi="Bookman Old Style"/>
          <w:sz w:val="28"/>
          <w:szCs w:val="28"/>
        </w:rPr>
        <w:t>the prohibition of use of children in armed conflict.</w:t>
      </w:r>
    </w:p>
    <w:p w14:paraId="7185E750" w14:textId="294839DD" w:rsidR="00842FD3" w:rsidRPr="000C562C" w:rsidRDefault="000C562C" w:rsidP="000C562C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 wish Mali all the best in this review.</w:t>
      </w:r>
      <w:r w:rsidR="00564001" w:rsidRPr="000C562C">
        <w:rPr>
          <w:rFonts w:ascii="Bookman Old Style" w:hAnsi="Bookman Old Style"/>
          <w:sz w:val="28"/>
          <w:szCs w:val="28"/>
        </w:rPr>
        <w:t xml:space="preserve"> </w:t>
      </w:r>
      <w:r w:rsidR="00152583" w:rsidRPr="000C562C">
        <w:rPr>
          <w:rFonts w:ascii="Bookman Old Style" w:hAnsi="Bookman Old Style"/>
          <w:sz w:val="28"/>
          <w:szCs w:val="28"/>
        </w:rPr>
        <w:t xml:space="preserve"> </w:t>
      </w:r>
      <w:r w:rsidR="00450DBC" w:rsidRPr="000C562C">
        <w:rPr>
          <w:rFonts w:ascii="Bookman Old Style" w:hAnsi="Bookman Old Style"/>
          <w:sz w:val="28"/>
          <w:szCs w:val="28"/>
        </w:rPr>
        <w:t xml:space="preserve"> </w:t>
      </w:r>
    </w:p>
    <w:p w14:paraId="4136B2AC" w14:textId="1697073D" w:rsidR="00114D57" w:rsidRPr="00842FD3" w:rsidRDefault="00842FD3" w:rsidP="00466FF8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842FD3">
        <w:rPr>
          <w:rFonts w:ascii="Bookman Old Style" w:hAnsi="Bookman Old Style"/>
          <w:b/>
          <w:bCs/>
          <w:sz w:val="28"/>
          <w:szCs w:val="28"/>
        </w:rPr>
        <w:t xml:space="preserve">Thank you  </w:t>
      </w:r>
      <w:r w:rsidR="00145AD2" w:rsidRPr="00842FD3">
        <w:rPr>
          <w:rFonts w:ascii="Bookman Old Style" w:hAnsi="Bookman Old Style"/>
          <w:b/>
          <w:bCs/>
          <w:sz w:val="28"/>
          <w:szCs w:val="28"/>
        </w:rPr>
        <w:t xml:space="preserve">  </w:t>
      </w:r>
    </w:p>
    <w:sectPr w:rsidR="00114D57" w:rsidRPr="00842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1D13"/>
    <w:multiLevelType w:val="hybridMultilevel"/>
    <w:tmpl w:val="251893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29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F8"/>
    <w:rsid w:val="000937D2"/>
    <w:rsid w:val="00094515"/>
    <w:rsid w:val="000C562C"/>
    <w:rsid w:val="00114D57"/>
    <w:rsid w:val="00145AD2"/>
    <w:rsid w:val="00152583"/>
    <w:rsid w:val="002C395D"/>
    <w:rsid w:val="00362E86"/>
    <w:rsid w:val="003D1728"/>
    <w:rsid w:val="003E4EF9"/>
    <w:rsid w:val="004414E6"/>
    <w:rsid w:val="00450DBC"/>
    <w:rsid w:val="00466FF8"/>
    <w:rsid w:val="004709D2"/>
    <w:rsid w:val="00535078"/>
    <w:rsid w:val="00564001"/>
    <w:rsid w:val="005A2A2E"/>
    <w:rsid w:val="005A2C2B"/>
    <w:rsid w:val="00641FE4"/>
    <w:rsid w:val="0068529A"/>
    <w:rsid w:val="00834B51"/>
    <w:rsid w:val="00842FD3"/>
    <w:rsid w:val="008A4352"/>
    <w:rsid w:val="00B1091F"/>
    <w:rsid w:val="00B75394"/>
    <w:rsid w:val="00BD195D"/>
    <w:rsid w:val="00C252EA"/>
    <w:rsid w:val="00C625EB"/>
    <w:rsid w:val="00D07A9B"/>
    <w:rsid w:val="00D34FA2"/>
    <w:rsid w:val="00D763D3"/>
    <w:rsid w:val="00E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8028"/>
  <w15:chartTrackingRefBased/>
  <w15:docId w15:val="{D2C32B76-BBCD-43F7-86E8-C717643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B05FD-F4BF-4045-9D86-57FCB9F127CF}"/>
</file>

<file path=customXml/itemProps2.xml><?xml version="1.0" encoding="utf-8"?>
<ds:datastoreItem xmlns:ds="http://schemas.openxmlformats.org/officeDocument/2006/customXml" ds:itemID="{A01A100A-F6C6-47D8-8934-D2EDD1CD5889}"/>
</file>

<file path=customXml/itemProps3.xml><?xml version="1.0" encoding="utf-8"?>
<ds:datastoreItem xmlns:ds="http://schemas.openxmlformats.org/officeDocument/2006/customXml" ds:itemID="{9201E7E3-9F94-42D5-9D75-B4EFD3514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Malawi Mission</dc:creator>
  <cp:keywords/>
  <dc:description/>
  <cp:lastModifiedBy>Pacharo Kayira</cp:lastModifiedBy>
  <cp:revision>13</cp:revision>
  <dcterms:created xsi:type="dcterms:W3CDTF">2023-05-02T10:54:00Z</dcterms:created>
  <dcterms:modified xsi:type="dcterms:W3CDTF">2023-05-02T11:04:00Z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