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F6C36" w:rsidRPr="001F6C36" w:rsidRDefault="001F6C36" w:rsidP="002C7012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2C7012">
        <w:rPr>
          <w:rFonts w:ascii="Sitka Small" w:hAnsi="Sitka Small" w:cs="Sakkal Majalla" w:hint="cs"/>
          <w:b/>
          <w:bCs/>
          <w:sz w:val="32"/>
          <w:szCs w:val="32"/>
          <w:rtl/>
        </w:rPr>
        <w:t>المراجعة الدورية الشاملة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="005D5645">
        <w:rPr>
          <w:rFonts w:ascii="Sitka Small" w:hAnsi="Sitka Small" w:cs="Sakkal Majalla"/>
          <w:b/>
          <w:bCs/>
          <w:sz w:val="32"/>
          <w:szCs w:val="32"/>
        </w:rPr>
        <w:t>43</w:t>
      </w:r>
    </w:p>
    <w:p w:rsidR="001F6C36" w:rsidRPr="005D5645" w:rsidRDefault="005D5645" w:rsidP="005D5645">
      <w:pPr>
        <w:pStyle w:val="a6"/>
        <w:numPr>
          <w:ilvl w:val="0"/>
          <w:numId w:val="4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lang w:bidi="ar-SY"/>
        </w:rPr>
        <w:t>12</w:t>
      </w:r>
      <w:r w:rsidR="001F6C36" w:rsidRPr="005D5645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أيار </w:t>
      </w:r>
      <w:r w:rsidR="001F6C36" w:rsidRPr="005D5645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2C7012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</w:t>
      </w:r>
      <w:r w:rsidR="002C7012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المراجعة الدورية الشاملة </w:t>
      </w:r>
      <w:r w:rsidR="005D5645">
        <w:rPr>
          <w:rFonts w:ascii="Sitka Small" w:hAnsi="Sitka Small" w:cs="Sakkal Majalla" w:hint="cs"/>
          <w:b/>
          <w:bCs/>
          <w:sz w:val="32"/>
          <w:szCs w:val="32"/>
          <w:rtl/>
        </w:rPr>
        <w:t>للجبل الأسود</w:t>
      </w:r>
    </w:p>
    <w:p w:rsidR="006A423B" w:rsidRPr="006A423B" w:rsidRDefault="008A1CFF" w:rsidP="005D5645">
      <w:pPr>
        <w:jc w:val="center"/>
        <w:rPr>
          <w:rFonts w:ascii="Sitka Small" w:hAnsi="Sitka Small" w:cs="Sakkal Majalla"/>
          <w:b/>
          <w:bCs/>
          <w:lang w:bidi="ar-SY"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5D5645">
        <w:rPr>
          <w:rFonts w:ascii="Sitka Small" w:hAnsi="Sitka Small" w:cs="Sakkal Majalla"/>
          <w:b/>
          <w:bCs/>
          <w:lang w:bidi="ar-SY"/>
        </w:rPr>
        <w:t>Montenegro</w:t>
      </w: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rtl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F654A1" w:rsidRDefault="00646EBB" w:rsidP="00F654A1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F654A1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شــــــــــــكراً</w:t>
      </w:r>
      <w:r w:rsidR="007504F7" w:rsidRPr="00F654A1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="00F654A1" w:rsidRPr="00F654A1">
        <w:rPr>
          <w:rFonts w:ascii="Sakkal Majalla" w:hAnsi="Sakkal Majalla" w:cs="Sakkal Majalla" w:hint="cs"/>
          <w:sz w:val="32"/>
          <w:szCs w:val="32"/>
          <w:rtl/>
          <w:lang w:bidi="ar-SY"/>
        </w:rPr>
        <w:t>السيد الرئيس</w:t>
      </w:r>
      <w:r w:rsidRPr="00F654A1">
        <w:rPr>
          <w:rFonts w:ascii="Sakkal Majalla" w:hAnsi="Sakkal Majalla" w:cs="Sakkal Majalla"/>
          <w:sz w:val="32"/>
          <w:szCs w:val="32"/>
          <w:rtl/>
          <w:lang w:bidi="ar-SY"/>
        </w:rPr>
        <w:t>،</w:t>
      </w:r>
    </w:p>
    <w:p w:rsidR="005D5645" w:rsidRPr="00F654A1" w:rsidRDefault="007168EB" w:rsidP="00741FCB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F654A1">
        <w:rPr>
          <w:rFonts w:ascii="Sakkal Majalla" w:hAnsi="Sakkal Majalla" w:cs="Sakkal Majalla" w:hint="cs"/>
          <w:sz w:val="32"/>
          <w:szCs w:val="32"/>
          <w:rtl/>
        </w:rPr>
        <w:t>نرحب بوفد الجبل الأسود، وبعد ال</w:t>
      </w:r>
      <w:r w:rsidR="005D5645" w:rsidRPr="00F654A1">
        <w:rPr>
          <w:rFonts w:ascii="Sakkal Majalla" w:hAnsi="Sakkal Majalla" w:cs="Sakkal Majalla" w:hint="cs"/>
          <w:sz w:val="32"/>
          <w:szCs w:val="32"/>
          <w:rtl/>
        </w:rPr>
        <w:t>اطل</w:t>
      </w:r>
      <w:r w:rsidRPr="00F654A1">
        <w:rPr>
          <w:rFonts w:ascii="Sakkal Majalla" w:hAnsi="Sakkal Majalla" w:cs="Sakkal Majalla" w:hint="cs"/>
          <w:sz w:val="32"/>
          <w:szCs w:val="32"/>
          <w:rtl/>
        </w:rPr>
        <w:t>اع</w:t>
      </w:r>
      <w:r w:rsidR="005D5645" w:rsidRPr="00F654A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4633D" w:rsidRPr="00F654A1">
        <w:rPr>
          <w:rFonts w:ascii="Sakkal Majalla" w:hAnsi="Sakkal Majalla" w:cs="Sakkal Majalla" w:hint="cs"/>
          <w:sz w:val="32"/>
          <w:szCs w:val="32"/>
          <w:rtl/>
        </w:rPr>
        <w:t xml:space="preserve">على التقرير </w:t>
      </w:r>
      <w:r w:rsidRPr="00F654A1">
        <w:rPr>
          <w:rFonts w:ascii="Sakkal Majalla" w:hAnsi="Sakkal Majalla" w:cs="Sakkal Majalla" w:hint="cs"/>
          <w:sz w:val="32"/>
          <w:szCs w:val="32"/>
          <w:rtl/>
        </w:rPr>
        <w:t xml:space="preserve">الوطني </w:t>
      </w:r>
      <w:r w:rsidR="0054633D" w:rsidRPr="00F654A1">
        <w:rPr>
          <w:rFonts w:ascii="Sakkal Majalla" w:hAnsi="Sakkal Majalla" w:cs="Sakkal Majalla" w:hint="cs"/>
          <w:sz w:val="32"/>
          <w:szCs w:val="32"/>
          <w:rtl/>
        </w:rPr>
        <w:t xml:space="preserve">وما </w:t>
      </w:r>
      <w:r w:rsidR="008057DB" w:rsidRPr="00F654A1">
        <w:rPr>
          <w:rFonts w:ascii="Sakkal Majalla" w:hAnsi="Sakkal Majalla" w:cs="Sakkal Majalla" w:hint="cs"/>
          <w:sz w:val="32"/>
          <w:szCs w:val="32"/>
          <w:rtl/>
        </w:rPr>
        <w:t>تضمنه من عرضٍ</w:t>
      </w:r>
      <w:r w:rsidR="0054633D" w:rsidRPr="00F654A1">
        <w:rPr>
          <w:rFonts w:ascii="Sakkal Majalla" w:hAnsi="Sakkal Majalla" w:cs="Sakkal Majalla" w:hint="cs"/>
          <w:sz w:val="32"/>
          <w:szCs w:val="32"/>
          <w:rtl/>
        </w:rPr>
        <w:t xml:space="preserve"> بشأن </w:t>
      </w:r>
      <w:r w:rsidR="005D5645" w:rsidRPr="00F654A1">
        <w:rPr>
          <w:rFonts w:ascii="Sakkal Majalla" w:hAnsi="Sakkal Majalla" w:cs="Sakkal Majalla"/>
          <w:sz w:val="32"/>
          <w:szCs w:val="32"/>
          <w:rtl/>
        </w:rPr>
        <w:t xml:space="preserve">التقدم المحرز </w:t>
      </w:r>
      <w:r w:rsidR="00F654A1" w:rsidRPr="00F654A1">
        <w:rPr>
          <w:rFonts w:ascii="Sakkal Majalla" w:hAnsi="Sakkal Majalla" w:cs="Sakkal Majalla" w:hint="cs"/>
          <w:sz w:val="32"/>
          <w:szCs w:val="32"/>
          <w:rtl/>
        </w:rPr>
        <w:t>منذ الجولة السابقة</w:t>
      </w:r>
      <w:r w:rsidR="00E31D13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="00741FCB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لتحسين </w:t>
      </w:r>
      <w:r w:rsidR="00FA77AA" w:rsidRPr="00F654A1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الإطار </w:t>
      </w:r>
      <w:r w:rsidR="00E31D13">
        <w:rPr>
          <w:rFonts w:ascii="Sakkal Majalla" w:hAnsi="Sakkal Majalla" w:cs="Sakkal Majalla" w:hint="cs"/>
          <w:sz w:val="32"/>
          <w:szCs w:val="32"/>
          <w:rtl/>
          <w:lang w:bidi="ar-SY"/>
        </w:rPr>
        <w:t>المعياري والمؤسسي لح</w:t>
      </w:r>
      <w:r w:rsidR="00FA77AA" w:rsidRPr="00F654A1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ماية </w:t>
      </w:r>
      <w:r w:rsidR="00E31D13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وتعزيز </w:t>
      </w:r>
      <w:r w:rsidR="00FA77AA" w:rsidRPr="00F654A1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حقوق الإنسان، </w:t>
      </w:r>
      <w:r w:rsidR="0054633D" w:rsidRPr="00F654A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73923" w:rsidRPr="00F654A1">
        <w:rPr>
          <w:rFonts w:ascii="Sakkal Majalla" w:hAnsi="Sakkal Majalla" w:cs="Sakkal Majalla" w:hint="cs"/>
          <w:sz w:val="32"/>
          <w:szCs w:val="32"/>
          <w:rtl/>
        </w:rPr>
        <w:t xml:space="preserve">نوصي: </w:t>
      </w:r>
    </w:p>
    <w:p w:rsidR="0075216E" w:rsidRPr="00F654A1" w:rsidRDefault="0075216E" w:rsidP="00F654A1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en-GB" w:bidi="ar-SY"/>
        </w:rPr>
      </w:pPr>
      <w:r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1. </w:t>
      </w:r>
      <w:r w:rsidR="00CF0053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مكافحة </w:t>
      </w:r>
      <w:r w:rsidR="002C7012" w:rsidRPr="00F654A1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  <w:t xml:space="preserve">خطاب </w:t>
      </w:r>
      <w:r w:rsidRPr="00F654A1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الكراهية العنصري</w:t>
      </w:r>
      <w:r w:rsidR="008057DB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</w:t>
      </w:r>
      <w:r w:rsidR="00CF0053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بصورة</w:t>
      </w:r>
      <w:r w:rsidR="002C7012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فعالة، </w:t>
      </w:r>
      <w:r w:rsidR="00CF0053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خاصةً </w:t>
      </w:r>
      <w:r w:rsidR="00F654A1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في حالات صدوره من قبل </w:t>
      </w:r>
      <w:r w:rsidRPr="00F654A1">
        <w:rPr>
          <w:rFonts w:ascii="Sakkal Majalla" w:hAnsi="Sakkal Majalla" w:cs="Sakkal Majalla"/>
          <w:sz w:val="32"/>
          <w:szCs w:val="32"/>
          <w:rtl/>
          <w:lang w:val="en-GB"/>
        </w:rPr>
        <w:t>السياسي</w:t>
      </w:r>
      <w:r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ي</w:t>
      </w:r>
      <w:r w:rsidR="005D5645" w:rsidRPr="00F654A1">
        <w:rPr>
          <w:rFonts w:ascii="Sakkal Majalla" w:hAnsi="Sakkal Majalla" w:cs="Sakkal Majalla"/>
          <w:sz w:val="32"/>
          <w:szCs w:val="32"/>
          <w:rtl/>
          <w:lang w:val="en-GB"/>
        </w:rPr>
        <w:t>ن والشخصيات العامة</w:t>
      </w:r>
      <w:r w:rsidR="008057DB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.</w:t>
      </w:r>
      <w:bookmarkStart w:id="0" w:name="_GoBack"/>
      <w:bookmarkEnd w:id="0"/>
    </w:p>
    <w:p w:rsidR="00C1395F" w:rsidRPr="00F654A1" w:rsidRDefault="0075216E" w:rsidP="00F654A1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2</w:t>
      </w:r>
      <w:r w:rsidR="008057DB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. </w:t>
      </w:r>
      <w:r w:rsidR="007168EB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تعزيز الجهود الرامية إلى </w:t>
      </w:r>
      <w:r w:rsidR="00FD7506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الكشف </w:t>
      </w:r>
      <w:r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عن جرائم </w:t>
      </w:r>
      <w:r w:rsidRPr="002B473C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بيع الأطفال واستغلالهم جنسياً</w:t>
      </w:r>
      <w:r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والتحقيق فيها </w:t>
      </w:r>
      <w:r w:rsidR="00F654A1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ومعاقبة مرتكبيها</w:t>
      </w:r>
      <w:r w:rsidR="00CF0053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، بما في ذلك عن طريق اعتماد التعديلات التشريعية اللازمة. </w:t>
      </w:r>
      <w:r w:rsidR="00173923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</w:t>
      </w:r>
      <w:r w:rsidR="00C1395F"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</w:p>
    <w:p w:rsidR="0075216E" w:rsidRPr="00F654A1" w:rsidRDefault="000D51EF" w:rsidP="00B46661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3</w:t>
      </w:r>
      <w:r w:rsidR="0075216E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. التحقيق في </w:t>
      </w:r>
      <w:r w:rsidR="007168EB" w:rsidRPr="00F654A1">
        <w:rPr>
          <w:rFonts w:ascii="Sakkal Majalla" w:hAnsi="Sakkal Majalla" w:cs="Sakkal Majalla" w:hint="cs"/>
          <w:sz w:val="32"/>
          <w:szCs w:val="32"/>
          <w:rtl/>
          <w:lang w:val="en-GB" w:bidi="ar-SY"/>
        </w:rPr>
        <w:t xml:space="preserve">حالات </w:t>
      </w:r>
      <w:r w:rsidR="00F534F5" w:rsidRPr="00F654A1">
        <w:rPr>
          <w:rFonts w:ascii="Sakkal Majalla" w:hAnsi="Sakkal Majalla" w:cs="Sakkal Majalla" w:hint="cs"/>
          <w:sz w:val="32"/>
          <w:szCs w:val="32"/>
          <w:rtl/>
          <w:lang w:val="en-GB" w:bidi="ar-SY"/>
        </w:rPr>
        <w:t>الاستغلال</w:t>
      </w:r>
      <w:r w:rsidR="00B46661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</w:t>
      </w:r>
      <w:r w:rsidR="00C1395F"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الجنسي </w:t>
      </w:r>
      <w:r w:rsidR="00C1395F" w:rsidRPr="00F654A1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للأطفال</w:t>
      </w:r>
      <w:r w:rsidR="00C1395F"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 في </w:t>
      </w:r>
      <w:r w:rsidR="0054633D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قطاع </w:t>
      </w:r>
      <w:r w:rsidR="00C1395F" w:rsidRPr="00F654A1">
        <w:rPr>
          <w:rFonts w:ascii="Sakkal Majalla" w:hAnsi="Sakkal Majalla" w:cs="Sakkal Majalla"/>
          <w:sz w:val="32"/>
          <w:szCs w:val="32"/>
          <w:rtl/>
          <w:lang w:val="en-GB"/>
        </w:rPr>
        <w:t>السياحة</w:t>
      </w:r>
      <w:r w:rsidR="0075216E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. </w:t>
      </w:r>
    </w:p>
    <w:p w:rsidR="005D5645" w:rsidRPr="00F654A1" w:rsidRDefault="000D51EF" w:rsidP="000F4396">
      <w:pPr>
        <w:spacing w:after="0" w:line="360" w:lineRule="auto"/>
        <w:jc w:val="both"/>
        <w:rPr>
          <w:rFonts w:ascii="Sakkal Majalla" w:hAnsi="Sakkal Majalla" w:cs="Sakkal Majalla" w:hint="cs"/>
          <w:sz w:val="32"/>
          <w:szCs w:val="32"/>
          <w:rtl/>
          <w:lang w:val="en-GB"/>
        </w:rPr>
      </w:pPr>
      <w:r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4</w:t>
      </w:r>
      <w:r w:rsidR="0075216E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. </w:t>
      </w:r>
      <w:r w:rsidR="002C7012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اتخاذ التدابير اللازمة لمعالجة </w:t>
      </w:r>
      <w:r w:rsidR="0075216E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العنف </w:t>
      </w:r>
      <w:r w:rsidR="000F4396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>و</w:t>
      </w:r>
      <w:r w:rsidR="000F4396"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التنميط </w:t>
      </w:r>
      <w:r w:rsidR="000F4396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السلبي والتمييز الموجه </w:t>
      </w:r>
      <w:r w:rsidR="0054633D" w:rsidRPr="00F654A1">
        <w:rPr>
          <w:rFonts w:ascii="Sakkal Majalla" w:hAnsi="Sakkal Majalla" w:cs="Sakkal Majalla"/>
          <w:sz w:val="32"/>
          <w:szCs w:val="32"/>
          <w:rtl/>
          <w:lang w:val="en-GB"/>
        </w:rPr>
        <w:t xml:space="preserve">ضد </w:t>
      </w:r>
      <w:r w:rsidR="0054633D" w:rsidRPr="00F654A1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كبار السن</w:t>
      </w:r>
      <w:r w:rsidR="002C7012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بما يكفل </w:t>
      </w:r>
      <w:r w:rsidR="00F0006B" w:rsidRPr="00F654A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توفير أطر فعّالة للحماية والدعم. </w:t>
      </w:r>
    </w:p>
    <w:p w:rsidR="00F654A1" w:rsidRDefault="00F654A1" w:rsidP="00F0006B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GB"/>
        </w:rPr>
      </w:pPr>
    </w:p>
    <w:p w:rsidR="00F654A1" w:rsidRPr="00F654A1" w:rsidRDefault="00F654A1" w:rsidP="00F654A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F654A1">
        <w:rPr>
          <w:rFonts w:ascii="Arabic Typesetting" w:hAnsi="Arabic Typesetting" w:cs="Arabic Typesetting"/>
          <w:sz w:val="36"/>
          <w:szCs w:val="36"/>
        </w:rPr>
        <w:t>Thank you, Mr. President</w:t>
      </w:r>
      <w:r w:rsidRPr="00F654A1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654A1" w:rsidRPr="00F654A1" w:rsidRDefault="00F654A1" w:rsidP="00741FCB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F654A1">
        <w:rPr>
          <w:rFonts w:ascii="Arabic Typesetting" w:hAnsi="Arabic Typesetting" w:cs="Arabic Typesetting"/>
          <w:sz w:val="36"/>
          <w:szCs w:val="36"/>
        </w:rPr>
        <w:t>We welco</w:t>
      </w:r>
      <w:r w:rsidR="00276496">
        <w:rPr>
          <w:rFonts w:ascii="Arabic Typesetting" w:hAnsi="Arabic Typesetting" w:cs="Arabic Typesetting"/>
          <w:sz w:val="36"/>
          <w:szCs w:val="36"/>
        </w:rPr>
        <w:t>me the delegation of Montenegro. A</w:t>
      </w:r>
      <w:r w:rsidRPr="00F654A1">
        <w:rPr>
          <w:rFonts w:ascii="Arabic Typesetting" w:hAnsi="Arabic Typesetting" w:cs="Arabic Typesetting"/>
          <w:sz w:val="36"/>
          <w:szCs w:val="36"/>
        </w:rPr>
        <w:t>fter re</w:t>
      </w:r>
      <w:r>
        <w:rPr>
          <w:rFonts w:ascii="Arabic Typesetting" w:hAnsi="Arabic Typesetting" w:cs="Arabic Typesetting"/>
          <w:sz w:val="36"/>
          <w:szCs w:val="36"/>
        </w:rPr>
        <w:t xml:space="preserve">viewing the national report and </w:t>
      </w:r>
      <w:r w:rsidRPr="00F654A1">
        <w:rPr>
          <w:rFonts w:ascii="Arabic Typesetting" w:hAnsi="Arabic Typesetting" w:cs="Arabic Typesetting"/>
          <w:sz w:val="36"/>
          <w:szCs w:val="36"/>
        </w:rPr>
        <w:t xml:space="preserve">the progress made since the previous </w:t>
      </w:r>
      <w:r>
        <w:rPr>
          <w:rFonts w:ascii="Arabic Typesetting" w:hAnsi="Arabic Typesetting" w:cs="Arabic Typesetting"/>
          <w:sz w:val="36"/>
          <w:szCs w:val="36"/>
        </w:rPr>
        <w:t>cycle</w:t>
      </w:r>
      <w:r w:rsidR="00E31D13">
        <w:rPr>
          <w:rFonts w:ascii="Arabic Typesetting" w:hAnsi="Arabic Typesetting" w:cs="Arabic Typesetting"/>
          <w:sz w:val="36"/>
          <w:szCs w:val="36"/>
        </w:rPr>
        <w:t xml:space="preserve"> to </w:t>
      </w:r>
      <w:r w:rsidR="00741FCB">
        <w:rPr>
          <w:rFonts w:ascii="Arabic Typesetting" w:hAnsi="Arabic Typesetting" w:cs="Arabic Typesetting"/>
          <w:sz w:val="36"/>
          <w:szCs w:val="36"/>
        </w:rPr>
        <w:t xml:space="preserve">enhance </w:t>
      </w:r>
      <w:r w:rsidRPr="00F654A1">
        <w:rPr>
          <w:rFonts w:ascii="Arabic Typesetting" w:hAnsi="Arabic Typesetting" w:cs="Arabic Typesetting"/>
          <w:sz w:val="36"/>
          <w:szCs w:val="36"/>
        </w:rPr>
        <w:t xml:space="preserve">the </w:t>
      </w:r>
      <w:r w:rsidR="00E31D13">
        <w:rPr>
          <w:rFonts w:ascii="Arabic Typesetting" w:hAnsi="Arabic Typesetting" w:cs="Arabic Typesetting"/>
          <w:sz w:val="36"/>
          <w:szCs w:val="36"/>
        </w:rPr>
        <w:t xml:space="preserve">normative and institutional </w:t>
      </w:r>
      <w:r w:rsidRPr="00F654A1">
        <w:rPr>
          <w:rFonts w:ascii="Arabic Typesetting" w:hAnsi="Arabic Typesetting" w:cs="Arabic Typesetting"/>
          <w:sz w:val="36"/>
          <w:szCs w:val="36"/>
        </w:rPr>
        <w:t xml:space="preserve">framework </w:t>
      </w:r>
      <w:r w:rsidR="00E31D13">
        <w:rPr>
          <w:rFonts w:ascii="Arabic Typesetting" w:hAnsi="Arabic Typesetting" w:cs="Arabic Typesetting"/>
          <w:sz w:val="36"/>
          <w:szCs w:val="36"/>
        </w:rPr>
        <w:t xml:space="preserve">to promote and protect </w:t>
      </w:r>
      <w:r w:rsidRPr="00F654A1">
        <w:rPr>
          <w:rFonts w:ascii="Arabic Typesetting" w:hAnsi="Arabic Typesetting" w:cs="Arabic Typesetting"/>
          <w:sz w:val="36"/>
          <w:szCs w:val="36"/>
        </w:rPr>
        <w:t>human rights, we recommend</w:t>
      </w:r>
      <w:r w:rsidRPr="00F654A1">
        <w:rPr>
          <w:rFonts w:ascii="Arabic Typesetting" w:hAnsi="Arabic Typesetting" w:cs="Arabic Typesetting"/>
          <w:sz w:val="36"/>
          <w:szCs w:val="36"/>
          <w:rtl/>
        </w:rPr>
        <w:t>:</w:t>
      </w:r>
    </w:p>
    <w:p w:rsidR="00276496" w:rsidRPr="00276496" w:rsidRDefault="00F654A1" w:rsidP="00276496">
      <w:pPr>
        <w:pStyle w:val="a6"/>
        <w:numPr>
          <w:ilvl w:val="0"/>
          <w:numId w:val="5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276496">
        <w:rPr>
          <w:rFonts w:ascii="Arabic Typesetting" w:hAnsi="Arabic Typesetting" w:cs="Arabic Typesetting"/>
          <w:sz w:val="36"/>
          <w:szCs w:val="36"/>
        </w:rPr>
        <w:t>C</w:t>
      </w:r>
      <w:r w:rsidRPr="00276496">
        <w:rPr>
          <w:rFonts w:ascii="Arabic Typesetting" w:hAnsi="Arabic Typesetting" w:cs="Arabic Typesetting"/>
          <w:sz w:val="36"/>
          <w:szCs w:val="36"/>
        </w:rPr>
        <w:t xml:space="preserve">ombat </w:t>
      </w:r>
      <w:r w:rsidRPr="00276496">
        <w:rPr>
          <w:rFonts w:ascii="Arabic Typesetting" w:hAnsi="Arabic Typesetting" w:cs="Arabic Typesetting"/>
          <w:sz w:val="36"/>
          <w:szCs w:val="36"/>
        </w:rPr>
        <w:t>e</w:t>
      </w:r>
      <w:r w:rsidRPr="00276496">
        <w:rPr>
          <w:rFonts w:ascii="Arabic Typesetting" w:hAnsi="Arabic Typesetting" w:cs="Arabic Typesetting"/>
          <w:sz w:val="36"/>
          <w:szCs w:val="36"/>
        </w:rPr>
        <w:t xml:space="preserve">ffectively </w:t>
      </w:r>
      <w:r w:rsidRPr="00276496">
        <w:rPr>
          <w:rFonts w:ascii="Arabic Typesetting" w:hAnsi="Arabic Typesetting" w:cs="Arabic Typesetting"/>
          <w:sz w:val="36"/>
          <w:szCs w:val="36"/>
          <w:u w:val="single"/>
        </w:rPr>
        <w:t>racist hate speech</w:t>
      </w:r>
      <w:r w:rsidRPr="00276496">
        <w:rPr>
          <w:rFonts w:ascii="Arabic Typesetting" w:hAnsi="Arabic Typesetting" w:cs="Arabic Typesetting"/>
          <w:sz w:val="36"/>
          <w:szCs w:val="36"/>
        </w:rPr>
        <w:t xml:space="preserve">, </w:t>
      </w:r>
      <w:r w:rsidR="00276496" w:rsidRPr="00276496">
        <w:rPr>
          <w:rFonts w:ascii="Arabic Typesetting" w:hAnsi="Arabic Typesetting" w:cs="Arabic Typesetting"/>
          <w:sz w:val="36"/>
          <w:szCs w:val="36"/>
        </w:rPr>
        <w:t xml:space="preserve">in particular </w:t>
      </w:r>
      <w:r w:rsidRPr="00276496">
        <w:rPr>
          <w:rFonts w:ascii="Arabic Typesetting" w:hAnsi="Arabic Typesetting" w:cs="Arabic Typesetting"/>
          <w:sz w:val="36"/>
          <w:szCs w:val="36"/>
        </w:rPr>
        <w:t>when it is issued by politicians and public figures</w:t>
      </w:r>
      <w:r w:rsidRPr="0027649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276496" w:rsidRDefault="00276496" w:rsidP="00F654A1">
      <w:pPr>
        <w:pStyle w:val="a6"/>
        <w:numPr>
          <w:ilvl w:val="0"/>
          <w:numId w:val="5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276496">
        <w:rPr>
          <w:rFonts w:ascii="Arabic Typesetting" w:hAnsi="Arabic Typesetting" w:cs="Arabic Typesetting"/>
          <w:sz w:val="36"/>
          <w:szCs w:val="36"/>
        </w:rPr>
        <w:t>Strengthen</w:t>
      </w:r>
      <w:r w:rsidR="00F654A1" w:rsidRPr="00276496">
        <w:rPr>
          <w:rFonts w:ascii="Arabic Typesetting" w:hAnsi="Arabic Typesetting" w:cs="Arabic Typesetting"/>
          <w:sz w:val="36"/>
          <w:szCs w:val="36"/>
        </w:rPr>
        <w:t xml:space="preserve"> efforts aimed at detecting, investigating and punishing the crimes of </w:t>
      </w:r>
      <w:r w:rsidR="00F654A1" w:rsidRPr="00276496">
        <w:rPr>
          <w:rFonts w:ascii="Arabic Typesetting" w:hAnsi="Arabic Typesetting" w:cs="Arabic Typesetting"/>
          <w:sz w:val="36"/>
          <w:szCs w:val="36"/>
          <w:u w:val="single"/>
        </w:rPr>
        <w:t>sale and sexual exploitation of children</w:t>
      </w:r>
      <w:r w:rsidR="00F654A1" w:rsidRPr="00276496">
        <w:rPr>
          <w:rFonts w:ascii="Arabic Typesetting" w:hAnsi="Arabic Typesetting" w:cs="Arabic Typesetting"/>
          <w:sz w:val="36"/>
          <w:szCs w:val="36"/>
        </w:rPr>
        <w:t xml:space="preserve">, including </w:t>
      </w:r>
      <w:r w:rsidRPr="00276496">
        <w:rPr>
          <w:rFonts w:ascii="Arabic Typesetting" w:hAnsi="Arabic Typesetting" w:cs="Arabic Typesetting"/>
          <w:sz w:val="36"/>
          <w:szCs w:val="36"/>
        </w:rPr>
        <w:t xml:space="preserve">by </w:t>
      </w:r>
      <w:r w:rsidR="00F654A1" w:rsidRPr="00276496">
        <w:rPr>
          <w:rFonts w:ascii="Arabic Typesetting" w:hAnsi="Arabic Typesetting" w:cs="Arabic Typesetting"/>
          <w:sz w:val="36"/>
          <w:szCs w:val="36"/>
        </w:rPr>
        <w:t>adopting the necessary legislative amendments</w:t>
      </w:r>
      <w:r w:rsidR="00F654A1" w:rsidRPr="0027649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654A1" w:rsidRPr="00276496" w:rsidRDefault="00F654A1" w:rsidP="00276496">
      <w:pPr>
        <w:pStyle w:val="a6"/>
        <w:numPr>
          <w:ilvl w:val="0"/>
          <w:numId w:val="5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u w:val="single"/>
        </w:rPr>
      </w:pPr>
      <w:r w:rsidRPr="002764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76496">
        <w:rPr>
          <w:rFonts w:ascii="Arabic Typesetting" w:hAnsi="Arabic Typesetting" w:cs="Arabic Typesetting"/>
          <w:sz w:val="36"/>
          <w:szCs w:val="36"/>
        </w:rPr>
        <w:t>Investigate</w:t>
      </w:r>
      <w:r w:rsidRPr="00276496">
        <w:rPr>
          <w:rFonts w:ascii="Arabic Typesetting" w:hAnsi="Arabic Typesetting" w:cs="Arabic Typesetting"/>
          <w:sz w:val="36"/>
          <w:szCs w:val="36"/>
        </w:rPr>
        <w:t xml:space="preserve"> cases of </w:t>
      </w:r>
      <w:r w:rsidRPr="00276496">
        <w:rPr>
          <w:rFonts w:ascii="Arabic Typesetting" w:hAnsi="Arabic Typesetting" w:cs="Arabic Typesetting"/>
          <w:sz w:val="36"/>
          <w:szCs w:val="36"/>
          <w:u w:val="single"/>
        </w:rPr>
        <w:t>sexual exploitation of children in the tourism sector</w:t>
      </w:r>
      <w:r w:rsidRPr="00276496">
        <w:rPr>
          <w:rFonts w:ascii="Arabic Typesetting" w:hAnsi="Arabic Typesetting" w:cs="Arabic Typesetting"/>
          <w:sz w:val="36"/>
          <w:szCs w:val="36"/>
          <w:u w:val="single"/>
          <w:rtl/>
        </w:rPr>
        <w:t>.</w:t>
      </w:r>
    </w:p>
    <w:p w:rsidR="00B46661" w:rsidRPr="00F654A1" w:rsidRDefault="00F654A1" w:rsidP="00BF15A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F654A1">
        <w:rPr>
          <w:rFonts w:ascii="Arabic Typesetting" w:hAnsi="Arabic Typesetting" w:cs="Arabic Typesetting"/>
          <w:sz w:val="36"/>
          <w:szCs w:val="36"/>
        </w:rPr>
        <w:lastRenderedPageBreak/>
        <w:t>4. Take the necessary measures to address violence</w:t>
      </w:r>
      <w:r w:rsidR="00BF15A2">
        <w:rPr>
          <w:rFonts w:ascii="Arabic Typesetting" w:hAnsi="Arabic Typesetting" w:cs="Arabic Typesetting"/>
          <w:sz w:val="36"/>
          <w:szCs w:val="36"/>
        </w:rPr>
        <w:t>,</w:t>
      </w:r>
      <w:r w:rsidRPr="00F654A1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F15A2">
        <w:rPr>
          <w:rFonts w:ascii="Arabic Typesetting" w:hAnsi="Arabic Typesetting" w:cs="Arabic Typesetting"/>
          <w:sz w:val="36"/>
          <w:szCs w:val="36"/>
        </w:rPr>
        <w:t>negative stereotypes</w:t>
      </w:r>
      <w:r w:rsidR="00BF15A2" w:rsidRPr="00F654A1">
        <w:rPr>
          <w:rFonts w:ascii="Arabic Typesetting" w:hAnsi="Arabic Typesetting" w:cs="Arabic Typesetting"/>
          <w:sz w:val="36"/>
          <w:szCs w:val="36"/>
        </w:rPr>
        <w:t xml:space="preserve"> and discrimination</w:t>
      </w:r>
      <w:r w:rsidR="00BF15A2" w:rsidRPr="00F654A1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654A1">
        <w:rPr>
          <w:rFonts w:ascii="Arabic Typesetting" w:hAnsi="Arabic Typesetting" w:cs="Arabic Typesetting"/>
          <w:sz w:val="36"/>
          <w:szCs w:val="36"/>
        </w:rPr>
        <w:t xml:space="preserve">against </w:t>
      </w:r>
      <w:r w:rsidR="00E31D13">
        <w:rPr>
          <w:rFonts w:ascii="Arabic Typesetting" w:hAnsi="Arabic Typesetting" w:cs="Arabic Typesetting"/>
          <w:sz w:val="36"/>
          <w:szCs w:val="36"/>
          <w:u w:val="single"/>
        </w:rPr>
        <w:t>older persons</w:t>
      </w:r>
      <w:r w:rsidR="00276496">
        <w:rPr>
          <w:rFonts w:ascii="Arabic Typesetting" w:hAnsi="Arabic Typesetting" w:cs="Arabic Typesetting"/>
          <w:sz w:val="36"/>
          <w:szCs w:val="36"/>
        </w:rPr>
        <w:t xml:space="preserve">, </w:t>
      </w:r>
      <w:r w:rsidRPr="00F654A1">
        <w:rPr>
          <w:rFonts w:ascii="Arabic Typesetting" w:hAnsi="Arabic Typesetting" w:cs="Arabic Typesetting"/>
          <w:sz w:val="36"/>
          <w:szCs w:val="36"/>
        </w:rPr>
        <w:t>in a manner that ensures the provision of effective frameworks for protection and support.</w:t>
      </w:r>
    </w:p>
    <w:sectPr w:rsidR="00B46661" w:rsidRPr="00F65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E3" w:rsidRDefault="00A857E3">
      <w:pPr>
        <w:spacing w:line="240" w:lineRule="auto"/>
      </w:pPr>
      <w:r>
        <w:separator/>
      </w:r>
    </w:p>
  </w:endnote>
  <w:endnote w:type="continuationSeparator" w:id="0">
    <w:p w:rsidR="00A857E3" w:rsidRDefault="00A8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E3" w:rsidRDefault="00A857E3">
      <w:pPr>
        <w:spacing w:after="0"/>
      </w:pPr>
      <w:r>
        <w:separator/>
      </w:r>
    </w:p>
  </w:footnote>
  <w:footnote w:type="continuationSeparator" w:id="0">
    <w:p w:rsidR="00A857E3" w:rsidRDefault="00A857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AE7"/>
    <w:multiLevelType w:val="hybridMultilevel"/>
    <w:tmpl w:val="FB662032"/>
    <w:lvl w:ilvl="0" w:tplc="F2E86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39DD"/>
    <w:multiLevelType w:val="hybridMultilevel"/>
    <w:tmpl w:val="4D923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31B53"/>
    <w:rsid w:val="000608DD"/>
    <w:rsid w:val="00067A4B"/>
    <w:rsid w:val="000A64B0"/>
    <w:rsid w:val="000B1FBE"/>
    <w:rsid w:val="000B43DA"/>
    <w:rsid w:val="000C1A1D"/>
    <w:rsid w:val="000C4EE7"/>
    <w:rsid w:val="000C7266"/>
    <w:rsid w:val="000D51EF"/>
    <w:rsid w:val="000E0846"/>
    <w:rsid w:val="000E7346"/>
    <w:rsid w:val="000F4396"/>
    <w:rsid w:val="00111041"/>
    <w:rsid w:val="001566FE"/>
    <w:rsid w:val="00165994"/>
    <w:rsid w:val="00173923"/>
    <w:rsid w:val="00175510"/>
    <w:rsid w:val="00182A26"/>
    <w:rsid w:val="00183DD2"/>
    <w:rsid w:val="001A41AA"/>
    <w:rsid w:val="001B302D"/>
    <w:rsid w:val="001D6EF4"/>
    <w:rsid w:val="001E0310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441A5"/>
    <w:rsid w:val="002570DB"/>
    <w:rsid w:val="00276496"/>
    <w:rsid w:val="00283AC9"/>
    <w:rsid w:val="002866B9"/>
    <w:rsid w:val="00294FEF"/>
    <w:rsid w:val="002A1959"/>
    <w:rsid w:val="002B473C"/>
    <w:rsid w:val="002C7012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67EC7"/>
    <w:rsid w:val="00486C48"/>
    <w:rsid w:val="004F31F1"/>
    <w:rsid w:val="00515937"/>
    <w:rsid w:val="0054103C"/>
    <w:rsid w:val="0054633D"/>
    <w:rsid w:val="00552E62"/>
    <w:rsid w:val="00591FEC"/>
    <w:rsid w:val="005D5645"/>
    <w:rsid w:val="005D68B9"/>
    <w:rsid w:val="005E3559"/>
    <w:rsid w:val="005F1782"/>
    <w:rsid w:val="0063723E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B1ACF"/>
    <w:rsid w:val="006B3EC9"/>
    <w:rsid w:val="006B54BC"/>
    <w:rsid w:val="006B75E0"/>
    <w:rsid w:val="006F3B11"/>
    <w:rsid w:val="0070225A"/>
    <w:rsid w:val="00715A96"/>
    <w:rsid w:val="007168EB"/>
    <w:rsid w:val="00741FCB"/>
    <w:rsid w:val="0074612A"/>
    <w:rsid w:val="007466E6"/>
    <w:rsid w:val="007504F7"/>
    <w:rsid w:val="0075216E"/>
    <w:rsid w:val="00757B85"/>
    <w:rsid w:val="00763FA2"/>
    <w:rsid w:val="00786250"/>
    <w:rsid w:val="00786A63"/>
    <w:rsid w:val="007878F3"/>
    <w:rsid w:val="00793C40"/>
    <w:rsid w:val="007B3AE7"/>
    <w:rsid w:val="007C01B9"/>
    <w:rsid w:val="007C1EB5"/>
    <w:rsid w:val="007D0FAC"/>
    <w:rsid w:val="007D2EA6"/>
    <w:rsid w:val="00804114"/>
    <w:rsid w:val="008057DB"/>
    <w:rsid w:val="00846404"/>
    <w:rsid w:val="00871D5C"/>
    <w:rsid w:val="00875841"/>
    <w:rsid w:val="00876AB8"/>
    <w:rsid w:val="00881B52"/>
    <w:rsid w:val="008A1CFF"/>
    <w:rsid w:val="008C45D5"/>
    <w:rsid w:val="008E071D"/>
    <w:rsid w:val="008E561B"/>
    <w:rsid w:val="00912DB2"/>
    <w:rsid w:val="00967B99"/>
    <w:rsid w:val="00975C87"/>
    <w:rsid w:val="009A1000"/>
    <w:rsid w:val="009A16B8"/>
    <w:rsid w:val="009B7EBF"/>
    <w:rsid w:val="009D579C"/>
    <w:rsid w:val="009F5C5F"/>
    <w:rsid w:val="00A2527F"/>
    <w:rsid w:val="00A465C1"/>
    <w:rsid w:val="00A7353B"/>
    <w:rsid w:val="00A857E3"/>
    <w:rsid w:val="00A93E09"/>
    <w:rsid w:val="00A97719"/>
    <w:rsid w:val="00AA7132"/>
    <w:rsid w:val="00AE113A"/>
    <w:rsid w:val="00AF0FD2"/>
    <w:rsid w:val="00B12FB9"/>
    <w:rsid w:val="00B179C6"/>
    <w:rsid w:val="00B35A6B"/>
    <w:rsid w:val="00B366CC"/>
    <w:rsid w:val="00B46661"/>
    <w:rsid w:val="00B4749F"/>
    <w:rsid w:val="00B52F54"/>
    <w:rsid w:val="00B801A7"/>
    <w:rsid w:val="00BC067C"/>
    <w:rsid w:val="00BC6D9F"/>
    <w:rsid w:val="00BD1669"/>
    <w:rsid w:val="00BE4740"/>
    <w:rsid w:val="00BF15A2"/>
    <w:rsid w:val="00BF33B3"/>
    <w:rsid w:val="00BF4508"/>
    <w:rsid w:val="00BF7DF0"/>
    <w:rsid w:val="00C01423"/>
    <w:rsid w:val="00C0548A"/>
    <w:rsid w:val="00C1395F"/>
    <w:rsid w:val="00C52A39"/>
    <w:rsid w:val="00C52FBA"/>
    <w:rsid w:val="00C534BC"/>
    <w:rsid w:val="00C56E53"/>
    <w:rsid w:val="00C6636A"/>
    <w:rsid w:val="00C66598"/>
    <w:rsid w:val="00C93107"/>
    <w:rsid w:val="00C97525"/>
    <w:rsid w:val="00CA5A7B"/>
    <w:rsid w:val="00CB78BD"/>
    <w:rsid w:val="00CC60E9"/>
    <w:rsid w:val="00CF0053"/>
    <w:rsid w:val="00D14A0A"/>
    <w:rsid w:val="00D32AC1"/>
    <w:rsid w:val="00D43E66"/>
    <w:rsid w:val="00D4658F"/>
    <w:rsid w:val="00D51B6E"/>
    <w:rsid w:val="00D56301"/>
    <w:rsid w:val="00D616CA"/>
    <w:rsid w:val="00D74B47"/>
    <w:rsid w:val="00D908E7"/>
    <w:rsid w:val="00D97ACD"/>
    <w:rsid w:val="00DA6E3B"/>
    <w:rsid w:val="00DF1791"/>
    <w:rsid w:val="00DF5092"/>
    <w:rsid w:val="00DF69A8"/>
    <w:rsid w:val="00E167F1"/>
    <w:rsid w:val="00E31D13"/>
    <w:rsid w:val="00E4051F"/>
    <w:rsid w:val="00E5588F"/>
    <w:rsid w:val="00E85B53"/>
    <w:rsid w:val="00EB3F08"/>
    <w:rsid w:val="00EB74B8"/>
    <w:rsid w:val="00ED022E"/>
    <w:rsid w:val="00EE377E"/>
    <w:rsid w:val="00F0006B"/>
    <w:rsid w:val="00F04684"/>
    <w:rsid w:val="00F1671E"/>
    <w:rsid w:val="00F2641F"/>
    <w:rsid w:val="00F315FB"/>
    <w:rsid w:val="00F43E3D"/>
    <w:rsid w:val="00F469C6"/>
    <w:rsid w:val="00F469E6"/>
    <w:rsid w:val="00F534F5"/>
    <w:rsid w:val="00F55C8F"/>
    <w:rsid w:val="00F654A1"/>
    <w:rsid w:val="00FA77AA"/>
    <w:rsid w:val="00FD7506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F696E6A-CC88-48F3-9332-0183B1533055}"/>
</file>

<file path=customXml/itemProps3.xml><?xml version="1.0" encoding="utf-8"?>
<ds:datastoreItem xmlns:ds="http://schemas.openxmlformats.org/officeDocument/2006/customXml" ds:itemID="{06CA2B9E-7A65-4AB5-897D-38F3898177A0}"/>
</file>

<file path=customXml/itemProps4.xml><?xml version="1.0" encoding="utf-8"?>
<ds:datastoreItem xmlns:ds="http://schemas.openxmlformats.org/officeDocument/2006/customXml" ds:itemID="{4A317537-DCFA-4DFC-8DF2-F3D404DE744A}"/>
</file>

<file path=customXml/itemProps5.xml><?xml version="1.0" encoding="utf-8"?>
<ds:datastoreItem xmlns:ds="http://schemas.openxmlformats.org/officeDocument/2006/customXml" ds:itemID="{11ED41E5-0DF9-4F07-B67D-77AF12799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10</cp:revision>
  <cp:lastPrinted>2022-11-08T15:09:00Z</cp:lastPrinted>
  <dcterms:created xsi:type="dcterms:W3CDTF">2023-05-07T08:55:00Z</dcterms:created>
  <dcterms:modified xsi:type="dcterms:W3CDTF">2023-05-07T09:37:00Z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