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303" w14:textId="77777777" w:rsidR="0040357A" w:rsidRDefault="0040357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40357A" w14:paraId="1FF9AC76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69026" w14:textId="77777777" w:rsidR="0040357A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76B4D546" w14:textId="662DD832" w:rsidR="0040357A" w:rsidRDefault="00000000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4E1CA3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6C59C" w14:textId="77777777" w:rsidR="0040357A" w:rsidRDefault="0000000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E62B536" wp14:editId="6BCEAA4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4A05" w14:textId="77777777" w:rsidR="00B33182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B33182"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</w:p>
          <w:p w14:paraId="0BB7A9CC" w14:textId="167C592C" w:rsidR="0040357A" w:rsidRDefault="00B33182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40357A" w14:paraId="023FF563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9EAEE" w14:textId="77777777" w:rsidR="0040357A" w:rsidRDefault="0040357A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1EA" w14:textId="77777777" w:rsidR="0040357A" w:rsidRDefault="0040357A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89599" w14:textId="77777777" w:rsidR="0040357A" w:rsidRDefault="0040357A">
            <w:pPr>
              <w:pStyle w:val="En-tte"/>
            </w:pPr>
          </w:p>
        </w:tc>
      </w:tr>
    </w:tbl>
    <w:p w14:paraId="6AB59288" w14:textId="77777777" w:rsidR="0040357A" w:rsidRDefault="0040357A">
      <w:pPr>
        <w:pStyle w:val="Normal1"/>
      </w:pPr>
    </w:p>
    <w:p w14:paraId="52C354C2" w14:textId="77777777" w:rsidR="0040357A" w:rsidRDefault="0040357A">
      <w:pPr>
        <w:pStyle w:val="Normal1"/>
      </w:pPr>
    </w:p>
    <w:p w14:paraId="2A976FCB" w14:textId="77777777" w:rsidR="0040357A" w:rsidRDefault="0040357A">
      <w:pPr>
        <w:pStyle w:val="Normal1"/>
      </w:pPr>
    </w:p>
    <w:p w14:paraId="0EA88602" w14:textId="77777777" w:rsidR="0040357A" w:rsidRDefault="00000000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229A43C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28E83C3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061B451" w14:textId="08635519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 w:rsidR="004C1863">
        <w:rPr>
          <w:rFonts w:ascii="Times New Roman" w:hAnsi="Times New Roman"/>
          <w:b/>
          <w:sz w:val="32"/>
          <w:szCs w:val="32"/>
          <w:lang w:eastAsia="en-US" w:bidi="ar-SA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G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roupe de travail de l'Examen Périodique Universel (EPU)</w:t>
      </w:r>
    </w:p>
    <w:p w14:paraId="147F5CCA" w14:textId="77777777" w:rsidR="007853E5" w:rsidRDefault="007853E5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F4F7784" w14:textId="5DFF13ED" w:rsidR="0040357A" w:rsidRDefault="004C1863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1</w:t>
      </w:r>
      <w:r w:rsidRPr="004C1863"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er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au 12 mai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202</w:t>
      </w:r>
      <w:r w:rsidR="005D2D27">
        <w:rPr>
          <w:rFonts w:ascii="Times New Roman" w:hAnsi="Times New Roman"/>
          <w:b/>
          <w:sz w:val="32"/>
          <w:szCs w:val="32"/>
          <w:lang w:eastAsia="en-US" w:bidi="ar-SA"/>
        </w:rPr>
        <w:t>3</w:t>
      </w:r>
    </w:p>
    <w:p w14:paraId="56A8F8F7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B63F8DE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354F2E06" w14:textId="432A6DF8" w:rsidR="0040357A" w:rsidRDefault="00000000" w:rsidP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</w:t>
      </w:r>
      <w:r w:rsidR="00E01854">
        <w:rPr>
          <w:rFonts w:ascii="Times New Roman" w:hAnsi="Times New Roman"/>
          <w:b/>
          <w:sz w:val="32"/>
          <w:szCs w:val="32"/>
          <w:lang w:eastAsia="en-US" w:bidi="ar-SA"/>
        </w:rPr>
        <w:t xml:space="preserve">rapport </w:t>
      </w:r>
      <w:r w:rsidR="00942A2F">
        <w:rPr>
          <w:rFonts w:ascii="Times New Roman" w:hAnsi="Times New Roman"/>
          <w:b/>
          <w:sz w:val="32"/>
          <w:szCs w:val="32"/>
          <w:lang w:eastAsia="en-US" w:bidi="ar-SA"/>
        </w:rPr>
        <w:t xml:space="preserve">du </w:t>
      </w:r>
      <w:r w:rsidR="009D7D96">
        <w:rPr>
          <w:rFonts w:ascii="Times New Roman" w:hAnsi="Times New Roman"/>
          <w:b/>
          <w:sz w:val="32"/>
          <w:szCs w:val="32"/>
          <w:lang w:eastAsia="en-US" w:bidi="ar-SA"/>
        </w:rPr>
        <w:t>BURUNDI</w:t>
      </w:r>
    </w:p>
    <w:p w14:paraId="39A559B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76EE06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3A28D2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0D050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87AA4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39D190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CD4E459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4911E3" w14:textId="7777777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43FE5FD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267016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4AE0591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B098CCF" w14:textId="201BF8B4" w:rsidR="0040357A" w:rsidRDefault="0040357A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C20C1DE" w14:textId="77777777" w:rsidR="00B33182" w:rsidRDefault="00B33182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86BB5F2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72FC91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F42A92A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606503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0FD2C6" w14:textId="4B1D686B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4C1863">
        <w:rPr>
          <w:rFonts w:ascii="Times New Roman" w:hAnsi="Times New Roman"/>
          <w:i/>
          <w:sz w:val="28"/>
          <w:szCs w:val="28"/>
          <w:lang w:eastAsia="en-US" w:bidi="ar-SA"/>
        </w:rPr>
        <w:t>0</w:t>
      </w:r>
      <w:r w:rsidR="009D7D96">
        <w:rPr>
          <w:rFonts w:ascii="Times New Roman" w:hAnsi="Times New Roman"/>
          <w:i/>
          <w:sz w:val="28"/>
          <w:szCs w:val="28"/>
          <w:lang w:eastAsia="en-US" w:bidi="ar-SA"/>
        </w:rPr>
        <w:t>4</w:t>
      </w:r>
      <w:r w:rsidR="004C1863">
        <w:rPr>
          <w:rFonts w:ascii="Times New Roman" w:hAnsi="Times New Roman"/>
          <w:i/>
          <w:sz w:val="28"/>
          <w:szCs w:val="28"/>
          <w:lang w:eastAsia="en-US" w:bidi="ar-SA"/>
        </w:rPr>
        <w:t xml:space="preserve"> mai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18FF61B9" w14:textId="0EA94AB9" w:rsidR="0040357A" w:rsidRPr="004C6B57" w:rsidRDefault="00000000" w:rsidP="004C6B5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09</w:t>
      </w:r>
      <w:r w:rsidR="0000348E">
        <w:rPr>
          <w:rFonts w:ascii="Times New Roman" w:hAnsi="Times New Roman"/>
          <w:i/>
          <w:sz w:val="28"/>
          <w:szCs w:val="28"/>
          <w:lang w:eastAsia="en-US" w:bidi="ar-SA"/>
        </w:rPr>
        <w:t>h-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0)</w:t>
      </w:r>
    </w:p>
    <w:p w14:paraId="7A5B141D" w14:textId="77777777" w:rsidR="007C4E47" w:rsidRDefault="007C4E4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3A9C6794" w14:textId="77777777" w:rsidR="00F81C69" w:rsidRDefault="00F81C69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1854AC75" w14:textId="4371A887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  <w:t>Monsieur le Président,</w:t>
      </w:r>
    </w:p>
    <w:p w14:paraId="0368CB77" w14:textId="4D910FB2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La délégation togolaise </w:t>
      </w:r>
      <w:r w:rsidR="00C5456F">
        <w:rPr>
          <w:rFonts w:ascii="Times New Roman" w:hAnsi="Times New Roman"/>
          <w:sz w:val="26"/>
          <w:szCs w:val="26"/>
          <w:lang w:eastAsia="en-US" w:bidi="ar-SA"/>
        </w:rPr>
        <w:t>remercie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 la délégation </w:t>
      </w:r>
      <w:r w:rsidR="00E2696D">
        <w:rPr>
          <w:rFonts w:ascii="Times New Roman" w:hAnsi="Times New Roman"/>
          <w:sz w:val="26"/>
          <w:szCs w:val="26"/>
          <w:lang w:eastAsia="en-US" w:bidi="ar-SA"/>
        </w:rPr>
        <w:t>burundaise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pour </w:t>
      </w:r>
      <w:r w:rsidR="00C5456F">
        <w:rPr>
          <w:rFonts w:ascii="Times New Roman" w:hAnsi="Times New Roman"/>
          <w:sz w:val="26"/>
          <w:szCs w:val="26"/>
          <w:lang w:eastAsia="en-US" w:bidi="ar-SA"/>
        </w:rPr>
        <w:t xml:space="preserve">la présentation de </w:t>
      </w:r>
      <w:r w:rsidR="00212A69" w:rsidRPr="00334F07">
        <w:rPr>
          <w:rFonts w:ascii="Times New Roman" w:hAnsi="Times New Roman"/>
          <w:sz w:val="26"/>
          <w:szCs w:val="26"/>
          <w:lang w:eastAsia="en-US" w:bidi="ar-SA"/>
        </w:rPr>
        <w:t>son rapport</w:t>
      </w:r>
      <w:r w:rsidR="002472B1">
        <w:rPr>
          <w:rFonts w:ascii="Times New Roman" w:hAnsi="Times New Roman"/>
          <w:sz w:val="26"/>
          <w:szCs w:val="26"/>
          <w:lang w:eastAsia="en-US" w:bidi="ar-SA"/>
        </w:rPr>
        <w:t xml:space="preserve"> sur la situation des droits de l’homme</w:t>
      </w:r>
      <w:r w:rsidR="002472B1" w:rsidRPr="002472B1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au </w:t>
      </w:r>
      <w:r w:rsidR="00E2696D">
        <w:rPr>
          <w:rFonts w:ascii="Times New Roman" w:hAnsi="Times New Roman"/>
          <w:sz w:val="26"/>
          <w:szCs w:val="26"/>
          <w:lang w:eastAsia="en-US" w:bidi="ar-SA"/>
        </w:rPr>
        <w:t>Burundi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>.</w:t>
      </w:r>
    </w:p>
    <w:p w14:paraId="1008F86D" w14:textId="77777777" w:rsidR="00E076E3" w:rsidRDefault="001D3126" w:rsidP="00C9698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>
        <w:rPr>
          <w:rFonts w:ascii="Times New Roman" w:hAnsi="Times New Roman"/>
          <w:sz w:val="26"/>
          <w:szCs w:val="26"/>
          <w:lang w:eastAsia="en-US" w:bidi="ar-SA"/>
        </w:rPr>
        <w:t xml:space="preserve">Le </w:t>
      </w:r>
      <w:r w:rsidR="00CE093C">
        <w:rPr>
          <w:rFonts w:ascii="Times New Roman" w:hAnsi="Times New Roman"/>
          <w:sz w:val="26"/>
          <w:szCs w:val="26"/>
          <w:lang w:eastAsia="en-US" w:bidi="ar-SA"/>
        </w:rPr>
        <w:t xml:space="preserve">Togo </w:t>
      </w:r>
      <w:r w:rsidR="00E076E3">
        <w:rPr>
          <w:rFonts w:ascii="Times New Roman" w:hAnsi="Times New Roman"/>
          <w:sz w:val="26"/>
          <w:szCs w:val="26"/>
          <w:lang w:eastAsia="en-US" w:bidi="ar-SA"/>
        </w:rPr>
        <w:t>salue</w:t>
      </w:r>
      <w:r w:rsidR="00C60C89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E076E3">
        <w:rPr>
          <w:rFonts w:ascii="Times New Roman" w:hAnsi="Times New Roman"/>
          <w:sz w:val="26"/>
          <w:szCs w:val="26"/>
          <w:lang w:eastAsia="en-US" w:bidi="ar-SA"/>
        </w:rPr>
        <w:t>la franche coopération des autorités burundaises avec les organes conventionnels des droits de l’homme notamment en ce qui concerne la mise en œuvre des recommandations acceptées du précédent Examen périodique universel.</w:t>
      </w:r>
    </w:p>
    <w:p w14:paraId="6652483B" w14:textId="37A98181" w:rsidR="0040357A" w:rsidRPr="00334F07" w:rsidRDefault="00E076E3" w:rsidP="00C9698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>
        <w:rPr>
          <w:rFonts w:ascii="Times New Roman" w:hAnsi="Times New Roman"/>
          <w:sz w:val="26"/>
          <w:szCs w:val="26"/>
          <w:lang w:eastAsia="en-US" w:bidi="ar-SA"/>
        </w:rPr>
        <w:t xml:space="preserve">De même, le Togo apprécie à leur haute valeur les mesures prises </w:t>
      </w:r>
      <w:r w:rsidR="003C5C56">
        <w:rPr>
          <w:rFonts w:ascii="Times New Roman" w:hAnsi="Times New Roman"/>
          <w:sz w:val="26"/>
          <w:szCs w:val="26"/>
          <w:lang w:eastAsia="en-US" w:bidi="ar-SA"/>
        </w:rPr>
        <w:t xml:space="preserve">par le Gouvernement du Burundi </w:t>
      </w:r>
      <w:r>
        <w:rPr>
          <w:rFonts w:ascii="Times New Roman" w:hAnsi="Times New Roman"/>
          <w:sz w:val="26"/>
          <w:szCs w:val="26"/>
          <w:lang w:eastAsia="en-US" w:bidi="ar-SA"/>
        </w:rPr>
        <w:t>en vue de la promotion des droits des femmes</w:t>
      </w:r>
      <w:r w:rsidR="003556CE">
        <w:rPr>
          <w:rFonts w:ascii="Times New Roman" w:hAnsi="Times New Roman"/>
          <w:sz w:val="26"/>
          <w:szCs w:val="26"/>
          <w:lang w:eastAsia="en-US" w:bidi="ar-SA"/>
        </w:rPr>
        <w:t>, des enfants, des personnes handicapées</w:t>
      </w:r>
      <w:r w:rsidR="00F81C69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>
        <w:rPr>
          <w:rFonts w:ascii="Times New Roman" w:hAnsi="Times New Roman"/>
          <w:sz w:val="26"/>
          <w:szCs w:val="26"/>
          <w:lang w:eastAsia="en-US" w:bidi="ar-SA"/>
        </w:rPr>
        <w:t xml:space="preserve">et </w:t>
      </w:r>
      <w:r w:rsidR="003556CE">
        <w:rPr>
          <w:rFonts w:ascii="Times New Roman" w:hAnsi="Times New Roman"/>
          <w:sz w:val="26"/>
          <w:szCs w:val="26"/>
          <w:lang w:eastAsia="en-US" w:bidi="ar-SA"/>
        </w:rPr>
        <w:t xml:space="preserve">des peuples </w:t>
      </w:r>
      <w:r w:rsidR="003C5C56">
        <w:rPr>
          <w:rFonts w:ascii="Times New Roman" w:hAnsi="Times New Roman"/>
          <w:sz w:val="26"/>
          <w:szCs w:val="26"/>
          <w:lang w:eastAsia="en-US" w:bidi="ar-SA"/>
        </w:rPr>
        <w:t>autochtones</w:t>
      </w:r>
      <w:r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F81C69">
        <w:rPr>
          <w:rFonts w:ascii="Times New Roman" w:hAnsi="Times New Roman"/>
          <w:sz w:val="26"/>
          <w:szCs w:val="26"/>
          <w:lang w:eastAsia="en-US" w:bidi="ar-SA"/>
        </w:rPr>
        <w:t>dans</w:t>
      </w:r>
      <w:r>
        <w:rPr>
          <w:rFonts w:ascii="Times New Roman" w:hAnsi="Times New Roman"/>
          <w:sz w:val="26"/>
          <w:szCs w:val="26"/>
          <w:lang w:eastAsia="en-US" w:bidi="ar-SA"/>
        </w:rPr>
        <w:t xml:space="preserve"> le pays.</w:t>
      </w:r>
    </w:p>
    <w:p w14:paraId="7DA9DB84" w14:textId="516D09B7" w:rsidR="0040357A" w:rsidRPr="00F30542" w:rsidRDefault="00F30542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F30542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Toutefois, </w:t>
      </w:r>
      <w:r w:rsidR="00786E9E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dans le but de consolider ces progrès, </w:t>
      </w:r>
      <w:r w:rsidR="00B9549F" w:rsidRPr="00F30542">
        <w:rPr>
          <w:rFonts w:ascii="Times New Roman" w:hAnsi="Times New Roman"/>
          <w:sz w:val="26"/>
          <w:szCs w:val="26"/>
          <w:lang w:eastAsia="en-US" w:bidi="ar-SA"/>
        </w:rPr>
        <w:t>le</w:t>
      </w:r>
      <w:r w:rsidR="00E67C98" w:rsidRPr="00F30542">
        <w:rPr>
          <w:rFonts w:ascii="Times New Roman" w:hAnsi="Times New Roman"/>
          <w:sz w:val="26"/>
          <w:szCs w:val="26"/>
          <w:lang w:eastAsia="en-US" w:bidi="ar-SA"/>
        </w:rPr>
        <w:t xml:space="preserve"> Togo </w:t>
      </w:r>
      <w:r w:rsidR="00C96988" w:rsidRPr="00F30542">
        <w:rPr>
          <w:rFonts w:ascii="Times New Roman" w:hAnsi="Times New Roman"/>
          <w:sz w:val="26"/>
          <w:szCs w:val="26"/>
          <w:lang w:eastAsia="en-US" w:bidi="ar-SA"/>
        </w:rPr>
        <w:t xml:space="preserve">recommande </w:t>
      </w:r>
      <w:r w:rsidR="00942A2F" w:rsidRPr="00F30542">
        <w:rPr>
          <w:rFonts w:ascii="Times New Roman" w:hAnsi="Times New Roman"/>
          <w:sz w:val="26"/>
          <w:szCs w:val="26"/>
          <w:lang w:eastAsia="en-US" w:bidi="ar-SA"/>
        </w:rPr>
        <w:t xml:space="preserve">au </w:t>
      </w:r>
      <w:r w:rsidR="00E2696D">
        <w:rPr>
          <w:rFonts w:ascii="Times New Roman" w:hAnsi="Times New Roman"/>
          <w:sz w:val="26"/>
          <w:szCs w:val="26"/>
          <w:lang w:eastAsia="en-US" w:bidi="ar-SA"/>
        </w:rPr>
        <w:t xml:space="preserve">Burundi </w:t>
      </w:r>
      <w:r w:rsidR="003C5C56">
        <w:rPr>
          <w:rFonts w:ascii="Times New Roman" w:hAnsi="Times New Roman"/>
          <w:sz w:val="26"/>
          <w:szCs w:val="26"/>
          <w:lang w:eastAsia="en-US" w:bidi="ar-SA"/>
        </w:rPr>
        <w:t>de</w:t>
      </w:r>
      <w:r w:rsidR="003B20DE" w:rsidRPr="00F30542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A65952" w:rsidRPr="00F30542">
        <w:rPr>
          <w:rFonts w:ascii="Times New Roman" w:hAnsi="Times New Roman"/>
          <w:sz w:val="26"/>
          <w:szCs w:val="26"/>
          <w:lang w:eastAsia="en-US" w:bidi="ar-SA"/>
        </w:rPr>
        <w:t>:</w:t>
      </w:r>
    </w:p>
    <w:p w14:paraId="78576038" w14:textId="3968E253" w:rsidR="0040357A" w:rsidRPr="00FA4D46" w:rsidRDefault="00010F8E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Ratifier </w:t>
      </w:r>
      <w:r w:rsidR="0058734E" w:rsidRPr="00FA4D46">
        <w:rPr>
          <w:rFonts w:ascii="Times New Roman" w:hAnsi="Times New Roman"/>
          <w:i/>
          <w:iCs/>
          <w:sz w:val="26"/>
          <w:szCs w:val="26"/>
        </w:rPr>
        <w:t>la convention internationale sur la protection des droits de tous les travailleurs migrants et des membres de leur famille</w:t>
      </w:r>
      <w:r w:rsidR="00C042F7" w:rsidRPr="00FA4D46">
        <w:rPr>
          <w:rFonts w:ascii="Times New Roman" w:hAnsi="Times New Roman"/>
          <w:i/>
          <w:iCs/>
          <w:sz w:val="26"/>
          <w:szCs w:val="26"/>
        </w:rPr>
        <w:t> </w:t>
      </w:r>
      <w:r w:rsidR="003B20DE" w:rsidRPr="00FA4D46">
        <w:rPr>
          <w:rFonts w:ascii="Times New Roman" w:hAnsi="Times New Roman"/>
          <w:i/>
          <w:iCs/>
          <w:sz w:val="26"/>
          <w:szCs w:val="26"/>
        </w:rPr>
        <w:t xml:space="preserve">et </w:t>
      </w:r>
      <w:r w:rsidR="00C042F7" w:rsidRPr="00FA4D46">
        <w:rPr>
          <w:rFonts w:ascii="Times New Roman" w:hAnsi="Times New Roman"/>
          <w:i/>
          <w:iCs/>
          <w:sz w:val="26"/>
          <w:szCs w:val="26"/>
        </w:rPr>
        <w:t>;</w:t>
      </w:r>
    </w:p>
    <w:p w14:paraId="3B381409" w14:textId="79144A71" w:rsidR="00C042F7" w:rsidRPr="00334F07" w:rsidRDefault="00010F8E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Ratifier le</w:t>
      </w:r>
      <w:r w:rsidR="00D32844"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32844">
        <w:rPr>
          <w:rFonts w:ascii="Times New Roman" w:hAnsi="Times New Roman"/>
          <w:i/>
          <w:iCs/>
          <w:sz w:val="26"/>
          <w:szCs w:val="26"/>
        </w:rPr>
        <w:t xml:space="preserve">deux </w:t>
      </w:r>
      <w:r w:rsidRPr="00010F8E">
        <w:rPr>
          <w:rFonts w:ascii="Times New Roman" w:hAnsi="Times New Roman"/>
          <w:i/>
          <w:iCs/>
          <w:sz w:val="26"/>
          <w:szCs w:val="26"/>
        </w:rPr>
        <w:t>Protocole</w:t>
      </w:r>
      <w:r w:rsidR="00D32844">
        <w:rPr>
          <w:rFonts w:ascii="Times New Roman" w:hAnsi="Times New Roman"/>
          <w:i/>
          <w:iCs/>
          <w:sz w:val="26"/>
          <w:szCs w:val="26"/>
        </w:rPr>
        <w:t>s</w:t>
      </w:r>
      <w:r w:rsidRPr="00010F8E">
        <w:rPr>
          <w:rFonts w:ascii="Times New Roman" w:hAnsi="Times New Roman"/>
          <w:i/>
          <w:iCs/>
          <w:sz w:val="26"/>
          <w:szCs w:val="26"/>
        </w:rPr>
        <w:t xml:space="preserve"> facultatif</w:t>
      </w:r>
      <w:r w:rsidR="00D32844">
        <w:rPr>
          <w:rFonts w:ascii="Times New Roman" w:hAnsi="Times New Roman"/>
          <w:i/>
          <w:iCs/>
          <w:sz w:val="26"/>
          <w:szCs w:val="26"/>
        </w:rPr>
        <w:t>s</w:t>
      </w:r>
      <w:r w:rsidRPr="00010F8E">
        <w:rPr>
          <w:rFonts w:ascii="Times New Roman" w:hAnsi="Times New Roman"/>
          <w:i/>
          <w:iCs/>
          <w:sz w:val="26"/>
          <w:szCs w:val="26"/>
        </w:rPr>
        <w:t xml:space="preserve"> se rapportant au Pacte international relatif aux droits civils et politiques</w:t>
      </w:r>
      <w:r w:rsidR="00D32844">
        <w:rPr>
          <w:rFonts w:ascii="Times New Roman" w:hAnsi="Times New Roman"/>
          <w:i/>
          <w:iCs/>
          <w:sz w:val="26"/>
          <w:szCs w:val="26"/>
        </w:rPr>
        <w:t xml:space="preserve"> et en particulier celui </w:t>
      </w:r>
      <w:r w:rsidRPr="00010F8E">
        <w:rPr>
          <w:rFonts w:ascii="Times New Roman" w:hAnsi="Times New Roman"/>
          <w:i/>
          <w:iCs/>
          <w:sz w:val="26"/>
          <w:szCs w:val="26"/>
        </w:rPr>
        <w:t>visant à abolir la peine de mort</w:t>
      </w:r>
      <w:r w:rsidR="00C042F7">
        <w:rPr>
          <w:rFonts w:ascii="Times New Roman" w:hAnsi="Times New Roman"/>
          <w:b/>
          <w:bCs/>
          <w:sz w:val="26"/>
          <w:szCs w:val="26"/>
        </w:rPr>
        <w:t>.</w:t>
      </w:r>
    </w:p>
    <w:p w14:paraId="4CFFC3E5" w14:textId="1DF3DFF7" w:rsidR="0040357A" w:rsidRPr="00334F07" w:rsidRDefault="001E137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Enfin</w:t>
      </w:r>
      <w:r w:rsidR="004C6B57" w:rsidRPr="00334F07">
        <w:rPr>
          <w:rFonts w:ascii="Times New Roman" w:hAnsi="Times New Roman"/>
          <w:sz w:val="26"/>
          <w:szCs w:val="26"/>
        </w:rPr>
        <w:t>,</w:t>
      </w:r>
      <w:r w:rsidR="00A12285" w:rsidRPr="00334F07">
        <w:rPr>
          <w:rFonts w:ascii="Times New Roman" w:hAnsi="Times New Roman"/>
          <w:sz w:val="26"/>
          <w:szCs w:val="26"/>
        </w:rPr>
        <w:t xml:space="preserve"> l</w:t>
      </w:r>
      <w:r w:rsidR="004C6B57" w:rsidRPr="00334F07">
        <w:rPr>
          <w:rFonts w:ascii="Times New Roman" w:hAnsi="Times New Roman"/>
          <w:sz w:val="26"/>
          <w:szCs w:val="26"/>
        </w:rPr>
        <w:t xml:space="preserve">a délégation togolaise souhaite plein succès </w:t>
      </w:r>
      <w:r w:rsidR="00942A2F">
        <w:rPr>
          <w:rFonts w:ascii="Times New Roman" w:hAnsi="Times New Roman"/>
          <w:sz w:val="26"/>
          <w:szCs w:val="26"/>
        </w:rPr>
        <w:t xml:space="preserve">au </w:t>
      </w:r>
      <w:r w:rsidR="00E2696D">
        <w:rPr>
          <w:rFonts w:ascii="Times New Roman" w:hAnsi="Times New Roman"/>
          <w:sz w:val="26"/>
          <w:szCs w:val="26"/>
        </w:rPr>
        <w:t xml:space="preserve">Burundi </w:t>
      </w:r>
      <w:r w:rsidR="004C6B57" w:rsidRPr="00334F07">
        <w:rPr>
          <w:rFonts w:ascii="Times New Roman" w:hAnsi="Times New Roman"/>
          <w:sz w:val="26"/>
          <w:szCs w:val="26"/>
        </w:rPr>
        <w:t>dans la mise en œuvre des recommandations issues du présent EPU</w:t>
      </w:r>
      <w:r w:rsidR="00E31188" w:rsidRPr="00334F07">
        <w:rPr>
          <w:rFonts w:ascii="Times New Roman" w:hAnsi="Times New Roman"/>
          <w:sz w:val="26"/>
          <w:szCs w:val="26"/>
        </w:rPr>
        <w:t>.</w:t>
      </w:r>
    </w:p>
    <w:p w14:paraId="0B0AF4EC" w14:textId="63130BDC" w:rsidR="0040357A" w:rsidRDefault="00334F07" w:rsidP="0051565F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>Je vous remercie</w:t>
      </w:r>
    </w:p>
    <w:p w14:paraId="3CCBF331" w14:textId="2D9BFA2C" w:rsidR="00B9549F" w:rsidRPr="00B9549F" w:rsidRDefault="00B9549F" w:rsidP="00B9549F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color w:val="0070C0"/>
          <w:sz w:val="26"/>
          <w:szCs w:val="26"/>
          <w:lang w:eastAsia="en-US" w:bidi="ar-SA"/>
        </w:rPr>
      </w:pPr>
    </w:p>
    <w:sectPr w:rsidR="00B9549F" w:rsidRPr="00B9549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F27A" w14:textId="77777777" w:rsidR="00E315C1" w:rsidRDefault="00E315C1" w:rsidP="00334F07">
      <w:r>
        <w:separator/>
      </w:r>
    </w:p>
  </w:endnote>
  <w:endnote w:type="continuationSeparator" w:id="0">
    <w:p w14:paraId="696D687B" w14:textId="77777777" w:rsidR="00E315C1" w:rsidRDefault="00E315C1" w:rsidP="003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9229" w14:textId="77777777" w:rsidR="00E315C1" w:rsidRDefault="00E315C1" w:rsidP="00334F07">
      <w:r>
        <w:separator/>
      </w:r>
    </w:p>
  </w:footnote>
  <w:footnote w:type="continuationSeparator" w:id="0">
    <w:p w14:paraId="11E4C8F2" w14:textId="77777777" w:rsidR="00E315C1" w:rsidRDefault="00E315C1" w:rsidP="0033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01C"/>
    <w:multiLevelType w:val="hybridMultilevel"/>
    <w:tmpl w:val="5220F06E"/>
    <w:lvl w:ilvl="0" w:tplc="654CA5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6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A"/>
    <w:rsid w:val="00002239"/>
    <w:rsid w:val="0000348E"/>
    <w:rsid w:val="00010F8E"/>
    <w:rsid w:val="00016DB1"/>
    <w:rsid w:val="00020D9A"/>
    <w:rsid w:val="0005296F"/>
    <w:rsid w:val="00071840"/>
    <w:rsid w:val="000963D6"/>
    <w:rsid w:val="000A6AE3"/>
    <w:rsid w:val="000C04D1"/>
    <w:rsid w:val="000C32DA"/>
    <w:rsid w:val="000D66FF"/>
    <w:rsid w:val="000E1C14"/>
    <w:rsid w:val="0010358F"/>
    <w:rsid w:val="0010644B"/>
    <w:rsid w:val="0016762D"/>
    <w:rsid w:val="00181834"/>
    <w:rsid w:val="0019512D"/>
    <w:rsid w:val="001B6BFE"/>
    <w:rsid w:val="001D3126"/>
    <w:rsid w:val="001D5A06"/>
    <w:rsid w:val="001E1370"/>
    <w:rsid w:val="001E23BB"/>
    <w:rsid w:val="001E3634"/>
    <w:rsid w:val="001F53CE"/>
    <w:rsid w:val="00212A69"/>
    <w:rsid w:val="00216B6F"/>
    <w:rsid w:val="002472B1"/>
    <w:rsid w:val="00260D1A"/>
    <w:rsid w:val="00262C61"/>
    <w:rsid w:val="002669A4"/>
    <w:rsid w:val="002763E6"/>
    <w:rsid w:val="00281F65"/>
    <w:rsid w:val="00285254"/>
    <w:rsid w:val="002A1E93"/>
    <w:rsid w:val="002E00A8"/>
    <w:rsid w:val="003019BC"/>
    <w:rsid w:val="00320EE2"/>
    <w:rsid w:val="00323BB6"/>
    <w:rsid w:val="00323CEA"/>
    <w:rsid w:val="00334F07"/>
    <w:rsid w:val="00343F8C"/>
    <w:rsid w:val="0034424C"/>
    <w:rsid w:val="003556CE"/>
    <w:rsid w:val="00355987"/>
    <w:rsid w:val="00361FC6"/>
    <w:rsid w:val="00373E86"/>
    <w:rsid w:val="003A0927"/>
    <w:rsid w:val="003B1DD3"/>
    <w:rsid w:val="003B1E14"/>
    <w:rsid w:val="003B20DE"/>
    <w:rsid w:val="003C5C56"/>
    <w:rsid w:val="003D0194"/>
    <w:rsid w:val="003E55BF"/>
    <w:rsid w:val="003F01CE"/>
    <w:rsid w:val="003F6673"/>
    <w:rsid w:val="0040357A"/>
    <w:rsid w:val="00420685"/>
    <w:rsid w:val="00431C52"/>
    <w:rsid w:val="0043693B"/>
    <w:rsid w:val="004511BD"/>
    <w:rsid w:val="00453F01"/>
    <w:rsid w:val="004659A4"/>
    <w:rsid w:val="00470B84"/>
    <w:rsid w:val="00471097"/>
    <w:rsid w:val="00472017"/>
    <w:rsid w:val="004A2982"/>
    <w:rsid w:val="004B491B"/>
    <w:rsid w:val="004B7FE2"/>
    <w:rsid w:val="004C1863"/>
    <w:rsid w:val="004C2ABD"/>
    <w:rsid w:val="004C2BF9"/>
    <w:rsid w:val="004C6B57"/>
    <w:rsid w:val="004C6EDE"/>
    <w:rsid w:val="004D0337"/>
    <w:rsid w:val="004E1CA3"/>
    <w:rsid w:val="0051565F"/>
    <w:rsid w:val="00527623"/>
    <w:rsid w:val="0058734E"/>
    <w:rsid w:val="00592530"/>
    <w:rsid w:val="005A08D9"/>
    <w:rsid w:val="005A1EA4"/>
    <w:rsid w:val="005B08E5"/>
    <w:rsid w:val="005B1DDA"/>
    <w:rsid w:val="005D2D27"/>
    <w:rsid w:val="005F00DF"/>
    <w:rsid w:val="00606FBA"/>
    <w:rsid w:val="006202F7"/>
    <w:rsid w:val="00622669"/>
    <w:rsid w:val="0063196B"/>
    <w:rsid w:val="00653DFD"/>
    <w:rsid w:val="00663040"/>
    <w:rsid w:val="00666FC7"/>
    <w:rsid w:val="00685980"/>
    <w:rsid w:val="006A4A81"/>
    <w:rsid w:val="006D37B6"/>
    <w:rsid w:val="00700A74"/>
    <w:rsid w:val="007111CA"/>
    <w:rsid w:val="00711CD3"/>
    <w:rsid w:val="0074281F"/>
    <w:rsid w:val="0075215A"/>
    <w:rsid w:val="007853E5"/>
    <w:rsid w:val="00786E9E"/>
    <w:rsid w:val="00792360"/>
    <w:rsid w:val="007A5768"/>
    <w:rsid w:val="007B776F"/>
    <w:rsid w:val="007C4E47"/>
    <w:rsid w:val="007D388D"/>
    <w:rsid w:val="008113BD"/>
    <w:rsid w:val="00873F87"/>
    <w:rsid w:val="00882B19"/>
    <w:rsid w:val="00885DEA"/>
    <w:rsid w:val="008930DE"/>
    <w:rsid w:val="008B6A34"/>
    <w:rsid w:val="008C04EF"/>
    <w:rsid w:val="008D34AB"/>
    <w:rsid w:val="008E083E"/>
    <w:rsid w:val="0092294B"/>
    <w:rsid w:val="009420D1"/>
    <w:rsid w:val="00942A2F"/>
    <w:rsid w:val="0099190D"/>
    <w:rsid w:val="009A7C30"/>
    <w:rsid w:val="009C2180"/>
    <w:rsid w:val="009D7D96"/>
    <w:rsid w:val="009E50EF"/>
    <w:rsid w:val="009E5BA7"/>
    <w:rsid w:val="009E7F18"/>
    <w:rsid w:val="00A04C80"/>
    <w:rsid w:val="00A11245"/>
    <w:rsid w:val="00A12285"/>
    <w:rsid w:val="00A14335"/>
    <w:rsid w:val="00A15B0C"/>
    <w:rsid w:val="00A3012F"/>
    <w:rsid w:val="00A65952"/>
    <w:rsid w:val="00A92408"/>
    <w:rsid w:val="00A96E83"/>
    <w:rsid w:val="00AD2965"/>
    <w:rsid w:val="00AE21B6"/>
    <w:rsid w:val="00AE5C60"/>
    <w:rsid w:val="00B30820"/>
    <w:rsid w:val="00B33182"/>
    <w:rsid w:val="00B5425A"/>
    <w:rsid w:val="00B61016"/>
    <w:rsid w:val="00B7078B"/>
    <w:rsid w:val="00B9549F"/>
    <w:rsid w:val="00BB53D3"/>
    <w:rsid w:val="00BD115B"/>
    <w:rsid w:val="00BF02FE"/>
    <w:rsid w:val="00C042F7"/>
    <w:rsid w:val="00C471C5"/>
    <w:rsid w:val="00C5456F"/>
    <w:rsid w:val="00C57E83"/>
    <w:rsid w:val="00C60C89"/>
    <w:rsid w:val="00C77E67"/>
    <w:rsid w:val="00C96988"/>
    <w:rsid w:val="00CA50EE"/>
    <w:rsid w:val="00CA7EAE"/>
    <w:rsid w:val="00CC65F3"/>
    <w:rsid w:val="00CE093C"/>
    <w:rsid w:val="00CE4078"/>
    <w:rsid w:val="00CF09AF"/>
    <w:rsid w:val="00D22C4F"/>
    <w:rsid w:val="00D32844"/>
    <w:rsid w:val="00D52A38"/>
    <w:rsid w:val="00D914B8"/>
    <w:rsid w:val="00D97C3E"/>
    <w:rsid w:val="00DA3A57"/>
    <w:rsid w:val="00DC7D12"/>
    <w:rsid w:val="00DE18B8"/>
    <w:rsid w:val="00DF0A72"/>
    <w:rsid w:val="00DF209D"/>
    <w:rsid w:val="00E01854"/>
    <w:rsid w:val="00E076E3"/>
    <w:rsid w:val="00E2677E"/>
    <w:rsid w:val="00E2696D"/>
    <w:rsid w:val="00E31188"/>
    <w:rsid w:val="00E315C1"/>
    <w:rsid w:val="00E32776"/>
    <w:rsid w:val="00E33AF1"/>
    <w:rsid w:val="00E35FB8"/>
    <w:rsid w:val="00E46902"/>
    <w:rsid w:val="00E54A22"/>
    <w:rsid w:val="00E61D56"/>
    <w:rsid w:val="00E67C98"/>
    <w:rsid w:val="00E71E28"/>
    <w:rsid w:val="00E9587F"/>
    <w:rsid w:val="00EB49E8"/>
    <w:rsid w:val="00EE18E1"/>
    <w:rsid w:val="00EF682B"/>
    <w:rsid w:val="00F054C4"/>
    <w:rsid w:val="00F163FB"/>
    <w:rsid w:val="00F30542"/>
    <w:rsid w:val="00F41F69"/>
    <w:rsid w:val="00F61F61"/>
    <w:rsid w:val="00F81C69"/>
    <w:rsid w:val="00F86441"/>
    <w:rsid w:val="00F944B4"/>
    <w:rsid w:val="00FA37F8"/>
    <w:rsid w:val="00FA4D46"/>
    <w:rsid w:val="00FA6090"/>
    <w:rsid w:val="00FA62C3"/>
    <w:rsid w:val="00FD5324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F5BC"/>
  <w15:docId w15:val="{F45925FB-DA6A-4DF3-96FD-F4F1E8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34F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0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AC5AC-B2BC-4314-AD92-227EEB318FBF}"/>
</file>

<file path=customXml/itemProps2.xml><?xml version="1.0" encoding="utf-8"?>
<ds:datastoreItem xmlns:ds="http://schemas.openxmlformats.org/officeDocument/2006/customXml" ds:itemID="{2D9EBE4B-DA77-4ED8-9D01-B2EF1FCAF673}"/>
</file>

<file path=customXml/itemProps3.xml><?xml version="1.0" encoding="utf-8"?>
<ds:datastoreItem xmlns:ds="http://schemas.openxmlformats.org/officeDocument/2006/customXml" ds:itemID="{0885FFD4-0A87-42A0-B180-163380C1A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Mission</cp:lastModifiedBy>
  <cp:revision>3</cp:revision>
  <cp:lastPrinted>2018-11-02T08:24:00Z</cp:lastPrinted>
  <dcterms:created xsi:type="dcterms:W3CDTF">2023-04-28T17:35:00Z</dcterms:created>
  <dcterms:modified xsi:type="dcterms:W3CDTF">2023-05-02T07:17:00Z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