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الاستعراض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الدوري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الشامل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لباربدوس</w:t>
      </w:r>
    </w:p>
    <w:p w:rsidR="00000000" w:rsidDel="00000000" w:rsidP="00000000" w:rsidRDefault="00000000" w:rsidRPr="00000000" w14:paraId="00000002">
      <w:pPr>
        <w:shd w:fill="ffffff" w:val="clear"/>
        <w:bidi w:val="1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مداخلة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البعثة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الدائمة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للمملكة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جنيف</w:t>
      </w:r>
    </w:p>
    <w:p w:rsidR="00000000" w:rsidDel="00000000" w:rsidP="00000000" w:rsidRDefault="00000000" w:rsidRPr="00000000" w14:paraId="00000003">
      <w:pPr>
        <w:shd w:fill="ffffff" w:val="clear"/>
        <w:bidi w:val="1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1"/>
        </w:rPr>
        <w:t xml:space="preserve"> 2023</w:t>
      </w:r>
    </w:p>
    <w:p w:rsidR="00000000" w:rsidDel="00000000" w:rsidP="00000000" w:rsidRDefault="00000000" w:rsidRPr="00000000" w14:paraId="00000004">
      <w:pPr>
        <w:shd w:fill="ffffff" w:val="clear"/>
        <w:bidi w:val="1"/>
        <w:spacing w:line="240" w:lineRule="auto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spacing w:line="240" w:lineRule="auto"/>
        <w:rPr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شكرا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لرئ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، </w:t>
      </w:r>
    </w:p>
    <w:p w:rsidR="00000000" w:rsidDel="00000000" w:rsidP="00000000" w:rsidRDefault="00000000" w:rsidRPr="00000000" w14:paraId="00000007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أود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ُّ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البداية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رح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بسعادة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فد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باربدوس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والوفد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المرافق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، </w:t>
      </w:r>
    </w:p>
    <w:p w:rsidR="00000000" w:rsidDel="00000000" w:rsidP="00000000" w:rsidRDefault="00000000" w:rsidRPr="00000000" w14:paraId="00000009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طلع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عث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لادي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الت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رير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الاس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تع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راض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شيد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بإنضمام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بربادوس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لمعاهدة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مراكش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لتيسير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المصنفات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المنشورة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لفائدة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المكفوفين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الحو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البن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نوصي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: 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التدابير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الرامية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للاستمرار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لمكافحة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الاتجار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بالبشر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للفترة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2021-2023.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ثانيا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ً/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الرامية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مكافحة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الفساد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والتحقيق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ومقاضاة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مرتكبيه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الختام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نتمنى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لباربدوس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الت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فيق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تع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راضه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الدوري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الشامل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. </w:t>
      </w:r>
    </w:p>
    <w:p w:rsidR="00000000" w:rsidDel="00000000" w:rsidP="00000000" w:rsidRDefault="00000000" w:rsidRPr="00000000" w14:paraId="00000013">
      <w:pPr>
        <w:shd w:fill="ffffff" w:val="clear"/>
        <w:bidi w:val="1"/>
        <w:spacing w:line="240" w:lineRule="auto"/>
        <w:jc w:val="both"/>
        <w:rPr>
          <w:rFonts w:ascii="Calibri" w:cs="Calibri" w:eastAsia="Calibri" w:hAnsi="Calibri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لرئ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يس</w:t>
      </w: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71376-C94B-4264-A657-377E18D94FD6}"/>
</file>

<file path=customXml/itemProps2.xml><?xml version="1.0" encoding="utf-8"?>
<ds:datastoreItem xmlns:ds="http://schemas.openxmlformats.org/officeDocument/2006/customXml" ds:itemID="{5AB5DB89-9B0F-4F10-866A-D3AD00A691C9}"/>
</file>

<file path=customXml/itemProps3.xml><?xml version="1.0" encoding="utf-8"?>
<ds:datastoreItem xmlns:ds="http://schemas.openxmlformats.org/officeDocument/2006/customXml" ds:itemID="{922028AB-4134-4FCD-8017-9191C5EE235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