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CE" w:rsidRPr="00620F2F" w:rsidRDefault="00CE50CE" w:rsidP="00CE50CE">
      <w:pPr>
        <w:bidi/>
        <w:jc w:val="center"/>
        <w:rPr>
          <w:rFonts w:cs="Calibri"/>
          <w:b/>
          <w:bCs/>
          <w:color w:val="000000" w:themeColor="text1"/>
          <w:sz w:val="28"/>
          <w:szCs w:val="28"/>
          <w:rtl/>
        </w:rPr>
      </w:pPr>
      <w:r w:rsidRPr="00620F2F">
        <w:rPr>
          <w:rFonts w:cs="Calibri" w:hint="cs"/>
          <w:b/>
          <w:bCs/>
          <w:color w:val="000000" w:themeColor="text1"/>
          <w:sz w:val="28"/>
          <w:szCs w:val="28"/>
          <w:rtl/>
        </w:rPr>
        <w:t>الاستعراض الدور الشامل لدولة الامارات العربية المتحدة</w:t>
      </w:r>
    </w:p>
    <w:p w:rsidR="00CE50CE" w:rsidRPr="00620F2F" w:rsidRDefault="00CE50CE" w:rsidP="00CE50CE">
      <w:pPr>
        <w:bidi/>
        <w:jc w:val="center"/>
        <w:rPr>
          <w:rFonts w:cs="Calibri"/>
          <w:b/>
          <w:bCs/>
          <w:color w:val="000000" w:themeColor="text1"/>
          <w:sz w:val="32"/>
          <w:szCs w:val="32"/>
          <w:rtl/>
        </w:rPr>
      </w:pPr>
      <w:r w:rsidRPr="00620F2F">
        <w:rPr>
          <w:rFonts w:cs="Calibri" w:hint="cs"/>
          <w:b/>
          <w:bCs/>
          <w:color w:val="000000" w:themeColor="text1"/>
          <w:sz w:val="28"/>
          <w:szCs w:val="28"/>
          <w:rtl/>
        </w:rPr>
        <w:t>مداخلة المندوب الدائم لبعثة المملكة العربية السعودية لدى الأمم المتحدة في جنيف</w:t>
      </w:r>
    </w:p>
    <w:p w:rsidR="006C551F" w:rsidRPr="006C551F" w:rsidRDefault="006C551F" w:rsidP="00CE50CE">
      <w:pPr>
        <w:bidi/>
        <w:rPr>
          <w:rFonts w:cs="Calibri"/>
          <w:color w:val="000000" w:themeColor="text1"/>
          <w:sz w:val="36"/>
          <w:szCs w:val="36"/>
          <w:rtl/>
        </w:rPr>
      </w:pPr>
      <w:r w:rsidRPr="006C551F">
        <w:rPr>
          <w:rFonts w:cs="Calibri"/>
          <w:color w:val="000000" w:themeColor="text1"/>
          <w:sz w:val="36"/>
          <w:szCs w:val="36"/>
          <w:rtl/>
        </w:rPr>
        <w:t>السيد الرئيس،</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 xml:space="preserve">أود في البداية أن أرحب باسم المملكة العربية السعودية بمعالي السيدة /شما بنت سهيل المزروعي، وزيرة تنمية المجتمع ورئيسة وفد دولة الإمارات العربية المتحدة والوفد المرافق </w:t>
      </w:r>
      <w:r w:rsidRPr="006C551F">
        <w:rPr>
          <w:rFonts w:cs="Calibri" w:hint="cs"/>
          <w:color w:val="000000" w:themeColor="text1"/>
          <w:sz w:val="36"/>
          <w:szCs w:val="36"/>
          <w:rtl/>
        </w:rPr>
        <w:t>لها</w:t>
      </w:r>
      <w:r w:rsidRPr="006C551F">
        <w:rPr>
          <w:rFonts w:cs="Calibri"/>
          <w:color w:val="000000" w:themeColor="text1"/>
          <w:sz w:val="36"/>
          <w:szCs w:val="36"/>
          <w:rtl/>
        </w:rPr>
        <w:t>، واشكرهم على عرضهم الشامل والقيم وحرص دولة الإمارات الشقيقة على التفاعل بإيجابية م</w:t>
      </w:r>
      <w:r>
        <w:rPr>
          <w:rFonts w:cs="Calibri"/>
          <w:color w:val="000000" w:themeColor="text1"/>
          <w:sz w:val="36"/>
          <w:szCs w:val="36"/>
          <w:rtl/>
        </w:rPr>
        <w:t xml:space="preserve">ع </w:t>
      </w:r>
      <w:r>
        <w:rPr>
          <w:rFonts w:cs="Calibri" w:hint="cs"/>
          <w:color w:val="000000" w:themeColor="text1"/>
          <w:sz w:val="36"/>
          <w:szCs w:val="36"/>
          <w:rtl/>
        </w:rPr>
        <w:t>آ</w:t>
      </w:r>
      <w:r w:rsidRPr="006C551F">
        <w:rPr>
          <w:rFonts w:cs="Calibri"/>
          <w:color w:val="000000" w:themeColor="text1"/>
          <w:sz w:val="36"/>
          <w:szCs w:val="36"/>
          <w:rtl/>
        </w:rPr>
        <w:t>ليات حقوق الإنسان الدولية</w:t>
      </w:r>
      <w:r>
        <w:rPr>
          <w:rFonts w:cs="Calibri" w:hint="cs"/>
          <w:color w:val="000000" w:themeColor="text1"/>
          <w:sz w:val="36"/>
          <w:szCs w:val="36"/>
          <w:rtl/>
        </w:rPr>
        <w:t>.</w:t>
      </w:r>
      <w:r w:rsidRPr="006C551F">
        <w:rPr>
          <w:rFonts w:cs="Calibri"/>
          <w:color w:val="000000" w:themeColor="text1"/>
          <w:sz w:val="36"/>
          <w:szCs w:val="36"/>
          <w:rtl/>
        </w:rPr>
        <w:t xml:space="preserve"> </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 xml:space="preserve">السيد الرئيس، </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 xml:space="preserve">اطلعت بعثة بلادي بكل اهتمام على التقرير الوطني لدولة الأمارات وترحب بما جاء فيه، وتشيد باعتمادها حزمة كبيرة من التشريعات والسياسات </w:t>
      </w:r>
      <w:r w:rsidRPr="006C551F">
        <w:rPr>
          <w:rFonts w:cs="Calibri" w:hint="cs"/>
          <w:color w:val="000000" w:themeColor="text1"/>
          <w:sz w:val="36"/>
          <w:szCs w:val="36"/>
          <w:rtl/>
        </w:rPr>
        <w:t>والاستراتيجيات</w:t>
      </w:r>
      <w:r w:rsidRPr="006C551F">
        <w:rPr>
          <w:rFonts w:cs="Calibri"/>
          <w:color w:val="000000" w:themeColor="text1"/>
          <w:sz w:val="36"/>
          <w:szCs w:val="36"/>
          <w:rtl/>
        </w:rPr>
        <w:t xml:space="preserve"> الوطنية التي تساهم في تعزيز حقوق الإنسان. </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 xml:space="preserve">وفي هذا الإطار </w:t>
      </w:r>
      <w:r>
        <w:rPr>
          <w:rFonts w:cs="Calibri"/>
          <w:color w:val="000000" w:themeColor="text1"/>
          <w:sz w:val="36"/>
          <w:szCs w:val="36"/>
          <w:rtl/>
        </w:rPr>
        <w:t>تود بعثة بلادي أن توصي</w:t>
      </w:r>
      <w:bookmarkStart w:id="0" w:name="_GoBack"/>
      <w:bookmarkEnd w:id="0"/>
      <w:r>
        <w:rPr>
          <w:rFonts w:cs="Calibri"/>
          <w:color w:val="000000" w:themeColor="text1"/>
          <w:sz w:val="36"/>
          <w:szCs w:val="36"/>
          <w:rtl/>
        </w:rPr>
        <w:t xml:space="preserve"> بما يلي:</w:t>
      </w:r>
    </w:p>
    <w:p w:rsidR="006C551F" w:rsidRPr="006C551F" w:rsidRDefault="006C551F" w:rsidP="006C551F">
      <w:pPr>
        <w:bidi/>
        <w:jc w:val="both"/>
        <w:rPr>
          <w:rFonts w:cs="Calibri"/>
          <w:color w:val="000000" w:themeColor="text1"/>
          <w:sz w:val="36"/>
          <w:szCs w:val="36"/>
          <w:rtl/>
        </w:rPr>
      </w:pPr>
      <w:r>
        <w:rPr>
          <w:rFonts w:cs="Calibri"/>
          <w:color w:val="000000" w:themeColor="text1"/>
          <w:sz w:val="36"/>
          <w:szCs w:val="36"/>
          <w:rtl/>
        </w:rPr>
        <w:t>أولا</w:t>
      </w:r>
      <w:r>
        <w:rPr>
          <w:rFonts w:cs="Calibri" w:hint="cs"/>
          <w:color w:val="000000" w:themeColor="text1"/>
          <w:sz w:val="36"/>
          <w:szCs w:val="36"/>
          <w:rtl/>
        </w:rPr>
        <w:t>ً</w:t>
      </w:r>
      <w:r w:rsidRPr="006C551F">
        <w:rPr>
          <w:rFonts w:cs="Calibri"/>
          <w:color w:val="000000" w:themeColor="text1"/>
          <w:sz w:val="36"/>
          <w:szCs w:val="36"/>
          <w:rtl/>
        </w:rPr>
        <w:t xml:space="preserve">/تعزيز التعاون مع الهيئة الوطنية لحقوق الإنسان للقيام بمهامها وتحقيق أهدافها بما في ذلك تقديم المعلومات والبيانات التي تطلبها الهيئة، والرد على الملاحظات والتوصيات الواردة في تقارير الهيئة، وذلك بما يساهم في تعزيز وحماية حقوق الإنسان </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ثانيا</w:t>
      </w:r>
      <w:r>
        <w:rPr>
          <w:rFonts w:cs="Calibri" w:hint="cs"/>
          <w:color w:val="000000" w:themeColor="text1"/>
          <w:sz w:val="36"/>
          <w:szCs w:val="36"/>
          <w:rtl/>
        </w:rPr>
        <w:t>ً</w:t>
      </w:r>
      <w:r w:rsidRPr="006C551F">
        <w:rPr>
          <w:rFonts w:cs="Calibri"/>
          <w:color w:val="000000" w:themeColor="text1"/>
          <w:sz w:val="36"/>
          <w:szCs w:val="36"/>
          <w:rtl/>
        </w:rPr>
        <w:t xml:space="preserve">/تعزيز اطر التعاون الفني مع مكتب المفوضية السامية لحقوق الإنسان في مجال حقوق الإنسان </w:t>
      </w:r>
    </w:p>
    <w:p w:rsid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ثالثا</w:t>
      </w:r>
      <w:r>
        <w:rPr>
          <w:rFonts w:cs="Calibri" w:hint="cs"/>
          <w:color w:val="000000" w:themeColor="text1"/>
          <w:sz w:val="36"/>
          <w:szCs w:val="36"/>
          <w:rtl/>
        </w:rPr>
        <w:t>ً</w:t>
      </w:r>
      <w:r w:rsidRPr="006C551F">
        <w:rPr>
          <w:rFonts w:cs="Calibri"/>
          <w:color w:val="000000" w:themeColor="text1"/>
          <w:sz w:val="36"/>
          <w:szCs w:val="36"/>
          <w:rtl/>
        </w:rPr>
        <w:t xml:space="preserve">/ العمل على بناء قدرات وتدريب الكوادر القضائية في مجال حقوق الإنسان، وفقأ للمعايير الدولية. </w:t>
      </w:r>
    </w:p>
    <w:p w:rsidR="006C551F" w:rsidRPr="006C551F" w:rsidRDefault="006C551F" w:rsidP="006C551F">
      <w:pPr>
        <w:bidi/>
        <w:jc w:val="both"/>
        <w:rPr>
          <w:rFonts w:cs="Calibri"/>
          <w:color w:val="000000" w:themeColor="text1"/>
          <w:sz w:val="36"/>
          <w:szCs w:val="36"/>
          <w:rtl/>
        </w:rPr>
      </w:pPr>
      <w:r w:rsidRPr="006C551F">
        <w:rPr>
          <w:rFonts w:cs="Calibri"/>
          <w:color w:val="000000" w:themeColor="text1"/>
          <w:sz w:val="36"/>
          <w:szCs w:val="36"/>
          <w:rtl/>
        </w:rPr>
        <w:t xml:space="preserve">وفي الختام تتمنى بعثة بلادي كل التوفيق والنماء والازدهار لدولة الامارات الشقيقة. </w:t>
      </w:r>
    </w:p>
    <w:p w:rsidR="008A7EBF" w:rsidRPr="006C551F" w:rsidRDefault="006C551F" w:rsidP="006C551F">
      <w:pPr>
        <w:bidi/>
        <w:rPr>
          <w:rFonts w:cs="Calibri"/>
          <w:b/>
          <w:bCs/>
          <w:color w:val="463421"/>
          <w:sz w:val="36"/>
          <w:szCs w:val="36"/>
        </w:rPr>
      </w:pPr>
      <w:r w:rsidRPr="006C551F">
        <w:rPr>
          <w:rFonts w:cs="Calibri"/>
          <w:color w:val="000000" w:themeColor="text1"/>
          <w:sz w:val="36"/>
          <w:szCs w:val="36"/>
          <w:rtl/>
        </w:rPr>
        <w:t>وشكرا</w:t>
      </w:r>
      <w:r>
        <w:rPr>
          <w:rFonts w:cs="Calibri" w:hint="cs"/>
          <w:color w:val="000000" w:themeColor="text1"/>
          <w:sz w:val="36"/>
          <w:szCs w:val="36"/>
          <w:rtl/>
        </w:rPr>
        <w:t>ً</w:t>
      </w:r>
      <w:r w:rsidRPr="006C551F">
        <w:rPr>
          <w:rFonts w:cs="Calibri"/>
          <w:color w:val="000000" w:themeColor="text1"/>
          <w:sz w:val="36"/>
          <w:szCs w:val="36"/>
          <w:rtl/>
        </w:rPr>
        <w:t xml:space="preserve"> السيد الرئيس</w:t>
      </w:r>
      <w:r w:rsidRPr="006C551F">
        <w:rPr>
          <w:rFonts w:cstheme="minorHAnsi"/>
          <w:b/>
          <w:bCs/>
          <w:color w:val="463421"/>
          <w:sz w:val="36"/>
          <w:szCs w:val="36"/>
        </w:rPr>
        <w:br/>
      </w:r>
      <w:r w:rsidRPr="006C551F">
        <w:rPr>
          <w:rFonts w:cstheme="minorHAnsi"/>
          <w:b/>
          <w:bCs/>
          <w:color w:val="463421"/>
          <w:sz w:val="36"/>
          <w:szCs w:val="36"/>
        </w:rPr>
        <w:br/>
      </w:r>
    </w:p>
    <w:sectPr w:rsidR="008A7EBF" w:rsidRPr="006C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1F"/>
    <w:rsid w:val="00620F2F"/>
    <w:rsid w:val="006C551F"/>
    <w:rsid w:val="008A7EBF"/>
    <w:rsid w:val="00CE5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058D"/>
  <w15:chartTrackingRefBased/>
  <w15:docId w15:val="{68BB4DA5-22E5-46CA-BCA1-1DD00793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689F2-1C3B-4EDE-87B6-00050A6E53F0}"/>
</file>

<file path=customXml/itemProps2.xml><?xml version="1.0" encoding="utf-8"?>
<ds:datastoreItem xmlns:ds="http://schemas.openxmlformats.org/officeDocument/2006/customXml" ds:itemID="{338776A0-7A1E-427C-B706-8D3DBD3D17C3}"/>
</file>

<file path=customXml/itemProps3.xml><?xml version="1.0" encoding="utf-8"?>
<ds:datastoreItem xmlns:ds="http://schemas.openxmlformats.org/officeDocument/2006/customXml" ds:itemID="{982D3969-537F-48B0-B0F4-61B77606DE48}"/>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Abdltf. Baakdah</dc:creator>
  <cp:keywords/>
  <dc:description/>
  <cp:lastModifiedBy>Asya Abdltf. Baakdah</cp:lastModifiedBy>
  <cp:revision>1</cp:revision>
  <dcterms:created xsi:type="dcterms:W3CDTF">2023-05-08T07:05:00Z</dcterms:created>
  <dcterms:modified xsi:type="dcterms:W3CDTF">2023-05-08T07:30:00Z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