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right="7609"/>
        <w:jc w:val="center"/>
        <w:rPr>
          <w:rFonts w:ascii="Calibri" w:hAnsi="Calibri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fr-FR"/>
        </w:rPr>
        <w:t xml:space="preserve">MPCRG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INTERVENCI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N DE COSTA RICA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 EXAMEN PERI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DICO UNIVERSAL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Bahamas - BHS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rcoles 3 de mayo de 2023 </w:t>
      </w:r>
      <w:r>
        <w:rPr>
          <w:rFonts w:ascii="Calibri" w:hAnsi="Calibri" w:hint="default"/>
          <w:b w:val="1"/>
          <w:bCs w:val="1"/>
          <w:rtl w:val="0"/>
        </w:rPr>
        <w:t>–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14:30-18:00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Posici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55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01 minuto y 25 segundos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[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check against delivery</w:t>
      </w:r>
      <w:r>
        <w:rPr>
          <w:rFonts w:ascii="Calibri" w:hAnsi="Calibri"/>
          <w:b w:val="1"/>
          <w:bCs w:val="1"/>
          <w:rtl w:val="0"/>
          <w:lang w:val="en-US"/>
        </w:rPr>
        <w:t>]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Gracias Presidente, 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Costa Rica congratula a Bahamas por la presentaci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su informe y celebra los esfuerzos para armonizar su legislaci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nacional con sus compromisos internacionales, especialmente con la incorporaci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las Reglas de Mandela en el sistema penitenciario, la promoci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planes institucionales vinculados con los Objetivos de Desarrollo Sostenible (ODS) y la promoci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del trabajo decente.  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Costa Rica extiende las siguientes recomendaciones:  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>Establecer una instituci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>n independiente de derechos humanos, basada en los Principios de Paris, que promueva un espacio c</w:t>
      </w:r>
      <w:r>
        <w:rPr>
          <w:rStyle w:val="page number"/>
          <w:rFonts w:ascii="Calibri" w:hAnsi="Calibri" w:hint="default"/>
          <w:rtl w:val="0"/>
          <w:lang w:val="es-ES_tradnl"/>
        </w:rPr>
        <w:t>í</w:t>
      </w:r>
      <w:r>
        <w:rPr>
          <w:rStyle w:val="page number"/>
          <w:rFonts w:ascii="Calibri" w:hAnsi="Calibri"/>
          <w:rtl w:val="0"/>
          <w:lang w:val="es-ES_tradnl"/>
        </w:rPr>
        <w:t xml:space="preserve">vico seguro para todas las personas, incluyendo las defensoras de derechos humanos. 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>Atender de inmediato y desde una perspectiva de g</w:t>
      </w:r>
      <w:r>
        <w:rPr>
          <w:rStyle w:val="page number"/>
          <w:rFonts w:ascii="Calibri" w:hAnsi="Calibri" w:hint="default"/>
          <w:rtl w:val="0"/>
          <w:lang w:val="es-ES_tradnl"/>
        </w:rPr>
        <w:t>é</w:t>
      </w:r>
      <w:r>
        <w:rPr>
          <w:rStyle w:val="page number"/>
          <w:rFonts w:ascii="Calibri" w:hAnsi="Calibri"/>
          <w:rtl w:val="0"/>
          <w:lang w:val="es-ES_tradnl"/>
        </w:rPr>
        <w:t>nero, las denuncias de violencia de g</w:t>
      </w:r>
      <w:r>
        <w:rPr>
          <w:rStyle w:val="page number"/>
          <w:rFonts w:ascii="Calibri" w:hAnsi="Calibri" w:hint="default"/>
          <w:rtl w:val="0"/>
          <w:lang w:val="es-ES_tradnl"/>
        </w:rPr>
        <w:t>é</w:t>
      </w:r>
      <w:r>
        <w:rPr>
          <w:rStyle w:val="page number"/>
          <w:rFonts w:ascii="Calibri" w:hAnsi="Calibri"/>
          <w:rtl w:val="0"/>
          <w:lang w:val="es-ES_tradnl"/>
        </w:rPr>
        <w:t>nero e impulsar la modificaci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>n en la ley sobre delitos sexuales para que incluya la violaci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 xml:space="preserve">n conyugal. 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>Prohibir el matrimonio de personas menores de edad.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>Mejorar los est</w:t>
      </w:r>
      <w:r>
        <w:rPr>
          <w:rStyle w:val="page number"/>
          <w:rFonts w:ascii="Calibri" w:hAnsi="Calibri" w:hint="default"/>
          <w:rtl w:val="0"/>
          <w:lang w:val="es-ES_tradnl"/>
        </w:rPr>
        <w:t>á</w:t>
      </w:r>
      <w:r>
        <w:rPr>
          <w:rStyle w:val="page number"/>
          <w:rFonts w:ascii="Calibri" w:hAnsi="Calibri"/>
          <w:rtl w:val="0"/>
          <w:lang w:val="es-ES_tradnl"/>
        </w:rPr>
        <w:t>ndares de la educaci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>n en todos los niveles e integrar la educaci</w:t>
      </w:r>
      <w:r>
        <w:rPr>
          <w:rStyle w:val="page number"/>
          <w:rFonts w:ascii="Calibri" w:hAnsi="Calibri" w:hint="default"/>
          <w:rtl w:val="0"/>
          <w:lang w:val="es-ES_tradnl"/>
        </w:rPr>
        <w:t>ó</w:t>
      </w:r>
      <w:r>
        <w:rPr>
          <w:rStyle w:val="page number"/>
          <w:rFonts w:ascii="Calibri" w:hAnsi="Calibri"/>
          <w:rtl w:val="0"/>
          <w:lang w:val="es-ES_tradnl"/>
        </w:rPr>
        <w:t>n en materia de derechos humanos y en especial sobre los derechos y la salud sexual y reproductiva, y la responsabilidad parental igualitaria del cuidado de los ni</w:t>
      </w:r>
      <w:r>
        <w:rPr>
          <w:rStyle w:val="page number"/>
          <w:rFonts w:ascii="Calibri" w:hAnsi="Calibri" w:hint="default"/>
          <w:rtl w:val="0"/>
          <w:lang w:val="es-ES_tradnl"/>
        </w:rPr>
        <w:t>ñ</w:t>
      </w:r>
      <w:r>
        <w:rPr>
          <w:rStyle w:val="page number"/>
          <w:rFonts w:ascii="Calibri" w:hAnsi="Calibri"/>
          <w:rtl w:val="0"/>
          <w:lang w:val="es-ES_tradnl"/>
        </w:rPr>
        <w:t>os y las ni</w:t>
      </w:r>
      <w:r>
        <w:rPr>
          <w:rStyle w:val="page number"/>
          <w:rFonts w:ascii="Calibri" w:hAnsi="Calibri" w:hint="default"/>
          <w:rtl w:val="0"/>
          <w:lang w:val="es-ES_tradnl"/>
        </w:rPr>
        <w:t>ñ</w:t>
      </w:r>
      <w:r>
        <w:rPr>
          <w:rStyle w:val="page number"/>
          <w:rFonts w:ascii="Calibri" w:hAnsi="Calibri"/>
          <w:rtl w:val="0"/>
          <w:lang w:val="es-ES_tradnl"/>
        </w:rPr>
        <w:t>as.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 xml:space="preserve">Establecer medidas claras para combatir el discurso de odio, en particular hacia las personas LGBTI, bajo un enfoque de una a vida sin violencia. </w:t>
      </w:r>
    </w:p>
    <w:p>
      <w:pPr>
        <w:pStyle w:val="Body"/>
        <w:jc w:val="both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page number"/>
          <w:rFonts w:ascii="Calibri" w:hAnsi="Calibri"/>
          <w:rtl w:val="0"/>
          <w:lang w:val="es-ES_tradnl"/>
        </w:rPr>
        <w:t xml:space="preserve">Abolir la pena de muerte. 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Les deseamos una exitosa implementaci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de las recomendaciones. </w:t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Muchas gracias,</w:t>
      </w: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</w:p>
    <w:p>
      <w:pPr>
        <w:pStyle w:val="Body"/>
        <w:jc w:val="both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>
        <w:rFonts w:ascii="Candara" w:cs="Candara" w:hAnsi="Candara" w:eastAsia="Candara"/>
        <w:sz w:val="18"/>
        <w:szCs w:val="18"/>
        <w:rtl w:val="0"/>
      </w:rPr>
      <w:fldChar w:fldCharType="begin" w:fldLock="0"/>
    </w:r>
    <w:r>
      <w:rPr>
        <w:rFonts w:ascii="Candara" w:cs="Candara" w:hAnsi="Candara" w:eastAsia="Candara"/>
        <w:sz w:val="18"/>
        <w:szCs w:val="18"/>
        <w:rtl w:val="0"/>
      </w:rPr>
      <w:instrText xml:space="preserve"> PAGE </w:instrText>
    </w:r>
    <w:r>
      <w:rPr>
        <w:rFonts w:ascii="Candara" w:cs="Candara" w:hAnsi="Candara" w:eastAsia="Candara"/>
        <w:sz w:val="18"/>
        <w:szCs w:val="18"/>
        <w:rtl w:val="0"/>
      </w:rPr>
      <w:fldChar w:fldCharType="separate" w:fldLock="0"/>
    </w:r>
    <w:r>
      <w:rPr>
        <w:rFonts w:ascii="Candara" w:cs="Candara" w:hAnsi="Candara" w:eastAsia="Candara"/>
        <w:sz w:val="18"/>
        <w:szCs w:val="18"/>
        <w:rtl w:val="0"/>
      </w:rPr>
    </w:r>
    <w:r>
      <w:rPr>
        <w:rFonts w:ascii="Candara" w:cs="Candara" w:hAnsi="Candara" w:eastAsia="Candara"/>
        <w:sz w:val="18"/>
        <w:szCs w:val="18"/>
        <w:rtl w:val="0"/>
      </w:rPr>
      <w:fldChar w:fldCharType="end" w:fldLock="0"/>
    </w:r>
    <w:r>
      <w:rPr>
        <w:rFonts w:ascii="Candara" w:cs="Candara" w:hAnsi="Candara" w:eastAsia="Candara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page number">
    <w:name w:val="page number"/>
    <w:rPr>
      <w:lang w:val="es-ES_trad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2E71B-A53D-4853-BBAB-1D20037611C6}"/>
</file>

<file path=customXml/itemProps2.xml><?xml version="1.0" encoding="utf-8"?>
<ds:datastoreItem xmlns:ds="http://schemas.openxmlformats.org/officeDocument/2006/customXml" ds:itemID="{3594E29D-7601-4063-93A6-48229A89D0E4}"/>
</file>

<file path=customXml/itemProps3.xml><?xml version="1.0" encoding="utf-8"?>
<ds:datastoreItem xmlns:ds="http://schemas.openxmlformats.org/officeDocument/2006/customXml" ds:itemID="{C8716C00-1521-40CF-9ED7-D48A77AE80D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