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2E" w:rsidRPr="00532F5D" w:rsidRDefault="0038742E" w:rsidP="0038742E">
      <w:pPr>
        <w:ind w:left="-180" w:right="-360"/>
        <w:jc w:val="center"/>
        <w:rPr>
          <w:rFonts w:ascii="Arial" w:hAnsi="Arial" w:cs="Arial"/>
          <w:b/>
          <w:sz w:val="28"/>
          <w:szCs w:val="28"/>
        </w:rPr>
      </w:pPr>
      <w:r w:rsidRPr="00532F5D">
        <w:rPr>
          <w:rFonts w:ascii="Arial" w:hAnsi="Arial" w:cs="Arial"/>
          <w:b/>
          <w:sz w:val="28"/>
          <w:szCs w:val="28"/>
        </w:rPr>
        <w:t xml:space="preserve">Permanent </w:t>
      </w:r>
      <w:smartTag w:uri="urn:schemas-microsoft-com:office:smarttags" w:element="City">
        <w:r w:rsidRPr="00532F5D">
          <w:rPr>
            <w:rFonts w:ascii="Arial" w:hAnsi="Arial" w:cs="Arial"/>
            <w:b/>
            <w:sz w:val="28"/>
            <w:szCs w:val="28"/>
          </w:rPr>
          <w:t>Mission</w:t>
        </w:r>
      </w:smartTag>
      <w:r w:rsidRPr="00532F5D">
        <w:rPr>
          <w:rFonts w:ascii="Arial" w:hAnsi="Arial" w:cs="Arial"/>
          <w:b/>
          <w:sz w:val="28"/>
          <w:szCs w:val="28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Pr="00532F5D">
            <w:rPr>
              <w:rFonts w:ascii="Arial" w:hAnsi="Arial" w:cs="Arial"/>
              <w:b/>
              <w:sz w:val="28"/>
              <w:szCs w:val="28"/>
            </w:rPr>
            <w:t>Montenegro</w:t>
          </w:r>
        </w:smartTag>
      </w:smartTag>
      <w:r w:rsidRPr="00532F5D">
        <w:rPr>
          <w:rFonts w:ascii="Arial" w:hAnsi="Arial" w:cs="Arial"/>
          <w:b/>
          <w:sz w:val="28"/>
          <w:szCs w:val="28"/>
        </w:rPr>
        <w:t xml:space="preserve"> to the United Nations and other international organizations</w:t>
      </w:r>
    </w:p>
    <w:p w:rsidR="0038742E" w:rsidRPr="00532F5D" w:rsidRDefault="0038742E" w:rsidP="0038742E">
      <w:pPr>
        <w:tabs>
          <w:tab w:val="left" w:pos="2093"/>
        </w:tabs>
        <w:ind w:left="-180" w:right="-360"/>
        <w:jc w:val="center"/>
        <w:rPr>
          <w:rFonts w:ascii="Arial" w:hAnsi="Arial" w:cs="Arial"/>
          <w:b/>
          <w:sz w:val="28"/>
          <w:szCs w:val="28"/>
        </w:rPr>
      </w:pPr>
    </w:p>
    <w:p w:rsidR="0038742E" w:rsidRPr="00532F5D" w:rsidRDefault="0038742E" w:rsidP="0038742E">
      <w:pPr>
        <w:ind w:left="-180" w:right="-360"/>
        <w:jc w:val="center"/>
        <w:rPr>
          <w:rFonts w:ascii="Arial" w:hAnsi="Arial" w:cs="Arial"/>
          <w:b/>
          <w:sz w:val="28"/>
          <w:szCs w:val="28"/>
        </w:rPr>
      </w:pPr>
    </w:p>
    <w:p w:rsidR="0038742E" w:rsidRPr="00532F5D" w:rsidRDefault="0038742E" w:rsidP="0038742E">
      <w:pPr>
        <w:ind w:left="-180" w:right="-360"/>
        <w:jc w:val="center"/>
        <w:rPr>
          <w:rFonts w:ascii="Arial" w:hAnsi="Arial" w:cs="Arial"/>
          <w:b/>
          <w:sz w:val="28"/>
          <w:szCs w:val="28"/>
        </w:rPr>
      </w:pPr>
      <w:r w:rsidRPr="00532F5D">
        <w:rPr>
          <w:rFonts w:ascii="Arial" w:hAnsi="Arial" w:cs="Arial"/>
          <w:b/>
          <w:sz w:val="28"/>
          <w:szCs w:val="28"/>
        </w:rPr>
        <w:t>UPR 4</w:t>
      </w:r>
      <w:r>
        <w:rPr>
          <w:rFonts w:ascii="Arial" w:hAnsi="Arial" w:cs="Arial"/>
          <w:b/>
          <w:sz w:val="28"/>
          <w:szCs w:val="28"/>
        </w:rPr>
        <w:t xml:space="preserve"> Cycle -</w:t>
      </w:r>
      <w:r w:rsidRPr="00532F5D">
        <w:rPr>
          <w:rFonts w:ascii="Arial" w:hAnsi="Arial" w:cs="Arial"/>
          <w:b/>
          <w:sz w:val="28"/>
          <w:szCs w:val="28"/>
        </w:rPr>
        <w:t xml:space="preserve"> Review of Serbia</w:t>
      </w:r>
    </w:p>
    <w:p w:rsidR="0038742E" w:rsidRPr="00532F5D" w:rsidRDefault="0038742E" w:rsidP="0038742E">
      <w:pPr>
        <w:ind w:left="-180" w:right="-360"/>
        <w:jc w:val="center"/>
        <w:rPr>
          <w:rFonts w:ascii="Arial" w:hAnsi="Arial" w:cs="Arial"/>
          <w:b/>
          <w:sz w:val="28"/>
          <w:szCs w:val="28"/>
        </w:rPr>
      </w:pPr>
    </w:p>
    <w:p w:rsidR="0038742E" w:rsidRDefault="0038742E" w:rsidP="0038742E">
      <w:pPr>
        <w:ind w:left="-180" w:right="-360"/>
        <w:jc w:val="center"/>
        <w:rPr>
          <w:rFonts w:ascii="Arial" w:hAnsi="Arial" w:cs="Arial"/>
          <w:b/>
          <w:sz w:val="28"/>
          <w:szCs w:val="28"/>
        </w:rPr>
      </w:pPr>
      <w:r w:rsidRPr="00532F5D">
        <w:rPr>
          <w:rFonts w:ascii="Arial" w:hAnsi="Arial" w:cs="Arial"/>
          <w:b/>
          <w:sz w:val="28"/>
          <w:szCs w:val="28"/>
        </w:rPr>
        <w:t>Statement by Montenegro</w:t>
      </w:r>
    </w:p>
    <w:p w:rsidR="0038742E" w:rsidRDefault="0038742E" w:rsidP="0038742E">
      <w:pPr>
        <w:ind w:left="-180" w:right="-360"/>
        <w:jc w:val="center"/>
        <w:rPr>
          <w:rFonts w:ascii="Arial" w:hAnsi="Arial" w:cs="Arial"/>
          <w:b/>
          <w:sz w:val="28"/>
          <w:szCs w:val="28"/>
        </w:rPr>
      </w:pPr>
    </w:p>
    <w:p w:rsidR="0038742E" w:rsidRPr="00532F5D" w:rsidRDefault="0038742E" w:rsidP="0038742E">
      <w:pPr>
        <w:ind w:left="-180" w:right="-360"/>
        <w:jc w:val="center"/>
        <w:rPr>
          <w:rFonts w:ascii="Arial" w:hAnsi="Arial" w:cs="Arial"/>
          <w:b/>
          <w:sz w:val="28"/>
          <w:szCs w:val="28"/>
        </w:rPr>
      </w:pPr>
      <w:r w:rsidRPr="00532F5D">
        <w:rPr>
          <w:rFonts w:ascii="Arial" w:hAnsi="Arial" w:cs="Arial"/>
          <w:b/>
          <w:sz w:val="28"/>
          <w:szCs w:val="28"/>
        </w:rPr>
        <w:t>Geneva, 10 May 2023</w:t>
      </w:r>
    </w:p>
    <w:p w:rsidR="0038742E" w:rsidRPr="00532F5D" w:rsidRDefault="0038742E" w:rsidP="0038742E">
      <w:pPr>
        <w:ind w:left="-180" w:right="-360"/>
        <w:jc w:val="center"/>
        <w:rPr>
          <w:rFonts w:ascii="Arial" w:hAnsi="Arial" w:cs="Arial"/>
          <w:b/>
          <w:sz w:val="28"/>
          <w:szCs w:val="28"/>
        </w:rPr>
      </w:pPr>
    </w:p>
    <w:p w:rsidR="0038742E" w:rsidRPr="00532F5D" w:rsidRDefault="0038742E" w:rsidP="0038742E">
      <w:pPr>
        <w:ind w:left="-180" w:right="-360"/>
        <w:jc w:val="both"/>
        <w:rPr>
          <w:rFonts w:ascii="Arial" w:hAnsi="Arial" w:cs="Arial"/>
          <w:b/>
          <w:sz w:val="28"/>
          <w:szCs w:val="28"/>
        </w:rPr>
      </w:pPr>
    </w:p>
    <w:p w:rsidR="0038742E" w:rsidRPr="00532F5D" w:rsidRDefault="0038742E" w:rsidP="0038742E">
      <w:pPr>
        <w:ind w:left="-180" w:right="-360"/>
        <w:jc w:val="both"/>
        <w:rPr>
          <w:rFonts w:ascii="Arial" w:hAnsi="Arial" w:cs="Arial"/>
          <w:sz w:val="28"/>
          <w:szCs w:val="28"/>
        </w:rPr>
      </w:pPr>
      <w:r w:rsidRPr="00532F5D">
        <w:rPr>
          <w:rFonts w:ascii="Arial" w:hAnsi="Arial" w:cs="Arial"/>
          <w:sz w:val="28"/>
          <w:szCs w:val="28"/>
        </w:rPr>
        <w:t>Montenegro welcomes the distinguished delegation of the Republic of Serbia</w:t>
      </w:r>
      <w:r w:rsidR="005B5644">
        <w:rPr>
          <w:rFonts w:ascii="Arial" w:hAnsi="Arial" w:cs="Arial"/>
          <w:sz w:val="28"/>
          <w:szCs w:val="28"/>
        </w:rPr>
        <w:t xml:space="preserve"> and its commitment </w:t>
      </w:r>
      <w:r w:rsidR="005B5644" w:rsidRPr="00532F5D">
        <w:rPr>
          <w:rFonts w:ascii="Arial" w:hAnsi="Arial" w:cs="Arial"/>
          <w:sz w:val="28"/>
          <w:szCs w:val="28"/>
        </w:rPr>
        <w:t>to the UPR process</w:t>
      </w:r>
      <w:r w:rsidRPr="00532F5D">
        <w:rPr>
          <w:rFonts w:ascii="Arial" w:hAnsi="Arial" w:cs="Arial"/>
          <w:sz w:val="28"/>
          <w:szCs w:val="28"/>
        </w:rPr>
        <w:t>.</w:t>
      </w:r>
    </w:p>
    <w:p w:rsidR="0038742E" w:rsidRPr="00931F98" w:rsidRDefault="0038742E" w:rsidP="0038742E">
      <w:pPr>
        <w:ind w:left="-180" w:right="-360"/>
        <w:jc w:val="both"/>
        <w:rPr>
          <w:rFonts w:ascii="Arial" w:hAnsi="Arial" w:cs="Arial"/>
          <w:sz w:val="16"/>
          <w:szCs w:val="16"/>
        </w:rPr>
      </w:pPr>
    </w:p>
    <w:p w:rsidR="00A90D33" w:rsidRDefault="0038742E" w:rsidP="0038742E">
      <w:pPr>
        <w:ind w:left="-180" w:right="-360"/>
        <w:jc w:val="both"/>
        <w:rPr>
          <w:rFonts w:ascii="Arial" w:hAnsi="Arial" w:cs="Arial"/>
          <w:sz w:val="28"/>
          <w:szCs w:val="28"/>
        </w:rPr>
      </w:pPr>
      <w:r w:rsidRPr="00532F5D">
        <w:rPr>
          <w:rFonts w:ascii="Arial" w:hAnsi="Arial" w:cs="Arial"/>
          <w:sz w:val="28"/>
          <w:szCs w:val="28"/>
        </w:rPr>
        <w:t>Montenegro commends Serbia</w:t>
      </w:r>
      <w:r w:rsidR="005B5644">
        <w:rPr>
          <w:rFonts w:ascii="Arial" w:hAnsi="Arial" w:cs="Arial"/>
          <w:sz w:val="28"/>
          <w:szCs w:val="28"/>
        </w:rPr>
        <w:t xml:space="preserve"> for </w:t>
      </w:r>
      <w:r w:rsidRPr="00532F5D">
        <w:rPr>
          <w:rFonts w:ascii="Arial" w:hAnsi="Arial" w:cs="Arial"/>
          <w:sz w:val="28"/>
          <w:szCs w:val="28"/>
        </w:rPr>
        <w:t>its active cooperation with</w:t>
      </w:r>
      <w:r w:rsidR="00A90D33">
        <w:rPr>
          <w:rFonts w:ascii="Arial" w:hAnsi="Arial" w:cs="Arial"/>
          <w:sz w:val="28"/>
          <w:szCs w:val="28"/>
        </w:rPr>
        <w:t xml:space="preserve"> </w:t>
      </w:r>
      <w:r w:rsidR="0031025F">
        <w:rPr>
          <w:rFonts w:ascii="Arial" w:hAnsi="Arial" w:cs="Arial"/>
          <w:sz w:val="28"/>
          <w:szCs w:val="28"/>
        </w:rPr>
        <w:t xml:space="preserve">the </w:t>
      </w:r>
      <w:r w:rsidR="00A90D33" w:rsidRPr="00A90D33">
        <w:rPr>
          <w:rFonts w:ascii="Arial" w:hAnsi="Arial" w:cs="Arial"/>
          <w:sz w:val="28"/>
          <w:szCs w:val="28"/>
        </w:rPr>
        <w:t>OHCHR a</w:t>
      </w:r>
      <w:r w:rsidR="0031025F">
        <w:rPr>
          <w:rFonts w:ascii="Arial" w:hAnsi="Arial" w:cs="Arial"/>
          <w:sz w:val="28"/>
          <w:szCs w:val="28"/>
        </w:rPr>
        <w:t xml:space="preserve">s well as the </w:t>
      </w:r>
      <w:r w:rsidR="00A90D33" w:rsidRPr="00A90D33">
        <w:rPr>
          <w:rFonts w:ascii="Arial" w:hAnsi="Arial" w:cs="Arial"/>
          <w:sz w:val="28"/>
          <w:szCs w:val="28"/>
        </w:rPr>
        <w:t xml:space="preserve">special procedure mandate holders </w:t>
      </w:r>
      <w:r w:rsidR="00A90D33">
        <w:rPr>
          <w:rFonts w:ascii="Arial" w:hAnsi="Arial" w:cs="Arial"/>
          <w:sz w:val="28"/>
          <w:szCs w:val="28"/>
        </w:rPr>
        <w:t>and other human rights</w:t>
      </w:r>
      <w:r w:rsidR="0031025F">
        <w:rPr>
          <w:rFonts w:ascii="Arial" w:hAnsi="Arial" w:cs="Arial"/>
          <w:sz w:val="28"/>
          <w:szCs w:val="28"/>
        </w:rPr>
        <w:t xml:space="preserve"> instrument</w:t>
      </w:r>
      <w:r w:rsidR="003A19C7">
        <w:rPr>
          <w:rFonts w:ascii="Arial" w:hAnsi="Arial" w:cs="Arial"/>
          <w:sz w:val="28"/>
          <w:szCs w:val="28"/>
        </w:rPr>
        <w:t>s</w:t>
      </w:r>
      <w:r w:rsidR="0031025F">
        <w:rPr>
          <w:rFonts w:ascii="Arial" w:hAnsi="Arial" w:cs="Arial"/>
          <w:sz w:val="28"/>
          <w:szCs w:val="28"/>
        </w:rPr>
        <w:t xml:space="preserve">, as also evidenced by the ratification of a significant number of </w:t>
      </w:r>
      <w:r w:rsidR="0031025F" w:rsidRPr="0031025F">
        <w:rPr>
          <w:rFonts w:ascii="Arial" w:hAnsi="Arial" w:cs="Arial"/>
          <w:sz w:val="28"/>
          <w:szCs w:val="28"/>
        </w:rPr>
        <w:t>ILO conventions</w:t>
      </w:r>
      <w:r w:rsidR="0031025F">
        <w:rPr>
          <w:rFonts w:ascii="Arial" w:hAnsi="Arial" w:cs="Arial"/>
          <w:sz w:val="28"/>
          <w:szCs w:val="28"/>
        </w:rPr>
        <w:t xml:space="preserve">. </w:t>
      </w:r>
    </w:p>
    <w:p w:rsidR="0031025F" w:rsidRPr="00931F98" w:rsidRDefault="0031025F" w:rsidP="0038742E">
      <w:pPr>
        <w:ind w:left="-180" w:right="-360"/>
        <w:jc w:val="both"/>
        <w:rPr>
          <w:rFonts w:ascii="Arial" w:hAnsi="Arial" w:cs="Arial"/>
          <w:sz w:val="16"/>
          <w:szCs w:val="16"/>
        </w:rPr>
      </w:pPr>
    </w:p>
    <w:p w:rsidR="004A16AF" w:rsidRDefault="00FA601C" w:rsidP="0038742E">
      <w:pPr>
        <w:ind w:left="-180" w:right="-360"/>
        <w:jc w:val="both"/>
        <w:rPr>
          <w:rFonts w:ascii="Arial" w:hAnsi="Arial" w:cs="Arial"/>
          <w:sz w:val="28"/>
          <w:szCs w:val="28"/>
        </w:rPr>
      </w:pPr>
      <w:r w:rsidRPr="00532F5D">
        <w:rPr>
          <w:rFonts w:ascii="Arial" w:hAnsi="Arial" w:cs="Arial"/>
          <w:sz w:val="28"/>
          <w:szCs w:val="28"/>
        </w:rPr>
        <w:t xml:space="preserve">We </w:t>
      </w:r>
      <w:r w:rsidR="0038742E" w:rsidRPr="00532F5D">
        <w:rPr>
          <w:rFonts w:ascii="Arial" w:hAnsi="Arial" w:cs="Arial"/>
          <w:sz w:val="28"/>
          <w:szCs w:val="28"/>
        </w:rPr>
        <w:t xml:space="preserve">welcome </w:t>
      </w:r>
      <w:r w:rsidR="0038742E" w:rsidRPr="004A16AF">
        <w:rPr>
          <w:rFonts w:ascii="Arial" w:hAnsi="Arial" w:cs="Arial"/>
          <w:sz w:val="28"/>
          <w:szCs w:val="28"/>
        </w:rPr>
        <w:t xml:space="preserve">progress achieved </w:t>
      </w:r>
      <w:r w:rsidR="004A16AF" w:rsidRPr="004A16AF">
        <w:rPr>
          <w:rFonts w:ascii="Arial" w:hAnsi="Arial" w:cs="Arial"/>
          <w:sz w:val="28"/>
          <w:szCs w:val="28"/>
        </w:rPr>
        <w:t>in the protection and promotion of hum</w:t>
      </w:r>
      <w:r w:rsidR="004A16AF">
        <w:rPr>
          <w:rFonts w:ascii="Arial" w:hAnsi="Arial" w:cs="Arial"/>
          <w:sz w:val="28"/>
          <w:szCs w:val="28"/>
        </w:rPr>
        <w:t>an rights since the previous UPR</w:t>
      </w:r>
      <w:r w:rsidR="00732352">
        <w:rPr>
          <w:rFonts w:ascii="Arial" w:hAnsi="Arial" w:cs="Arial"/>
          <w:sz w:val="28"/>
          <w:szCs w:val="28"/>
        </w:rPr>
        <w:t>, particularly in</w:t>
      </w:r>
      <w:r>
        <w:rPr>
          <w:rFonts w:ascii="Arial" w:hAnsi="Arial" w:cs="Arial"/>
          <w:sz w:val="28"/>
          <w:szCs w:val="28"/>
        </w:rPr>
        <w:t xml:space="preserve"> strengthening </w:t>
      </w:r>
      <w:r w:rsidRPr="00FA601C">
        <w:rPr>
          <w:rFonts w:ascii="Arial" w:hAnsi="Arial" w:cs="Arial"/>
          <w:sz w:val="28"/>
          <w:szCs w:val="28"/>
        </w:rPr>
        <w:t>the anti-discrimination framework</w:t>
      </w:r>
      <w:r w:rsidR="004A16AF">
        <w:rPr>
          <w:rFonts w:ascii="Arial" w:hAnsi="Arial" w:cs="Arial"/>
          <w:sz w:val="28"/>
          <w:szCs w:val="28"/>
        </w:rPr>
        <w:t>. In</w:t>
      </w:r>
      <w:r>
        <w:rPr>
          <w:rFonts w:ascii="Arial" w:hAnsi="Arial" w:cs="Arial"/>
          <w:sz w:val="28"/>
          <w:szCs w:val="28"/>
        </w:rPr>
        <w:t xml:space="preserve"> this regard, </w:t>
      </w:r>
      <w:r w:rsidR="004A16AF">
        <w:rPr>
          <w:rFonts w:ascii="Arial" w:hAnsi="Arial" w:cs="Arial"/>
          <w:sz w:val="28"/>
          <w:szCs w:val="28"/>
        </w:rPr>
        <w:t xml:space="preserve">we positively note the adoption of the amended </w:t>
      </w:r>
      <w:r w:rsidR="004A16AF" w:rsidRPr="004A16AF">
        <w:rPr>
          <w:rFonts w:ascii="Arial" w:hAnsi="Arial" w:cs="Arial"/>
          <w:sz w:val="28"/>
          <w:szCs w:val="28"/>
        </w:rPr>
        <w:t>Law on the Prohibition of Discrimination</w:t>
      </w:r>
      <w:r w:rsidR="00D17A75">
        <w:rPr>
          <w:rFonts w:ascii="Arial" w:hAnsi="Arial" w:cs="Arial"/>
          <w:sz w:val="28"/>
          <w:szCs w:val="28"/>
        </w:rPr>
        <w:t xml:space="preserve"> and</w:t>
      </w:r>
      <w:r w:rsidR="004A16AF">
        <w:rPr>
          <w:rFonts w:ascii="Arial" w:hAnsi="Arial" w:cs="Arial"/>
          <w:sz w:val="28"/>
          <w:szCs w:val="28"/>
        </w:rPr>
        <w:t xml:space="preserve"> the</w:t>
      </w:r>
      <w:r w:rsidR="00732352">
        <w:rPr>
          <w:rFonts w:ascii="Arial" w:hAnsi="Arial" w:cs="Arial"/>
          <w:sz w:val="28"/>
          <w:szCs w:val="28"/>
        </w:rPr>
        <w:t xml:space="preserve"> 2021-2030</w:t>
      </w:r>
      <w:r w:rsidR="004A16AF">
        <w:rPr>
          <w:rFonts w:ascii="Arial" w:hAnsi="Arial" w:cs="Arial"/>
          <w:sz w:val="28"/>
          <w:szCs w:val="28"/>
        </w:rPr>
        <w:t xml:space="preserve"> </w:t>
      </w:r>
      <w:r w:rsidR="00D17A75">
        <w:rPr>
          <w:rFonts w:ascii="Arial" w:hAnsi="Arial" w:cs="Arial"/>
          <w:sz w:val="28"/>
          <w:szCs w:val="28"/>
        </w:rPr>
        <w:t xml:space="preserve">Anti-Discrimination Strategy with the accompanying </w:t>
      </w:r>
      <w:r w:rsidR="004A16AF" w:rsidRPr="004A16AF">
        <w:rPr>
          <w:rFonts w:ascii="Arial" w:hAnsi="Arial" w:cs="Arial"/>
          <w:sz w:val="28"/>
          <w:szCs w:val="28"/>
        </w:rPr>
        <w:t xml:space="preserve">Action </w:t>
      </w:r>
      <w:r w:rsidR="000D73DF" w:rsidRPr="004A16AF">
        <w:rPr>
          <w:rFonts w:ascii="Arial" w:hAnsi="Arial" w:cs="Arial"/>
          <w:sz w:val="28"/>
          <w:szCs w:val="28"/>
        </w:rPr>
        <w:t>Plan</w:t>
      </w:r>
      <w:r w:rsidR="000D73DF">
        <w:rPr>
          <w:rFonts w:ascii="Arial" w:hAnsi="Arial" w:cs="Arial"/>
          <w:sz w:val="28"/>
          <w:szCs w:val="28"/>
        </w:rPr>
        <w:t>. The</w:t>
      </w:r>
      <w:r w:rsidR="00732352">
        <w:rPr>
          <w:rFonts w:ascii="Arial" w:hAnsi="Arial" w:cs="Arial"/>
          <w:sz w:val="28"/>
          <w:szCs w:val="28"/>
        </w:rPr>
        <w:t xml:space="preserve"> adoption of </w:t>
      </w:r>
      <w:r w:rsidR="00D17A75">
        <w:rPr>
          <w:rFonts w:ascii="Arial" w:hAnsi="Arial" w:cs="Arial"/>
          <w:sz w:val="28"/>
          <w:szCs w:val="28"/>
        </w:rPr>
        <w:t xml:space="preserve">strategies related to the development </w:t>
      </w:r>
      <w:r w:rsidR="000D73DF">
        <w:rPr>
          <w:rFonts w:ascii="Arial" w:hAnsi="Arial" w:cs="Arial"/>
          <w:sz w:val="28"/>
          <w:szCs w:val="28"/>
        </w:rPr>
        <w:t xml:space="preserve">of </w:t>
      </w:r>
      <w:r w:rsidR="000D73DF" w:rsidRPr="000D73DF">
        <w:rPr>
          <w:rFonts w:ascii="Arial" w:hAnsi="Arial" w:cs="Arial"/>
          <w:sz w:val="28"/>
          <w:szCs w:val="28"/>
        </w:rPr>
        <w:t xml:space="preserve">education </w:t>
      </w:r>
      <w:r w:rsidR="00D17A75">
        <w:rPr>
          <w:rFonts w:ascii="Arial" w:hAnsi="Arial" w:cs="Arial"/>
          <w:sz w:val="28"/>
          <w:szCs w:val="28"/>
        </w:rPr>
        <w:t xml:space="preserve">and </w:t>
      </w:r>
      <w:r w:rsidR="000D73DF">
        <w:rPr>
          <w:rFonts w:ascii="Arial" w:hAnsi="Arial" w:cs="Arial"/>
          <w:sz w:val="28"/>
          <w:szCs w:val="28"/>
        </w:rPr>
        <w:t xml:space="preserve">the </w:t>
      </w:r>
      <w:r w:rsidR="00D17A75">
        <w:rPr>
          <w:rFonts w:ascii="Arial" w:hAnsi="Arial" w:cs="Arial"/>
          <w:sz w:val="28"/>
          <w:szCs w:val="28"/>
        </w:rPr>
        <w:t xml:space="preserve">improvement of </w:t>
      </w:r>
      <w:r w:rsidR="000D73DF">
        <w:rPr>
          <w:rFonts w:ascii="Arial" w:hAnsi="Arial" w:cs="Arial"/>
          <w:sz w:val="28"/>
          <w:szCs w:val="28"/>
        </w:rPr>
        <w:t xml:space="preserve">the </w:t>
      </w:r>
      <w:r w:rsidR="00D17A75">
        <w:rPr>
          <w:rFonts w:ascii="Arial" w:hAnsi="Arial" w:cs="Arial"/>
          <w:sz w:val="28"/>
          <w:szCs w:val="28"/>
        </w:rPr>
        <w:t>rights of persons with disabilities as well as</w:t>
      </w:r>
      <w:r w:rsidR="000D73DF">
        <w:rPr>
          <w:rFonts w:ascii="Arial" w:hAnsi="Arial" w:cs="Arial"/>
          <w:sz w:val="28"/>
          <w:szCs w:val="28"/>
        </w:rPr>
        <w:t xml:space="preserve"> the</w:t>
      </w:r>
      <w:r w:rsidR="00D17A75">
        <w:rPr>
          <w:rFonts w:ascii="Arial" w:hAnsi="Arial" w:cs="Arial"/>
          <w:sz w:val="28"/>
          <w:szCs w:val="28"/>
        </w:rPr>
        <w:t xml:space="preserve"> Roma population</w:t>
      </w:r>
      <w:r w:rsidR="000D73DF">
        <w:rPr>
          <w:rFonts w:ascii="Arial" w:hAnsi="Arial" w:cs="Arial"/>
          <w:sz w:val="28"/>
          <w:szCs w:val="28"/>
        </w:rPr>
        <w:t xml:space="preserve"> is also</w:t>
      </w:r>
      <w:r w:rsidR="00732352">
        <w:rPr>
          <w:rFonts w:ascii="Arial" w:hAnsi="Arial" w:cs="Arial"/>
          <w:sz w:val="28"/>
          <w:szCs w:val="28"/>
        </w:rPr>
        <w:t xml:space="preserve"> noted and appreciated</w:t>
      </w:r>
      <w:r w:rsidR="000D73DF">
        <w:rPr>
          <w:rFonts w:ascii="Arial" w:hAnsi="Arial" w:cs="Arial"/>
          <w:sz w:val="28"/>
          <w:szCs w:val="28"/>
        </w:rPr>
        <w:t xml:space="preserve">. </w:t>
      </w:r>
      <w:r w:rsidR="007E507A">
        <w:rPr>
          <w:rFonts w:ascii="Arial" w:hAnsi="Arial" w:cs="Arial"/>
          <w:sz w:val="28"/>
          <w:szCs w:val="28"/>
        </w:rPr>
        <w:sym w:font="Symbol" w:char="F05B"/>
      </w:r>
      <w:r w:rsidR="000D73DF">
        <w:rPr>
          <w:rFonts w:ascii="Arial" w:hAnsi="Arial" w:cs="Arial"/>
          <w:sz w:val="28"/>
          <w:szCs w:val="28"/>
        </w:rPr>
        <w:t>Likewise, we look forward to the</w:t>
      </w:r>
      <w:r w:rsidR="004A16AF">
        <w:rPr>
          <w:rFonts w:ascii="Arial" w:hAnsi="Arial" w:cs="Arial"/>
          <w:sz w:val="28"/>
          <w:szCs w:val="28"/>
        </w:rPr>
        <w:t xml:space="preserve"> </w:t>
      </w:r>
      <w:r w:rsidR="00732352">
        <w:rPr>
          <w:rFonts w:ascii="Arial" w:hAnsi="Arial" w:cs="Arial"/>
          <w:sz w:val="28"/>
          <w:szCs w:val="28"/>
        </w:rPr>
        <w:t xml:space="preserve">swift endorsement of </w:t>
      </w:r>
      <w:r w:rsidR="000D73DF">
        <w:rPr>
          <w:rFonts w:ascii="Arial" w:hAnsi="Arial" w:cs="Arial"/>
          <w:sz w:val="28"/>
          <w:szCs w:val="28"/>
        </w:rPr>
        <w:t xml:space="preserve">the </w:t>
      </w:r>
      <w:r w:rsidR="00732352">
        <w:rPr>
          <w:rFonts w:ascii="Arial" w:hAnsi="Arial" w:cs="Arial"/>
          <w:sz w:val="28"/>
          <w:szCs w:val="28"/>
        </w:rPr>
        <w:t>prepared draft</w:t>
      </w:r>
      <w:r w:rsidR="004A16AF" w:rsidRPr="004A16AF">
        <w:rPr>
          <w:rFonts w:ascii="Arial" w:hAnsi="Arial" w:cs="Arial"/>
          <w:sz w:val="28"/>
          <w:szCs w:val="28"/>
        </w:rPr>
        <w:t xml:space="preserve"> law on same-sex unions</w:t>
      </w:r>
      <w:r w:rsidR="000D73DF">
        <w:rPr>
          <w:rFonts w:ascii="Arial" w:hAnsi="Arial" w:cs="Arial"/>
          <w:sz w:val="28"/>
          <w:szCs w:val="28"/>
        </w:rPr>
        <w:t>.</w:t>
      </w:r>
      <w:r w:rsidR="007E507A">
        <w:rPr>
          <w:rFonts w:ascii="Arial" w:hAnsi="Arial" w:cs="Arial"/>
          <w:sz w:val="28"/>
          <w:szCs w:val="28"/>
        </w:rPr>
        <w:sym w:font="Symbol" w:char="F05D"/>
      </w:r>
      <w:r w:rsidR="004A16AF">
        <w:rPr>
          <w:rFonts w:ascii="Arial" w:hAnsi="Arial" w:cs="Arial"/>
          <w:sz w:val="28"/>
          <w:szCs w:val="28"/>
        </w:rPr>
        <w:t xml:space="preserve">  </w:t>
      </w:r>
    </w:p>
    <w:p w:rsidR="00732352" w:rsidRPr="00931F98" w:rsidRDefault="00732352" w:rsidP="0038742E">
      <w:pPr>
        <w:ind w:left="-180" w:right="-360"/>
        <w:jc w:val="both"/>
        <w:rPr>
          <w:rFonts w:ascii="Arial" w:hAnsi="Arial" w:cs="Arial"/>
          <w:sz w:val="16"/>
          <w:szCs w:val="16"/>
        </w:rPr>
      </w:pPr>
    </w:p>
    <w:p w:rsidR="00CD415C" w:rsidRDefault="0038742E" w:rsidP="00DA31FE">
      <w:pPr>
        <w:ind w:left="-180" w:right="-360"/>
        <w:jc w:val="both"/>
        <w:rPr>
          <w:rFonts w:ascii="Arial" w:hAnsi="Arial" w:cs="Arial"/>
          <w:sz w:val="28"/>
          <w:szCs w:val="28"/>
        </w:rPr>
      </w:pPr>
      <w:r w:rsidRPr="00532F5D">
        <w:rPr>
          <w:rFonts w:ascii="Arial" w:hAnsi="Arial" w:cs="Arial"/>
          <w:sz w:val="28"/>
          <w:szCs w:val="28"/>
        </w:rPr>
        <w:t>Montenegro recommends to Serbia:</w:t>
      </w:r>
    </w:p>
    <w:p w:rsidR="000D73DF" w:rsidRDefault="000D73DF" w:rsidP="000D73DF">
      <w:pPr>
        <w:ind w:right="-360"/>
        <w:jc w:val="both"/>
        <w:rPr>
          <w:rFonts w:ascii="Arial" w:hAnsi="Arial" w:cs="Arial"/>
          <w:sz w:val="28"/>
          <w:szCs w:val="28"/>
        </w:rPr>
      </w:pPr>
    </w:p>
    <w:p w:rsidR="00183823" w:rsidRDefault="00DA31FE" w:rsidP="00183823">
      <w:pPr>
        <w:pStyle w:val="ListParagraph"/>
        <w:numPr>
          <w:ilvl w:val="0"/>
          <w:numId w:val="1"/>
        </w:numPr>
        <w:ind w:right="-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expedite the ratification of the </w:t>
      </w:r>
      <w:r w:rsidRPr="00DA31FE">
        <w:rPr>
          <w:rFonts w:ascii="Arial" w:hAnsi="Arial" w:cs="Arial"/>
          <w:sz w:val="28"/>
          <w:szCs w:val="28"/>
        </w:rPr>
        <w:t>Optional Protocol to the Convention on the Rights of the Child on a Communications Procedure</w:t>
      </w:r>
      <w:r>
        <w:rPr>
          <w:rFonts w:ascii="Arial" w:hAnsi="Arial" w:cs="Arial"/>
          <w:sz w:val="28"/>
          <w:szCs w:val="28"/>
        </w:rPr>
        <w:t>;</w:t>
      </w:r>
      <w:r w:rsidRPr="00DA31FE">
        <w:rPr>
          <w:rFonts w:ascii="Arial" w:hAnsi="Arial" w:cs="Arial"/>
          <w:sz w:val="28"/>
          <w:szCs w:val="28"/>
        </w:rPr>
        <w:t xml:space="preserve"> </w:t>
      </w:r>
    </w:p>
    <w:p w:rsidR="00183823" w:rsidRPr="00404695" w:rsidRDefault="00183823" w:rsidP="00183823">
      <w:pPr>
        <w:pStyle w:val="ListParagraph"/>
        <w:ind w:left="360" w:right="-360"/>
        <w:jc w:val="both"/>
        <w:rPr>
          <w:rFonts w:ascii="Arial" w:hAnsi="Arial" w:cs="Arial"/>
          <w:sz w:val="16"/>
          <w:szCs w:val="16"/>
        </w:rPr>
      </w:pPr>
    </w:p>
    <w:p w:rsidR="008861E2" w:rsidRPr="00183823" w:rsidRDefault="008861E2" w:rsidP="00183823">
      <w:pPr>
        <w:pStyle w:val="ListParagraph"/>
        <w:numPr>
          <w:ilvl w:val="0"/>
          <w:numId w:val="1"/>
        </w:numPr>
        <w:ind w:right="-360"/>
        <w:jc w:val="both"/>
        <w:rPr>
          <w:rFonts w:ascii="Arial" w:hAnsi="Arial" w:cs="Arial"/>
          <w:sz w:val="28"/>
          <w:szCs w:val="28"/>
        </w:rPr>
      </w:pPr>
      <w:r w:rsidRPr="00183823">
        <w:rPr>
          <w:rFonts w:ascii="Arial" w:hAnsi="Arial" w:cs="Arial"/>
          <w:sz w:val="28"/>
          <w:szCs w:val="28"/>
        </w:rPr>
        <w:t>To improve disaggregated data collection on minorities and</w:t>
      </w:r>
      <w:r w:rsidR="00D15C8F" w:rsidRPr="00183823">
        <w:rPr>
          <w:rFonts w:ascii="Arial" w:hAnsi="Arial" w:cs="Arial"/>
          <w:sz w:val="28"/>
          <w:szCs w:val="28"/>
        </w:rPr>
        <w:t xml:space="preserve"> </w:t>
      </w:r>
      <w:r w:rsidR="00183823">
        <w:rPr>
          <w:rFonts w:ascii="Arial" w:hAnsi="Arial" w:cs="Arial"/>
          <w:sz w:val="28"/>
          <w:szCs w:val="28"/>
        </w:rPr>
        <w:t xml:space="preserve">further </w:t>
      </w:r>
      <w:r w:rsidRPr="00183823">
        <w:rPr>
          <w:rFonts w:ascii="Arial" w:hAnsi="Arial" w:cs="Arial"/>
          <w:sz w:val="28"/>
          <w:szCs w:val="28"/>
        </w:rPr>
        <w:t>promote</w:t>
      </w:r>
      <w:r w:rsidR="00D15C8F" w:rsidRPr="00183823">
        <w:rPr>
          <w:rFonts w:ascii="Arial" w:hAnsi="Arial" w:cs="Arial"/>
          <w:sz w:val="28"/>
          <w:szCs w:val="28"/>
        </w:rPr>
        <w:t xml:space="preserve"> </w:t>
      </w:r>
      <w:r w:rsidRPr="00183823">
        <w:rPr>
          <w:rFonts w:ascii="Arial" w:hAnsi="Arial" w:cs="Arial"/>
          <w:sz w:val="28"/>
          <w:szCs w:val="28"/>
        </w:rPr>
        <w:t>the representation of minorities in p</w:t>
      </w:r>
      <w:r w:rsidR="00183823">
        <w:rPr>
          <w:rFonts w:ascii="Arial" w:hAnsi="Arial" w:cs="Arial"/>
          <w:sz w:val="28"/>
          <w:szCs w:val="28"/>
        </w:rPr>
        <w:t xml:space="preserve">ublic </w:t>
      </w:r>
      <w:r w:rsidRPr="00183823">
        <w:rPr>
          <w:rFonts w:ascii="Arial" w:hAnsi="Arial" w:cs="Arial"/>
          <w:sz w:val="28"/>
          <w:szCs w:val="28"/>
        </w:rPr>
        <w:t>institutions at the national and local levels.</w:t>
      </w:r>
    </w:p>
    <w:p w:rsidR="00DA31FE" w:rsidRPr="00404695" w:rsidRDefault="00DA31FE" w:rsidP="00D15C8F">
      <w:pPr>
        <w:rPr>
          <w:rFonts w:ascii="Arial" w:hAnsi="Arial" w:cs="Arial"/>
          <w:sz w:val="16"/>
          <w:szCs w:val="16"/>
        </w:rPr>
      </w:pPr>
    </w:p>
    <w:p w:rsidR="00931F98" w:rsidRPr="00931F98" w:rsidRDefault="00DA31FE" w:rsidP="00931F98">
      <w:pPr>
        <w:pStyle w:val="ListParagraph"/>
        <w:numPr>
          <w:ilvl w:val="0"/>
          <w:numId w:val="1"/>
        </w:numPr>
        <w:ind w:right="-360"/>
        <w:jc w:val="both"/>
        <w:rPr>
          <w:rFonts w:ascii="Arial" w:hAnsi="Arial" w:cs="Arial"/>
          <w:sz w:val="28"/>
          <w:szCs w:val="28"/>
        </w:rPr>
      </w:pPr>
      <w:r w:rsidRPr="00931F98">
        <w:rPr>
          <w:rFonts w:ascii="Arial" w:hAnsi="Arial" w:cs="Arial"/>
          <w:sz w:val="28"/>
          <w:szCs w:val="28"/>
        </w:rPr>
        <w:t>To  develop a comprehensive strategy to combat  all forms of gender-based violence against women</w:t>
      </w:r>
      <w:r w:rsidR="00931F98" w:rsidRPr="00931F98">
        <w:rPr>
          <w:rFonts w:ascii="Arial" w:hAnsi="Arial" w:cs="Arial"/>
          <w:sz w:val="28"/>
          <w:szCs w:val="28"/>
        </w:rPr>
        <w:t xml:space="preserve"> and ensure victims' unimpeded access to effective protection against violence; </w:t>
      </w:r>
    </w:p>
    <w:p w:rsidR="003A19C7" w:rsidRPr="00931F98" w:rsidRDefault="003A19C7" w:rsidP="003A19C7">
      <w:pPr>
        <w:ind w:right="-360"/>
        <w:jc w:val="both"/>
        <w:rPr>
          <w:rFonts w:ascii="Arial" w:hAnsi="Arial" w:cs="Arial"/>
          <w:sz w:val="16"/>
          <w:szCs w:val="16"/>
        </w:rPr>
      </w:pPr>
    </w:p>
    <w:p w:rsidR="0038742E" w:rsidRPr="003A19C7" w:rsidRDefault="0038742E" w:rsidP="003A19C7">
      <w:pPr>
        <w:ind w:right="-360"/>
        <w:jc w:val="both"/>
        <w:rPr>
          <w:rFonts w:ascii="Arial" w:hAnsi="Arial" w:cs="Arial"/>
          <w:sz w:val="28"/>
          <w:szCs w:val="28"/>
        </w:rPr>
      </w:pPr>
      <w:r w:rsidRPr="003A19C7">
        <w:rPr>
          <w:rFonts w:ascii="Arial" w:hAnsi="Arial" w:cs="Arial"/>
          <w:sz w:val="28"/>
          <w:szCs w:val="28"/>
        </w:rPr>
        <w:t>We wish Serbia a successful UPR cycle.</w:t>
      </w:r>
      <w:bookmarkStart w:id="0" w:name="_GoBack"/>
      <w:bookmarkEnd w:id="0"/>
    </w:p>
    <w:p w:rsidR="004276B9" w:rsidRDefault="00931F98" w:rsidP="00931F98">
      <w:pPr>
        <w:ind w:left="-180" w:right="-360"/>
        <w:jc w:val="both"/>
      </w:pPr>
      <w:r>
        <w:rPr>
          <w:rFonts w:ascii="Arial" w:hAnsi="Arial" w:cs="Arial"/>
          <w:sz w:val="28"/>
          <w:szCs w:val="28"/>
        </w:rPr>
        <w:t xml:space="preserve">  Thank you.</w:t>
      </w:r>
      <w:r>
        <w:rPr>
          <w:sz w:val="28"/>
          <w:szCs w:val="28"/>
        </w:rPr>
        <w:t xml:space="preserve"> </w:t>
      </w:r>
    </w:p>
    <w:sectPr w:rsidR="004276B9" w:rsidSect="000653B2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F360C"/>
    <w:multiLevelType w:val="hybridMultilevel"/>
    <w:tmpl w:val="72C687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D230C3"/>
    <w:multiLevelType w:val="hybridMultilevel"/>
    <w:tmpl w:val="ED600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E"/>
    <w:rsid w:val="000D73DF"/>
    <w:rsid w:val="00183823"/>
    <w:rsid w:val="0031025F"/>
    <w:rsid w:val="0038742E"/>
    <w:rsid w:val="003A19C7"/>
    <w:rsid w:val="00404695"/>
    <w:rsid w:val="00441D24"/>
    <w:rsid w:val="004A16AF"/>
    <w:rsid w:val="00524F9E"/>
    <w:rsid w:val="005B5644"/>
    <w:rsid w:val="00732352"/>
    <w:rsid w:val="007501AC"/>
    <w:rsid w:val="007E507A"/>
    <w:rsid w:val="008861E2"/>
    <w:rsid w:val="00931F98"/>
    <w:rsid w:val="009B4589"/>
    <w:rsid w:val="00A07F8F"/>
    <w:rsid w:val="00A90D33"/>
    <w:rsid w:val="00CD415C"/>
    <w:rsid w:val="00D15C8F"/>
    <w:rsid w:val="00D17A75"/>
    <w:rsid w:val="00DA31FE"/>
    <w:rsid w:val="00FA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64F97-86E4-4A96-AF06-FCBFCDCA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4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213813-EE12-4261-AA4A-F6107BBCF4B0}"/>
</file>

<file path=customXml/itemProps2.xml><?xml version="1.0" encoding="utf-8"?>
<ds:datastoreItem xmlns:ds="http://schemas.openxmlformats.org/officeDocument/2006/customXml" ds:itemID="{88F0ED0F-A772-4605-8DF6-111BA5F51A24}"/>
</file>

<file path=customXml/itemProps3.xml><?xml version="1.0" encoding="utf-8"?>
<ds:datastoreItem xmlns:ds="http://schemas.openxmlformats.org/officeDocument/2006/customXml" ds:itemID="{08F55FC4-8407-4ACE-BFC1-AF1CFEE1F6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Misija1</cp:lastModifiedBy>
  <cp:revision>3</cp:revision>
  <cp:lastPrinted>2023-05-10T09:02:00Z</cp:lastPrinted>
  <dcterms:created xsi:type="dcterms:W3CDTF">2023-05-10T09:02:00Z</dcterms:created>
  <dcterms:modified xsi:type="dcterms:W3CDTF">2023-05-10T09:03:00Z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