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6EB54326" w14:textId="33F3C0CE" w:rsidR="00243D6B" w:rsidRPr="00A57F52" w:rsidRDefault="00243D6B" w:rsidP="00A57F52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57F52">
        <w:rPr>
          <w:rFonts w:ascii="Arial" w:hAnsi="Arial" w:cs="Arial"/>
          <w:b/>
          <w:sz w:val="28"/>
          <w:szCs w:val="28"/>
        </w:rPr>
        <w:t>Statement</w:t>
      </w:r>
      <w:r w:rsidR="0038303F" w:rsidRPr="00A57F5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57F52" w:rsidRPr="00A57F5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25A73" w:rsidRPr="00A57F52">
        <w:rPr>
          <w:rFonts w:ascii="Arial" w:eastAsia="Times New Roman" w:hAnsi="Arial" w:cs="Arial"/>
          <w:b/>
          <w:sz w:val="28"/>
          <w:szCs w:val="28"/>
        </w:rPr>
        <w:t xml:space="preserve">by the </w:t>
      </w:r>
      <w:r w:rsidRPr="00A57F52">
        <w:rPr>
          <w:rFonts w:ascii="Arial" w:eastAsia="Times New Roman" w:hAnsi="Arial" w:cs="Arial"/>
          <w:b/>
          <w:sz w:val="28"/>
          <w:szCs w:val="28"/>
        </w:rPr>
        <w:t>Delegation of the Republic of Indonesia</w:t>
      </w:r>
    </w:p>
    <w:p w14:paraId="5E36463A" w14:textId="7F220062" w:rsidR="00197264" w:rsidRPr="00A57F52" w:rsidRDefault="00243D6B" w:rsidP="00F509C1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57F52">
        <w:rPr>
          <w:rFonts w:ascii="Arial" w:eastAsia="Times New Roman" w:hAnsi="Arial" w:cs="Arial"/>
          <w:b/>
          <w:sz w:val="28"/>
          <w:szCs w:val="28"/>
        </w:rPr>
        <w:t xml:space="preserve">at </w:t>
      </w:r>
      <w:r w:rsidR="00825A73" w:rsidRPr="00A57F52">
        <w:rPr>
          <w:rFonts w:ascii="Arial" w:eastAsia="Times New Roman" w:hAnsi="Arial" w:cs="Arial"/>
          <w:b/>
          <w:sz w:val="28"/>
          <w:szCs w:val="28"/>
        </w:rPr>
        <w:t>the</w:t>
      </w:r>
      <w:r w:rsidR="006544AB" w:rsidRPr="00A57F5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0544C" w:rsidRPr="00A57F52">
        <w:rPr>
          <w:rFonts w:ascii="Arial" w:eastAsia="Times New Roman" w:hAnsi="Arial" w:cs="Arial"/>
          <w:b/>
          <w:sz w:val="28"/>
          <w:szCs w:val="28"/>
        </w:rPr>
        <w:t>4</w:t>
      </w:r>
      <w:r w:rsidR="003C4024" w:rsidRPr="00A57F52">
        <w:rPr>
          <w:rFonts w:ascii="Arial" w:eastAsia="Times New Roman" w:hAnsi="Arial" w:cs="Arial"/>
          <w:b/>
          <w:sz w:val="28"/>
          <w:szCs w:val="28"/>
        </w:rPr>
        <w:t>3</w:t>
      </w:r>
      <w:r w:rsidR="00F509C1" w:rsidRPr="00A57F52">
        <w:rPr>
          <w:rFonts w:ascii="Arial" w:eastAsia="Times New Roman" w:hAnsi="Arial" w:cs="Arial"/>
          <w:b/>
          <w:sz w:val="28"/>
          <w:szCs w:val="28"/>
        </w:rPr>
        <w:t xml:space="preserve">th </w:t>
      </w:r>
      <w:r w:rsidR="005D2BD2" w:rsidRPr="00A57F52">
        <w:rPr>
          <w:rFonts w:ascii="Arial" w:eastAsia="Times New Roman" w:hAnsi="Arial" w:cs="Arial"/>
          <w:b/>
          <w:sz w:val="28"/>
          <w:szCs w:val="28"/>
        </w:rPr>
        <w:t>Session of the UPR Working Group</w:t>
      </w:r>
    </w:p>
    <w:p w14:paraId="26DCE20B" w14:textId="40EEB2E3" w:rsidR="0038303F" w:rsidRPr="00A57F52" w:rsidRDefault="005D2BD2" w:rsidP="00F509C1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57F52">
        <w:rPr>
          <w:rFonts w:ascii="Arial" w:eastAsia="Times New Roman" w:hAnsi="Arial" w:cs="Arial"/>
          <w:b/>
          <w:sz w:val="28"/>
          <w:szCs w:val="28"/>
        </w:rPr>
        <w:t xml:space="preserve">Consideration of the UPR Report of </w:t>
      </w:r>
      <w:r w:rsidR="00FF7518" w:rsidRPr="00A57F52">
        <w:rPr>
          <w:rFonts w:ascii="Arial" w:eastAsia="Times New Roman" w:hAnsi="Arial" w:cs="Arial"/>
          <w:b/>
          <w:sz w:val="28"/>
          <w:szCs w:val="28"/>
        </w:rPr>
        <w:t>Serbia</w:t>
      </w:r>
    </w:p>
    <w:p w14:paraId="45A73836" w14:textId="23F664AC" w:rsidR="00243D6B" w:rsidRPr="00A57F52" w:rsidRDefault="00FF7518" w:rsidP="00F509C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7F52">
        <w:rPr>
          <w:rFonts w:ascii="Arial" w:hAnsi="Arial" w:cs="Arial"/>
          <w:b/>
          <w:bCs/>
          <w:sz w:val="28"/>
          <w:szCs w:val="28"/>
        </w:rPr>
        <w:t>10</w:t>
      </w:r>
      <w:r w:rsidR="003C4024" w:rsidRPr="00A57F52">
        <w:rPr>
          <w:rFonts w:ascii="Arial" w:hAnsi="Arial" w:cs="Arial"/>
          <w:b/>
          <w:bCs/>
          <w:sz w:val="28"/>
          <w:szCs w:val="28"/>
        </w:rPr>
        <w:t xml:space="preserve"> May </w:t>
      </w:r>
      <w:r w:rsidR="00243D6B" w:rsidRPr="00A57F52">
        <w:rPr>
          <w:rFonts w:ascii="Arial" w:hAnsi="Arial" w:cs="Arial"/>
          <w:b/>
          <w:bCs/>
          <w:sz w:val="28"/>
          <w:szCs w:val="28"/>
        </w:rPr>
        <w:t>202</w:t>
      </w:r>
      <w:r w:rsidR="003C4024" w:rsidRPr="00A57F52">
        <w:rPr>
          <w:rFonts w:ascii="Arial" w:hAnsi="Arial" w:cs="Arial"/>
          <w:b/>
          <w:bCs/>
          <w:sz w:val="28"/>
          <w:szCs w:val="28"/>
        </w:rPr>
        <w:t>3</w:t>
      </w:r>
    </w:p>
    <w:p w14:paraId="59B155B3" w14:textId="77777777" w:rsidR="00732CF4" w:rsidRPr="00A57F52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5495880" w14:textId="5E4C85F2" w:rsidR="008D68E2" w:rsidRPr="00A57F52" w:rsidRDefault="008D68E2" w:rsidP="008D68E2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57F52">
        <w:rPr>
          <w:rFonts w:ascii="Arial" w:hAnsi="Arial" w:cs="Arial"/>
          <w:b/>
          <w:sz w:val="28"/>
          <w:szCs w:val="28"/>
        </w:rPr>
        <w:t xml:space="preserve">Thank you, Mr. </w:t>
      </w:r>
      <w:r w:rsidR="00A57F52" w:rsidRPr="00A57F52">
        <w:rPr>
          <w:rFonts w:ascii="Arial" w:hAnsi="Arial" w:cs="Arial"/>
          <w:b/>
          <w:sz w:val="28"/>
          <w:szCs w:val="28"/>
        </w:rPr>
        <w:t>Vice-</w:t>
      </w:r>
      <w:r w:rsidRPr="00A57F52">
        <w:rPr>
          <w:rFonts w:ascii="Arial" w:hAnsi="Arial" w:cs="Arial"/>
          <w:b/>
          <w:sz w:val="28"/>
          <w:szCs w:val="28"/>
        </w:rPr>
        <w:t>President,</w:t>
      </w:r>
    </w:p>
    <w:p w14:paraId="19D527AE" w14:textId="77777777" w:rsidR="008D68E2" w:rsidRPr="00A57F52" w:rsidRDefault="008D68E2" w:rsidP="008D68E2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215FF762" w14:textId="77777777" w:rsidR="008D68E2" w:rsidRPr="00A57F52" w:rsidRDefault="008D68E2" w:rsidP="008D68E2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A57F52">
        <w:rPr>
          <w:rFonts w:ascii="Arial" w:hAnsi="Arial" w:cs="Arial"/>
          <w:bCs/>
          <w:sz w:val="28"/>
          <w:szCs w:val="28"/>
        </w:rPr>
        <w:t xml:space="preserve">Indonesia thanks Serbia for its report. </w:t>
      </w:r>
    </w:p>
    <w:p w14:paraId="79A234C7" w14:textId="77777777" w:rsidR="008D68E2" w:rsidRPr="00A57F52" w:rsidRDefault="008D68E2" w:rsidP="008D68E2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5ECFAFC0" w14:textId="63A7B5E1" w:rsidR="008D68E2" w:rsidRPr="00A57F52" w:rsidRDefault="008D68E2" w:rsidP="008D68E2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A57F52">
        <w:rPr>
          <w:rFonts w:ascii="Arial" w:hAnsi="Arial" w:cs="Arial"/>
          <w:bCs/>
          <w:sz w:val="28"/>
          <w:szCs w:val="28"/>
        </w:rPr>
        <w:t xml:space="preserve">We commend Serbia's efforts to improve its legislative and institutional framework, including </w:t>
      </w:r>
      <w:r w:rsidR="007018CB" w:rsidRPr="00A57F52">
        <w:rPr>
          <w:rFonts w:ascii="Arial" w:hAnsi="Arial" w:cs="Arial"/>
          <w:bCs/>
          <w:sz w:val="28"/>
          <w:szCs w:val="28"/>
        </w:rPr>
        <w:t xml:space="preserve">on its </w:t>
      </w:r>
      <w:r w:rsidRPr="00A57F52">
        <w:rPr>
          <w:rFonts w:ascii="Arial" w:hAnsi="Arial" w:cs="Arial"/>
          <w:bCs/>
          <w:sz w:val="28"/>
          <w:szCs w:val="28"/>
        </w:rPr>
        <w:t>enhanced training programs for public officers</w:t>
      </w:r>
      <w:r w:rsidR="007018CB" w:rsidRPr="00A57F52">
        <w:rPr>
          <w:rFonts w:ascii="Arial" w:hAnsi="Arial" w:cs="Arial"/>
          <w:bCs/>
          <w:sz w:val="28"/>
          <w:szCs w:val="28"/>
        </w:rPr>
        <w:t xml:space="preserve"> and </w:t>
      </w:r>
      <w:r w:rsidRPr="00A57F52">
        <w:rPr>
          <w:rFonts w:ascii="Arial" w:hAnsi="Arial" w:cs="Arial"/>
          <w:bCs/>
          <w:sz w:val="28"/>
          <w:szCs w:val="28"/>
        </w:rPr>
        <w:t>the priority of the climate change framework through the proposed Action Plan for adaptation programs and other national strategies.</w:t>
      </w:r>
    </w:p>
    <w:p w14:paraId="60964385" w14:textId="77777777" w:rsidR="008D68E2" w:rsidRPr="00A57F52" w:rsidRDefault="008D68E2" w:rsidP="008D68E2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7FA93F4C" w14:textId="77777777" w:rsidR="008D68E2" w:rsidRPr="00A57F52" w:rsidRDefault="008D68E2" w:rsidP="008D68E2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A57F52">
        <w:rPr>
          <w:rFonts w:ascii="Arial" w:hAnsi="Arial" w:cs="Arial"/>
          <w:bCs/>
          <w:sz w:val="28"/>
          <w:szCs w:val="28"/>
        </w:rPr>
        <w:t>To further improve human rights in Serbia, Indonesia offers the following recommendations:</w:t>
      </w:r>
    </w:p>
    <w:p w14:paraId="1AEE3BBA" w14:textId="77777777" w:rsidR="008D68E2" w:rsidRPr="00A57F52" w:rsidRDefault="008D68E2" w:rsidP="008D68E2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4075FE73" w14:textId="47A48636" w:rsidR="008D68E2" w:rsidRDefault="008D68E2" w:rsidP="008D68E2">
      <w:pPr>
        <w:spacing w:line="276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A57F52">
        <w:rPr>
          <w:rFonts w:ascii="Arial" w:hAnsi="Arial" w:cs="Arial"/>
          <w:bCs/>
          <w:sz w:val="28"/>
          <w:szCs w:val="28"/>
        </w:rPr>
        <w:t>1.</w:t>
      </w:r>
      <w:r w:rsidRPr="00A57F52">
        <w:rPr>
          <w:rFonts w:ascii="Arial" w:hAnsi="Arial" w:cs="Arial"/>
          <w:bCs/>
          <w:sz w:val="28"/>
          <w:szCs w:val="28"/>
        </w:rPr>
        <w:tab/>
        <w:t>Adopt regulations to guarantee the right to nationality and prevent cases of statelessness, including by easing the process for the newly born</w:t>
      </w:r>
      <w:r w:rsidR="007018CB" w:rsidRPr="00A57F52">
        <w:rPr>
          <w:rFonts w:ascii="Arial" w:hAnsi="Arial" w:cs="Arial"/>
          <w:bCs/>
          <w:sz w:val="28"/>
          <w:szCs w:val="28"/>
        </w:rPr>
        <w:t xml:space="preserve"> </w:t>
      </w:r>
      <w:r w:rsidRPr="00A57F52">
        <w:rPr>
          <w:rFonts w:ascii="Arial" w:hAnsi="Arial" w:cs="Arial"/>
          <w:bCs/>
          <w:sz w:val="28"/>
          <w:szCs w:val="28"/>
        </w:rPr>
        <w:t>of undocumented parents;</w:t>
      </w:r>
    </w:p>
    <w:p w14:paraId="3BAE0496" w14:textId="77777777" w:rsidR="00A57F52" w:rsidRPr="00A57F52" w:rsidRDefault="00A57F52" w:rsidP="008D68E2">
      <w:pPr>
        <w:spacing w:line="276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</w:p>
    <w:p w14:paraId="09AF5E3E" w14:textId="77777777" w:rsidR="008D68E2" w:rsidRDefault="008D68E2" w:rsidP="008D68E2">
      <w:pPr>
        <w:spacing w:line="276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A57F52">
        <w:rPr>
          <w:rFonts w:ascii="Arial" w:hAnsi="Arial" w:cs="Arial"/>
          <w:bCs/>
          <w:sz w:val="28"/>
          <w:szCs w:val="28"/>
        </w:rPr>
        <w:t>2.</w:t>
      </w:r>
      <w:r w:rsidRPr="00A57F52">
        <w:rPr>
          <w:rFonts w:ascii="Arial" w:hAnsi="Arial" w:cs="Arial"/>
          <w:bCs/>
          <w:sz w:val="28"/>
          <w:szCs w:val="28"/>
        </w:rPr>
        <w:tab/>
        <w:t xml:space="preserve">Strengthen measures by developing institutional capacities aimed at improving the socio-economic inclusion of ethnic minorities; </w:t>
      </w:r>
    </w:p>
    <w:p w14:paraId="07EAA04F" w14:textId="77777777" w:rsidR="00A57F52" w:rsidRPr="00A57F52" w:rsidRDefault="00A57F52" w:rsidP="008D68E2">
      <w:pPr>
        <w:spacing w:line="276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</w:p>
    <w:p w14:paraId="27BF298C" w14:textId="30E84F37" w:rsidR="008D68E2" w:rsidRPr="00A57F52" w:rsidRDefault="008D68E2" w:rsidP="008D68E2">
      <w:pPr>
        <w:spacing w:line="276" w:lineRule="auto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A57F52">
        <w:rPr>
          <w:rFonts w:ascii="Arial" w:hAnsi="Arial" w:cs="Arial"/>
          <w:bCs/>
          <w:sz w:val="28"/>
          <w:szCs w:val="28"/>
        </w:rPr>
        <w:t>3.</w:t>
      </w:r>
      <w:r w:rsidRPr="00A57F52">
        <w:rPr>
          <w:rFonts w:ascii="Arial" w:hAnsi="Arial" w:cs="Arial"/>
          <w:bCs/>
          <w:sz w:val="28"/>
          <w:szCs w:val="28"/>
        </w:rPr>
        <w:tab/>
      </w:r>
      <w:r w:rsidR="00574766" w:rsidRPr="00A57F52">
        <w:rPr>
          <w:rFonts w:ascii="Arial" w:hAnsi="Arial" w:cs="Arial"/>
          <w:bCs/>
          <w:sz w:val="28"/>
          <w:szCs w:val="28"/>
        </w:rPr>
        <w:t xml:space="preserve">Take further measures to ensure </w:t>
      </w:r>
      <w:r w:rsidR="0017583B" w:rsidRPr="00A57F52">
        <w:rPr>
          <w:rFonts w:ascii="Arial" w:hAnsi="Arial" w:cs="Arial"/>
          <w:bCs/>
          <w:sz w:val="28"/>
          <w:szCs w:val="28"/>
        </w:rPr>
        <w:t xml:space="preserve">full </w:t>
      </w:r>
      <w:r w:rsidR="00574766" w:rsidRPr="00A57F52">
        <w:rPr>
          <w:rFonts w:ascii="Arial" w:hAnsi="Arial" w:cs="Arial"/>
          <w:bCs/>
          <w:sz w:val="28"/>
          <w:szCs w:val="28"/>
        </w:rPr>
        <w:t>access of children with disabilities</w:t>
      </w:r>
      <w:r w:rsidR="0017583B" w:rsidRPr="00A57F52">
        <w:rPr>
          <w:rFonts w:ascii="Arial" w:hAnsi="Arial" w:cs="Arial"/>
          <w:bCs/>
          <w:sz w:val="28"/>
          <w:szCs w:val="28"/>
        </w:rPr>
        <w:t xml:space="preserve"> </w:t>
      </w:r>
      <w:r w:rsidR="00574766" w:rsidRPr="00A57F52">
        <w:rPr>
          <w:rFonts w:ascii="Arial" w:hAnsi="Arial" w:cs="Arial"/>
          <w:bCs/>
          <w:sz w:val="28"/>
          <w:szCs w:val="28"/>
        </w:rPr>
        <w:t>to education and health care.</w:t>
      </w:r>
    </w:p>
    <w:p w14:paraId="6BA99C19" w14:textId="77777777" w:rsidR="008D68E2" w:rsidRPr="00A57F52" w:rsidRDefault="008D68E2" w:rsidP="008D68E2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1D2B7A5A" w14:textId="64D66CC8" w:rsidR="00262506" w:rsidRPr="00A57F52" w:rsidRDefault="008D68E2" w:rsidP="008D68E2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A57F52">
        <w:rPr>
          <w:rFonts w:ascii="Arial" w:hAnsi="Arial" w:cs="Arial"/>
          <w:bCs/>
          <w:sz w:val="28"/>
          <w:szCs w:val="28"/>
        </w:rPr>
        <w:t>Indonesia wishes the delegation of Serbia a successful review.</w:t>
      </w:r>
    </w:p>
    <w:p w14:paraId="3A4163CB" w14:textId="77777777" w:rsidR="008D68E2" w:rsidRPr="00A57F52" w:rsidRDefault="008D68E2" w:rsidP="008D68E2">
      <w:pPr>
        <w:spacing w:line="276" w:lineRule="auto"/>
        <w:rPr>
          <w:rFonts w:ascii="Arial" w:hAnsi="Arial" w:cs="Arial"/>
          <w:sz w:val="28"/>
          <w:szCs w:val="28"/>
        </w:rPr>
      </w:pPr>
    </w:p>
    <w:p w14:paraId="14F1C182" w14:textId="1B0FF3D3" w:rsidR="00262506" w:rsidRPr="00A57F52" w:rsidRDefault="0038244D" w:rsidP="00262506">
      <w:pPr>
        <w:spacing w:line="276" w:lineRule="auto"/>
        <w:rPr>
          <w:rFonts w:ascii="Arial" w:hAnsi="Arial" w:cs="Arial"/>
          <w:sz w:val="28"/>
          <w:szCs w:val="28"/>
        </w:rPr>
      </w:pPr>
      <w:r w:rsidRPr="00A57F52">
        <w:rPr>
          <w:rFonts w:ascii="Arial" w:hAnsi="Arial" w:cs="Arial"/>
          <w:sz w:val="28"/>
          <w:szCs w:val="28"/>
        </w:rPr>
        <w:t xml:space="preserve"> T</w:t>
      </w:r>
      <w:r w:rsidR="00262506" w:rsidRPr="00A57F52">
        <w:rPr>
          <w:rFonts w:ascii="Arial" w:hAnsi="Arial" w:cs="Arial"/>
          <w:sz w:val="28"/>
          <w:szCs w:val="28"/>
        </w:rPr>
        <w:t>hank you.</w:t>
      </w:r>
    </w:p>
    <w:p w14:paraId="30B6900B" w14:textId="4F4D766A" w:rsidR="00262506" w:rsidRPr="00262506" w:rsidRDefault="00D31943" w:rsidP="00262506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</w:rPr>
        <w:br/>
      </w:r>
      <w:r w:rsidRPr="00D31943">
        <w:rPr>
          <w:rFonts w:ascii="Arial" w:eastAsia="Times New Roman" w:hAnsi="Arial" w:cs="Arial"/>
          <w:i/>
        </w:rPr>
        <w:t>Words Count: 1</w:t>
      </w:r>
      <w:r w:rsidR="00A57F52">
        <w:rPr>
          <w:rFonts w:ascii="Arial" w:eastAsia="Times New Roman" w:hAnsi="Arial" w:cs="Arial"/>
          <w:i/>
        </w:rPr>
        <w:t>32</w:t>
      </w:r>
      <w:r w:rsidRPr="00D31943">
        <w:rPr>
          <w:rFonts w:ascii="Arial" w:eastAsia="Times New Roman" w:hAnsi="Arial" w:cs="Arial"/>
          <w:i/>
        </w:rPr>
        <w:t xml:space="preserve"> words</w:t>
      </w:r>
      <w:r w:rsidR="0006765D">
        <w:rPr>
          <w:rFonts w:ascii="Arial" w:eastAsia="Times New Roman" w:hAnsi="Arial" w:cs="Arial"/>
        </w:rPr>
        <w:br/>
      </w:r>
      <w:r w:rsidR="0006765D" w:rsidRPr="00D31943">
        <w:rPr>
          <w:rFonts w:ascii="Arial" w:eastAsia="Times New Roman" w:hAnsi="Arial" w:cs="Arial"/>
          <w:bCs/>
          <w:i/>
        </w:rPr>
        <w:t>Ma</w:t>
      </w:r>
      <w:r w:rsidR="00206F49" w:rsidRPr="00D31943">
        <w:rPr>
          <w:rFonts w:ascii="Arial" w:eastAsia="Times New Roman" w:hAnsi="Arial" w:cs="Arial"/>
          <w:bCs/>
          <w:i/>
        </w:rPr>
        <w:t xml:space="preserve">x: </w:t>
      </w:r>
      <w:r w:rsidR="00866233" w:rsidRPr="00D31943">
        <w:rPr>
          <w:rFonts w:ascii="Arial" w:eastAsia="Times New Roman" w:hAnsi="Arial" w:cs="Arial"/>
          <w:bCs/>
          <w:i/>
        </w:rPr>
        <w:t xml:space="preserve">1 </w:t>
      </w:r>
      <w:r w:rsidR="00A57F52">
        <w:rPr>
          <w:rFonts w:ascii="Arial" w:eastAsia="Times New Roman" w:hAnsi="Arial" w:cs="Arial"/>
          <w:bCs/>
          <w:i/>
        </w:rPr>
        <w:t>m</w:t>
      </w:r>
      <w:r w:rsidR="00866233" w:rsidRPr="00D31943">
        <w:rPr>
          <w:rFonts w:ascii="Arial" w:eastAsia="Times New Roman" w:hAnsi="Arial" w:cs="Arial"/>
          <w:bCs/>
          <w:i/>
        </w:rPr>
        <w:t xml:space="preserve">in, </w:t>
      </w:r>
      <w:r w:rsidR="008D68E2">
        <w:rPr>
          <w:rFonts w:ascii="Arial" w:eastAsia="Times New Roman" w:hAnsi="Arial" w:cs="Arial"/>
          <w:bCs/>
          <w:i/>
        </w:rPr>
        <w:t>1</w:t>
      </w:r>
      <w:r w:rsidR="00262506" w:rsidRPr="00D31943">
        <w:rPr>
          <w:rFonts w:ascii="Arial" w:eastAsia="Times New Roman" w:hAnsi="Arial" w:cs="Arial"/>
          <w:bCs/>
          <w:i/>
        </w:rPr>
        <w:t>5</w:t>
      </w:r>
      <w:r w:rsidR="003C4024" w:rsidRPr="00D31943">
        <w:rPr>
          <w:rFonts w:ascii="Arial" w:eastAsia="Times New Roman" w:hAnsi="Arial" w:cs="Arial"/>
          <w:bCs/>
          <w:i/>
        </w:rPr>
        <w:t xml:space="preserve"> seconds</w:t>
      </w:r>
    </w:p>
    <w:sectPr w:rsidR="00262506" w:rsidRPr="00262506" w:rsidSect="00973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8272" w14:textId="77777777" w:rsidR="00D02BE3" w:rsidRDefault="00D02BE3" w:rsidP="00825A73">
      <w:r>
        <w:separator/>
      </w:r>
    </w:p>
  </w:endnote>
  <w:endnote w:type="continuationSeparator" w:id="0">
    <w:p w14:paraId="1D3C7C82" w14:textId="77777777" w:rsidR="00D02BE3" w:rsidRDefault="00D02BE3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8FCD" w14:textId="77777777" w:rsidR="0083692A" w:rsidRDefault="00836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3183" w14:textId="77777777" w:rsidR="0083692A" w:rsidRDefault="00836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87F1" w14:textId="77777777" w:rsidR="0083692A" w:rsidRDefault="0083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8593" w14:textId="77777777" w:rsidR="00D02BE3" w:rsidRDefault="00D02BE3" w:rsidP="00825A73">
      <w:r>
        <w:separator/>
      </w:r>
    </w:p>
  </w:footnote>
  <w:footnote w:type="continuationSeparator" w:id="0">
    <w:p w14:paraId="291D75F5" w14:textId="77777777" w:rsidR="00D02BE3" w:rsidRDefault="00D02BE3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57F4" w14:textId="77777777" w:rsidR="0083692A" w:rsidRDefault="00836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1ADFA84D" w:rsidR="00825A73" w:rsidRPr="00825A73" w:rsidRDefault="0083692A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As delivered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E8A5" w14:textId="77777777" w:rsidR="0083692A" w:rsidRDefault="00836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0F4A"/>
    <w:multiLevelType w:val="hybridMultilevel"/>
    <w:tmpl w:val="68B20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4542"/>
    <w:multiLevelType w:val="hybridMultilevel"/>
    <w:tmpl w:val="66E0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3447E"/>
    <w:multiLevelType w:val="hybridMultilevel"/>
    <w:tmpl w:val="17E4F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A02C8"/>
    <w:multiLevelType w:val="hybridMultilevel"/>
    <w:tmpl w:val="AE44F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2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450299">
    <w:abstractNumId w:val="12"/>
  </w:num>
  <w:num w:numId="2" w16cid:durableId="856966642">
    <w:abstractNumId w:val="32"/>
  </w:num>
  <w:num w:numId="3" w16cid:durableId="457064072">
    <w:abstractNumId w:val="24"/>
  </w:num>
  <w:num w:numId="4" w16cid:durableId="463623042">
    <w:abstractNumId w:val="7"/>
  </w:num>
  <w:num w:numId="5" w16cid:durableId="2022127256">
    <w:abstractNumId w:val="10"/>
  </w:num>
  <w:num w:numId="6" w16cid:durableId="1699047158">
    <w:abstractNumId w:val="31"/>
  </w:num>
  <w:num w:numId="7" w16cid:durableId="1365903449">
    <w:abstractNumId w:val="19"/>
  </w:num>
  <w:num w:numId="8" w16cid:durableId="423889531">
    <w:abstractNumId w:val="29"/>
  </w:num>
  <w:num w:numId="9" w16cid:durableId="695346808">
    <w:abstractNumId w:val="21"/>
  </w:num>
  <w:num w:numId="10" w16cid:durableId="230240887">
    <w:abstractNumId w:val="0"/>
  </w:num>
  <w:num w:numId="11" w16cid:durableId="2135784164">
    <w:abstractNumId w:val="9"/>
  </w:num>
  <w:num w:numId="12" w16cid:durableId="1654868074">
    <w:abstractNumId w:val="23"/>
  </w:num>
  <w:num w:numId="13" w16cid:durableId="2059356480">
    <w:abstractNumId w:val="13"/>
  </w:num>
  <w:num w:numId="14" w16cid:durableId="934704424">
    <w:abstractNumId w:val="14"/>
  </w:num>
  <w:num w:numId="15" w16cid:durableId="73355674">
    <w:abstractNumId w:val="3"/>
  </w:num>
  <w:num w:numId="16" w16cid:durableId="708727130">
    <w:abstractNumId w:val="30"/>
  </w:num>
  <w:num w:numId="17" w16cid:durableId="379673442">
    <w:abstractNumId w:val="1"/>
  </w:num>
  <w:num w:numId="18" w16cid:durableId="790516194">
    <w:abstractNumId w:val="4"/>
  </w:num>
  <w:num w:numId="19" w16cid:durableId="409695365">
    <w:abstractNumId w:val="16"/>
  </w:num>
  <w:num w:numId="20" w16cid:durableId="492334588">
    <w:abstractNumId w:val="6"/>
  </w:num>
  <w:num w:numId="21" w16cid:durableId="360011873">
    <w:abstractNumId w:val="8"/>
  </w:num>
  <w:num w:numId="22" w16cid:durableId="869344531">
    <w:abstractNumId w:val="17"/>
  </w:num>
  <w:num w:numId="23" w16cid:durableId="1677070933">
    <w:abstractNumId w:val="11"/>
  </w:num>
  <w:num w:numId="24" w16cid:durableId="597370016">
    <w:abstractNumId w:val="22"/>
  </w:num>
  <w:num w:numId="25" w16cid:durableId="1193759782">
    <w:abstractNumId w:val="25"/>
  </w:num>
  <w:num w:numId="26" w16cid:durableId="1871410085">
    <w:abstractNumId w:val="15"/>
  </w:num>
  <w:num w:numId="27" w16cid:durableId="637534363">
    <w:abstractNumId w:val="28"/>
  </w:num>
  <w:num w:numId="28" w16cid:durableId="1389840729">
    <w:abstractNumId w:val="26"/>
  </w:num>
  <w:num w:numId="29" w16cid:durableId="1444616333">
    <w:abstractNumId w:val="18"/>
  </w:num>
  <w:num w:numId="30" w16cid:durableId="1475953862">
    <w:abstractNumId w:val="5"/>
  </w:num>
  <w:num w:numId="31" w16cid:durableId="1257330000">
    <w:abstractNumId w:val="20"/>
  </w:num>
  <w:num w:numId="32" w16cid:durableId="1610356442">
    <w:abstractNumId w:val="27"/>
  </w:num>
  <w:num w:numId="33" w16cid:durableId="2133329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248D"/>
    <w:rsid w:val="00054533"/>
    <w:rsid w:val="0006525D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D67BD"/>
    <w:rsid w:val="000E0B79"/>
    <w:rsid w:val="000E19F0"/>
    <w:rsid w:val="000E277C"/>
    <w:rsid w:val="000F1EE4"/>
    <w:rsid w:val="000F2173"/>
    <w:rsid w:val="00103D8C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583B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0DE"/>
    <w:rsid w:val="001C7C8A"/>
    <w:rsid w:val="001D1C4E"/>
    <w:rsid w:val="001D2669"/>
    <w:rsid w:val="001D4AC5"/>
    <w:rsid w:val="001D4EAC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024C"/>
    <w:rsid w:val="002116A6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62506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B3469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615E"/>
    <w:rsid w:val="00307D85"/>
    <w:rsid w:val="00311762"/>
    <w:rsid w:val="00316522"/>
    <w:rsid w:val="003217E8"/>
    <w:rsid w:val="00323B6D"/>
    <w:rsid w:val="003252C2"/>
    <w:rsid w:val="00325598"/>
    <w:rsid w:val="0033335E"/>
    <w:rsid w:val="00334800"/>
    <w:rsid w:val="00344F08"/>
    <w:rsid w:val="00353C56"/>
    <w:rsid w:val="00370AC7"/>
    <w:rsid w:val="00377CFD"/>
    <w:rsid w:val="0038244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04DF1"/>
    <w:rsid w:val="00410A28"/>
    <w:rsid w:val="00412069"/>
    <w:rsid w:val="004124AA"/>
    <w:rsid w:val="004140CB"/>
    <w:rsid w:val="00422E41"/>
    <w:rsid w:val="0042333A"/>
    <w:rsid w:val="004329B7"/>
    <w:rsid w:val="00435ED4"/>
    <w:rsid w:val="0044132A"/>
    <w:rsid w:val="0044355C"/>
    <w:rsid w:val="00446A3E"/>
    <w:rsid w:val="004521DE"/>
    <w:rsid w:val="00461FB9"/>
    <w:rsid w:val="004630A4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02C0"/>
    <w:rsid w:val="00542EE9"/>
    <w:rsid w:val="0055264D"/>
    <w:rsid w:val="00553E60"/>
    <w:rsid w:val="0055609C"/>
    <w:rsid w:val="0055640B"/>
    <w:rsid w:val="00561017"/>
    <w:rsid w:val="00561447"/>
    <w:rsid w:val="00574766"/>
    <w:rsid w:val="0058170D"/>
    <w:rsid w:val="00581E5D"/>
    <w:rsid w:val="00584C03"/>
    <w:rsid w:val="00585A18"/>
    <w:rsid w:val="00591A3A"/>
    <w:rsid w:val="00592E30"/>
    <w:rsid w:val="00593A5F"/>
    <w:rsid w:val="00596786"/>
    <w:rsid w:val="005A0DBF"/>
    <w:rsid w:val="005B3778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27EDA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3EA5"/>
    <w:rsid w:val="006A40C7"/>
    <w:rsid w:val="006A7E5E"/>
    <w:rsid w:val="006B3045"/>
    <w:rsid w:val="006B5D4B"/>
    <w:rsid w:val="006B6A16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18C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5B86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7F70AB"/>
    <w:rsid w:val="00801F6B"/>
    <w:rsid w:val="00803F59"/>
    <w:rsid w:val="00816892"/>
    <w:rsid w:val="008175DA"/>
    <w:rsid w:val="008217DF"/>
    <w:rsid w:val="00825A73"/>
    <w:rsid w:val="0083692A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66233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D68E2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36FD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57F52"/>
    <w:rsid w:val="00A6231E"/>
    <w:rsid w:val="00A6360E"/>
    <w:rsid w:val="00A64F61"/>
    <w:rsid w:val="00A7652B"/>
    <w:rsid w:val="00A77203"/>
    <w:rsid w:val="00A82771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9D0"/>
    <w:rsid w:val="00B06743"/>
    <w:rsid w:val="00B2493E"/>
    <w:rsid w:val="00B25D2C"/>
    <w:rsid w:val="00B26822"/>
    <w:rsid w:val="00B27060"/>
    <w:rsid w:val="00B35C2F"/>
    <w:rsid w:val="00B4050A"/>
    <w:rsid w:val="00B439C0"/>
    <w:rsid w:val="00B468A2"/>
    <w:rsid w:val="00B530F6"/>
    <w:rsid w:val="00B572C2"/>
    <w:rsid w:val="00B5746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040F"/>
    <w:rsid w:val="00BE30B4"/>
    <w:rsid w:val="00BE71C3"/>
    <w:rsid w:val="00C00C5C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65E51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31DF"/>
    <w:rsid w:val="00CD6C2F"/>
    <w:rsid w:val="00CE23AF"/>
    <w:rsid w:val="00CF2764"/>
    <w:rsid w:val="00CF48F0"/>
    <w:rsid w:val="00D02BE3"/>
    <w:rsid w:val="00D0544C"/>
    <w:rsid w:val="00D06F1E"/>
    <w:rsid w:val="00D2020A"/>
    <w:rsid w:val="00D218E1"/>
    <w:rsid w:val="00D31119"/>
    <w:rsid w:val="00D31943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9CB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6593"/>
    <w:rsid w:val="00E5464C"/>
    <w:rsid w:val="00E56133"/>
    <w:rsid w:val="00E57027"/>
    <w:rsid w:val="00E60328"/>
    <w:rsid w:val="00E64751"/>
    <w:rsid w:val="00E6793C"/>
    <w:rsid w:val="00E7286A"/>
    <w:rsid w:val="00E768A3"/>
    <w:rsid w:val="00E822F9"/>
    <w:rsid w:val="00E827C1"/>
    <w:rsid w:val="00E83D9C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6727"/>
    <w:rsid w:val="00F07D9A"/>
    <w:rsid w:val="00F12BC9"/>
    <w:rsid w:val="00F20F42"/>
    <w:rsid w:val="00F322EE"/>
    <w:rsid w:val="00F43C14"/>
    <w:rsid w:val="00F46AE4"/>
    <w:rsid w:val="00F478DB"/>
    <w:rsid w:val="00F4797B"/>
    <w:rsid w:val="00F509C1"/>
    <w:rsid w:val="00F57552"/>
    <w:rsid w:val="00F672EF"/>
    <w:rsid w:val="00F82FE9"/>
    <w:rsid w:val="00F852B0"/>
    <w:rsid w:val="00F93DDF"/>
    <w:rsid w:val="00F95FC0"/>
    <w:rsid w:val="00F963E7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14A4"/>
    <w:rsid w:val="00FE6A3A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2764"/>
    <w:pPr>
      <w:spacing w:before="100" w:beforeAutospacing="1" w:after="100" w:afterAutospacing="1"/>
    </w:pPr>
    <w:rPr>
      <w:rFonts w:eastAsia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729B1-48CA-40F0-AA09-23C5F5963341}"/>
</file>

<file path=customXml/itemProps2.xml><?xml version="1.0" encoding="utf-8"?>
<ds:datastoreItem xmlns:ds="http://schemas.openxmlformats.org/officeDocument/2006/customXml" ds:itemID="{3FDC93AD-409A-4980-921F-1FDBD18A753C}"/>
</file>

<file path=customXml/itemProps3.xml><?xml version="1.0" encoding="utf-8"?>
<ds:datastoreItem xmlns:ds="http://schemas.openxmlformats.org/officeDocument/2006/customXml" ds:itemID="{F53CC48F-872E-4015-9643-2319D9F85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Noviandri Wibowo</cp:lastModifiedBy>
  <cp:revision>3</cp:revision>
  <cp:lastPrinted>2021-03-12T10:08:00Z</cp:lastPrinted>
  <dcterms:created xsi:type="dcterms:W3CDTF">2023-05-09T15:17:00Z</dcterms:created>
  <dcterms:modified xsi:type="dcterms:W3CDTF">2023-05-10T06:57:00Z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