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86CC" w14:textId="77777777" w:rsidR="008D3D82" w:rsidRPr="006C0ECC" w:rsidRDefault="008D3D82" w:rsidP="00B3670E">
      <w:pPr>
        <w:spacing w:line="276" w:lineRule="auto"/>
        <w:jc w:val="center"/>
        <w:rPr>
          <w:rFonts w:ascii="Arial" w:hAnsi="Arial" w:cs="Arial"/>
          <w:b/>
          <w:bCs/>
          <w:color w:val="000000"/>
        </w:rPr>
      </w:pPr>
    </w:p>
    <w:p w14:paraId="73F9D6B4" w14:textId="77777777" w:rsidR="008D3D82" w:rsidRPr="006C0ECC" w:rsidRDefault="008D3D82" w:rsidP="00B3670E">
      <w:pPr>
        <w:spacing w:line="276" w:lineRule="auto"/>
        <w:jc w:val="center"/>
        <w:rPr>
          <w:rFonts w:ascii="Arial" w:hAnsi="Arial" w:cs="Arial"/>
          <w:b/>
          <w:bCs/>
          <w:color w:val="000000"/>
        </w:rPr>
      </w:pPr>
    </w:p>
    <w:p w14:paraId="2F46C03B" w14:textId="77777777" w:rsidR="008D3D82" w:rsidRPr="008D3D82" w:rsidRDefault="008D3D82" w:rsidP="008D3D82">
      <w:pPr>
        <w:suppressAutoHyphens w:val="0"/>
        <w:spacing w:line="276" w:lineRule="auto"/>
        <w:jc w:val="center"/>
        <w:rPr>
          <w:rFonts w:ascii="Arial" w:eastAsia="Times New Roman" w:hAnsi="Arial" w:cs="Arial"/>
          <w:lang w:eastAsia="en-US"/>
        </w:rPr>
      </w:pPr>
    </w:p>
    <w:p w14:paraId="48496C07" w14:textId="77777777" w:rsidR="008D3D82" w:rsidRPr="008D3D82" w:rsidRDefault="008D3D82" w:rsidP="008D3D82">
      <w:pPr>
        <w:suppressAutoHyphens w:val="0"/>
        <w:spacing w:line="276" w:lineRule="auto"/>
        <w:jc w:val="center"/>
        <w:rPr>
          <w:rFonts w:ascii="Arial" w:eastAsia="Times New Roman" w:hAnsi="Arial" w:cs="Arial"/>
          <w:lang w:eastAsia="en-US"/>
        </w:rPr>
      </w:pPr>
      <w:r w:rsidRPr="008D3D82">
        <w:rPr>
          <w:rFonts w:ascii="Arial" w:eastAsia="Times New Roman" w:hAnsi="Arial" w:cs="Arial"/>
          <w:b/>
          <w:bCs/>
          <w:color w:val="000000"/>
          <w:lang w:eastAsia="en-US"/>
        </w:rPr>
        <w:t> </w:t>
      </w:r>
    </w:p>
    <w:p w14:paraId="4493697B" w14:textId="7ED466A7" w:rsidR="008D3D82" w:rsidRPr="006C0ECC" w:rsidRDefault="006C0ECC" w:rsidP="008D3D82">
      <w:pPr>
        <w:suppressAutoHyphens w:val="0"/>
        <w:spacing w:line="276" w:lineRule="auto"/>
        <w:jc w:val="center"/>
        <w:rPr>
          <w:rFonts w:ascii="Arial" w:eastAsia="Times New Roman" w:hAnsi="Arial" w:cs="Arial"/>
          <w:b/>
          <w:bCs/>
          <w:color w:val="000000"/>
          <w:lang w:eastAsia="en-US"/>
        </w:rPr>
      </w:pPr>
      <w:r w:rsidRPr="006C0ECC">
        <w:rPr>
          <w:rFonts w:ascii="Arial" w:eastAsia="Times New Roman" w:hAnsi="Arial" w:cs="Arial"/>
          <w:b/>
          <w:bCs/>
          <w:noProof/>
          <w:color w:val="000000"/>
          <w:lang w:eastAsia="en-US"/>
        </w:rPr>
        <w:drawing>
          <wp:inline distT="0" distB="0" distL="0" distR="0" wp14:anchorId="24CCCB88" wp14:editId="02B8990E">
            <wp:extent cx="506095" cy="829310"/>
            <wp:effectExtent l="0" t="0" r="8255" b="8890"/>
            <wp:docPr id="18778460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829310"/>
                    </a:xfrm>
                    <a:prstGeom prst="rect">
                      <a:avLst/>
                    </a:prstGeom>
                    <a:noFill/>
                  </pic:spPr>
                </pic:pic>
              </a:graphicData>
            </a:graphic>
          </wp:inline>
        </w:drawing>
      </w:r>
    </w:p>
    <w:p w14:paraId="1F6788B9" w14:textId="77777777" w:rsidR="008D3D82" w:rsidRPr="006C0ECC" w:rsidRDefault="008D3D82" w:rsidP="008D3D82">
      <w:pPr>
        <w:suppressAutoHyphens w:val="0"/>
        <w:spacing w:line="276" w:lineRule="auto"/>
        <w:jc w:val="center"/>
        <w:rPr>
          <w:rFonts w:ascii="Arial" w:eastAsia="Times New Roman" w:hAnsi="Arial" w:cs="Arial"/>
          <w:b/>
          <w:bCs/>
          <w:color w:val="000000"/>
          <w:lang w:eastAsia="en-US"/>
        </w:rPr>
      </w:pPr>
    </w:p>
    <w:p w14:paraId="43C22528" w14:textId="1098FA3E" w:rsidR="008D3D82" w:rsidRPr="008D3D82" w:rsidRDefault="008D3D82" w:rsidP="008D3D82">
      <w:pPr>
        <w:suppressAutoHyphens w:val="0"/>
        <w:spacing w:line="276" w:lineRule="auto"/>
        <w:jc w:val="center"/>
        <w:rPr>
          <w:rFonts w:ascii="Arial" w:eastAsia="Times New Roman" w:hAnsi="Arial" w:cs="Arial"/>
          <w:lang w:eastAsia="en-US"/>
        </w:rPr>
      </w:pPr>
      <w:r w:rsidRPr="008D3D82">
        <w:rPr>
          <w:rFonts w:ascii="Arial" w:eastAsia="Times New Roman" w:hAnsi="Arial" w:cs="Arial"/>
          <w:b/>
          <w:bCs/>
          <w:color w:val="000000"/>
          <w:lang w:eastAsia="en-US"/>
        </w:rPr>
        <w:t>Statement by India during the Interactive Dialogue in the 4</w:t>
      </w:r>
      <w:r w:rsidRPr="008D3D82">
        <w:rPr>
          <w:rFonts w:ascii="Arial" w:eastAsia="Times New Roman" w:hAnsi="Arial" w:cs="Arial"/>
          <w:b/>
          <w:bCs/>
          <w:color w:val="000000"/>
          <w:vertAlign w:val="superscript"/>
          <w:lang w:eastAsia="en-US"/>
        </w:rPr>
        <w:t>th</w:t>
      </w:r>
      <w:r w:rsidRPr="008D3D82">
        <w:rPr>
          <w:rFonts w:ascii="Arial" w:eastAsia="Times New Roman" w:hAnsi="Arial" w:cs="Arial"/>
          <w:b/>
          <w:bCs/>
          <w:color w:val="000000"/>
          <w:lang w:eastAsia="en-US"/>
        </w:rPr>
        <w:t xml:space="preserve"> Universal Periodic Review (UPR) of </w:t>
      </w:r>
      <w:r w:rsidRPr="008D3D82">
        <w:rPr>
          <w:rFonts w:ascii="Arial" w:eastAsia="Times New Roman" w:hAnsi="Arial" w:cs="Arial"/>
          <w:b/>
          <w:bCs/>
          <w:color w:val="000000"/>
          <w:lang w:val="en-IN" w:eastAsia="en-US"/>
        </w:rPr>
        <w:t>the United Arab Emirates</w:t>
      </w:r>
      <w:r w:rsidRPr="008D3D82">
        <w:rPr>
          <w:rFonts w:ascii="Arial" w:eastAsia="Times New Roman" w:hAnsi="Arial" w:cs="Arial"/>
          <w:b/>
          <w:bCs/>
          <w:color w:val="000000"/>
          <w:lang w:eastAsia="en-US"/>
        </w:rPr>
        <w:t xml:space="preserve"> in the 43</w:t>
      </w:r>
      <w:r w:rsidRPr="008D3D82">
        <w:rPr>
          <w:rFonts w:ascii="Arial" w:eastAsia="Times New Roman" w:hAnsi="Arial" w:cs="Arial"/>
          <w:b/>
          <w:bCs/>
          <w:color w:val="000000"/>
          <w:vertAlign w:val="superscript"/>
          <w:lang w:eastAsia="en-US"/>
        </w:rPr>
        <w:t>rd</w:t>
      </w:r>
      <w:r w:rsidRPr="008D3D82">
        <w:rPr>
          <w:rFonts w:ascii="Arial" w:eastAsia="Times New Roman" w:hAnsi="Arial" w:cs="Arial"/>
          <w:b/>
          <w:bCs/>
          <w:color w:val="000000"/>
          <w:lang w:eastAsia="en-US"/>
        </w:rPr>
        <w:t xml:space="preserve"> Session of the UPR Working Group (1-12 May 2023) delivered by </w:t>
      </w:r>
      <w:r w:rsidRPr="008D3D82">
        <w:rPr>
          <w:rFonts w:ascii="Arial" w:eastAsia="Times New Roman" w:hAnsi="Arial" w:cs="Arial"/>
          <w:b/>
          <w:bCs/>
          <w:color w:val="000000"/>
          <w:bdr w:val="none" w:sz="0" w:space="0" w:color="auto" w:frame="1"/>
          <w:shd w:val="clear" w:color="auto" w:fill="FFFFFF"/>
          <w:lang w:eastAsia="en-US"/>
        </w:rPr>
        <w:t xml:space="preserve">Ms. Seema </w:t>
      </w:r>
      <w:proofErr w:type="spellStart"/>
      <w:r w:rsidRPr="008D3D82">
        <w:rPr>
          <w:rFonts w:ascii="Arial" w:eastAsia="Times New Roman" w:hAnsi="Arial" w:cs="Arial"/>
          <w:b/>
          <w:bCs/>
          <w:color w:val="000000"/>
          <w:bdr w:val="none" w:sz="0" w:space="0" w:color="auto" w:frame="1"/>
          <w:shd w:val="clear" w:color="auto" w:fill="FFFFFF"/>
          <w:lang w:eastAsia="en-US"/>
        </w:rPr>
        <w:t>Pujani</w:t>
      </w:r>
      <w:proofErr w:type="spellEnd"/>
      <w:r w:rsidRPr="008D3D82">
        <w:rPr>
          <w:rFonts w:ascii="Arial" w:eastAsia="Times New Roman" w:hAnsi="Arial" w:cs="Arial"/>
          <w:b/>
          <w:bCs/>
          <w:color w:val="000000"/>
          <w:bdr w:val="none" w:sz="0" w:space="0" w:color="auto" w:frame="1"/>
          <w:shd w:val="clear" w:color="auto" w:fill="FFFFFF"/>
          <w:lang w:eastAsia="en-US"/>
        </w:rPr>
        <w:t xml:space="preserve">, First Secretary, Permanent Mission of India, Geneva, </w:t>
      </w:r>
      <w:r w:rsidR="006C0ECC" w:rsidRPr="006C0ECC">
        <w:rPr>
          <w:rFonts w:ascii="Arial" w:eastAsia="Times New Roman" w:hAnsi="Arial" w:cs="Arial"/>
          <w:b/>
          <w:bCs/>
          <w:color w:val="000000"/>
          <w:bdr w:val="none" w:sz="0" w:space="0" w:color="auto" w:frame="1"/>
          <w:shd w:val="clear" w:color="auto" w:fill="FFFFFF"/>
          <w:lang w:eastAsia="en-US"/>
        </w:rPr>
        <w:t>8</w:t>
      </w:r>
      <w:r w:rsidRPr="008D3D82">
        <w:rPr>
          <w:rFonts w:ascii="Arial" w:eastAsia="Times New Roman" w:hAnsi="Arial" w:cs="Arial"/>
          <w:b/>
          <w:bCs/>
          <w:color w:val="000000"/>
          <w:bdr w:val="none" w:sz="0" w:space="0" w:color="auto" w:frame="1"/>
          <w:shd w:val="clear" w:color="auto" w:fill="FFFFFF"/>
          <w:lang w:eastAsia="en-US"/>
        </w:rPr>
        <w:t xml:space="preserve"> May 2023</w:t>
      </w:r>
    </w:p>
    <w:p w14:paraId="5DEF33C6" w14:textId="1BC0AE95" w:rsidR="008D3D82" w:rsidRPr="008D3D82" w:rsidRDefault="008D3D82" w:rsidP="008D3D82">
      <w:pPr>
        <w:suppressAutoHyphens w:val="0"/>
        <w:spacing w:line="240" w:lineRule="auto"/>
        <w:rPr>
          <w:rFonts w:ascii="Arial" w:eastAsia="Times New Roman" w:hAnsi="Arial" w:cs="Arial"/>
          <w:lang w:eastAsia="en-US"/>
        </w:rPr>
      </w:pPr>
      <w:r w:rsidRPr="008D3D82">
        <w:rPr>
          <w:rFonts w:ascii="Arial" w:eastAsia="Times New Roman" w:hAnsi="Arial" w:cs="Arial"/>
          <w:lang w:eastAsia="en-US"/>
        </w:rPr>
        <w:t>  </w:t>
      </w:r>
    </w:p>
    <w:p w14:paraId="491A192C" w14:textId="3A5853AD" w:rsidR="00B3670E" w:rsidRPr="006C0ECC" w:rsidRDefault="008D3D82" w:rsidP="006C0ECC">
      <w:pPr>
        <w:suppressAutoHyphens w:val="0"/>
        <w:spacing w:line="240" w:lineRule="auto"/>
        <w:rPr>
          <w:rFonts w:ascii="Arial" w:hAnsi="Arial" w:cs="Arial"/>
          <w:b/>
          <w:bCs/>
          <w:color w:val="000000"/>
        </w:rPr>
      </w:pPr>
      <w:r w:rsidRPr="008D3D82">
        <w:rPr>
          <w:rFonts w:ascii="Arial" w:eastAsia="Times New Roman" w:hAnsi="Arial" w:cs="Arial"/>
          <w:lang w:eastAsia="en-US"/>
        </w:rPr>
        <w:t> </w:t>
      </w:r>
      <w:r w:rsidR="00B3670E" w:rsidRPr="006C0ECC">
        <w:rPr>
          <w:rFonts w:ascii="Arial" w:hAnsi="Arial" w:cs="Arial"/>
          <w:b/>
          <w:bCs/>
          <w:color w:val="000000"/>
        </w:rPr>
        <w:t xml:space="preserve">Mr. </w:t>
      </w:r>
      <w:r w:rsidRPr="006C0ECC">
        <w:rPr>
          <w:rFonts w:ascii="Arial" w:hAnsi="Arial" w:cs="Arial"/>
          <w:b/>
          <w:bCs/>
          <w:color w:val="000000"/>
        </w:rPr>
        <w:t xml:space="preserve">Vice </w:t>
      </w:r>
      <w:r w:rsidR="00B3670E" w:rsidRPr="006C0ECC">
        <w:rPr>
          <w:rFonts w:ascii="Arial" w:hAnsi="Arial" w:cs="Arial"/>
          <w:b/>
          <w:bCs/>
          <w:color w:val="000000"/>
        </w:rPr>
        <w:t>President,</w:t>
      </w:r>
    </w:p>
    <w:p w14:paraId="094486E7" w14:textId="77777777" w:rsidR="00B3670E" w:rsidRPr="006C0ECC" w:rsidRDefault="00B3670E" w:rsidP="00B3670E">
      <w:pPr>
        <w:spacing w:line="276" w:lineRule="auto"/>
        <w:rPr>
          <w:rFonts w:ascii="Arial" w:hAnsi="Arial" w:cs="Arial"/>
          <w:color w:val="000000"/>
        </w:rPr>
      </w:pPr>
    </w:p>
    <w:p w14:paraId="24F7FE32" w14:textId="77777777" w:rsidR="00B3670E" w:rsidRPr="006C0ECC" w:rsidRDefault="00B3670E" w:rsidP="00B3670E">
      <w:pPr>
        <w:spacing w:line="276" w:lineRule="auto"/>
        <w:rPr>
          <w:rFonts w:ascii="Arial" w:hAnsi="Arial" w:cs="Arial"/>
          <w:color w:val="000000"/>
          <w:shd w:val="clear" w:color="auto" w:fill="FFFFFF"/>
        </w:rPr>
      </w:pPr>
      <w:r w:rsidRPr="006C0ECC">
        <w:rPr>
          <w:rFonts w:ascii="Arial" w:hAnsi="Arial" w:cs="Arial"/>
          <w:color w:val="000000"/>
        </w:rPr>
        <w:t xml:space="preserve">We </w:t>
      </w:r>
      <w:r w:rsidRPr="006C0ECC">
        <w:rPr>
          <w:rFonts w:ascii="Arial" w:hAnsi="Arial" w:cs="Arial"/>
          <w:color w:val="000000"/>
          <w:shd w:val="clear" w:color="auto" w:fill="FFFFFF"/>
        </w:rPr>
        <w:t>warmly welcome the presentation by the delegation of the United Arab Emirates.</w:t>
      </w:r>
    </w:p>
    <w:p w14:paraId="58DF996E" w14:textId="77777777" w:rsidR="00B3670E" w:rsidRPr="006C0ECC" w:rsidRDefault="00B3670E" w:rsidP="00B3670E">
      <w:pPr>
        <w:spacing w:line="276" w:lineRule="auto"/>
        <w:rPr>
          <w:rFonts w:ascii="Arial" w:hAnsi="Arial" w:cs="Arial"/>
          <w:color w:val="000000"/>
          <w:shd w:val="clear" w:color="auto" w:fill="FFFFFF"/>
        </w:rPr>
      </w:pPr>
    </w:p>
    <w:p w14:paraId="56061D54" w14:textId="77777777" w:rsidR="00B3670E" w:rsidRPr="006C0ECC" w:rsidRDefault="00B3670E" w:rsidP="00B3670E">
      <w:pPr>
        <w:spacing w:line="276" w:lineRule="auto"/>
        <w:jc w:val="both"/>
        <w:rPr>
          <w:rFonts w:ascii="Arial" w:hAnsi="Arial" w:cs="Arial"/>
          <w:color w:val="000000"/>
          <w:shd w:val="clear" w:color="auto" w:fill="FFFFFF"/>
        </w:rPr>
      </w:pPr>
      <w:r w:rsidRPr="006C0ECC">
        <w:rPr>
          <w:rFonts w:ascii="Arial" w:hAnsi="Arial" w:cs="Arial"/>
          <w:color w:val="000000"/>
          <w:shd w:val="clear" w:color="auto" w:fill="FFFFFF"/>
        </w:rPr>
        <w:t>2.</w:t>
      </w:r>
      <w:r w:rsidRPr="006C0ECC">
        <w:rPr>
          <w:rFonts w:ascii="Arial" w:hAnsi="Arial" w:cs="Arial"/>
          <w:color w:val="000000"/>
          <w:shd w:val="clear" w:color="auto" w:fill="FFFFFF"/>
        </w:rPr>
        <w:tab/>
        <w:t xml:space="preserve">We commend the United Arab Emirates for its efforts to promote and protect human rights since the last review in 2018, including the launch of UAE Vision 2021, the adoption of the 2022-2026 gender-balance strategy and the establishment of the National Human Rights Committee. We also note with appreciation the various measures taken for </w:t>
      </w:r>
      <w:proofErr w:type="gramStart"/>
      <w:r w:rsidRPr="006C0ECC">
        <w:rPr>
          <w:rFonts w:ascii="Arial" w:hAnsi="Arial" w:cs="Arial"/>
          <w:color w:val="000000"/>
          <w:shd w:val="clear" w:color="auto" w:fill="FFFFFF"/>
        </w:rPr>
        <w:t>protection</w:t>
      </w:r>
      <w:proofErr w:type="gramEnd"/>
      <w:r w:rsidRPr="006C0ECC">
        <w:rPr>
          <w:rFonts w:ascii="Arial" w:hAnsi="Arial" w:cs="Arial"/>
          <w:color w:val="000000"/>
          <w:shd w:val="clear" w:color="auto" w:fill="FFFFFF"/>
        </w:rPr>
        <w:t xml:space="preserve"> of workers’ rights.</w:t>
      </w:r>
    </w:p>
    <w:p w14:paraId="439FFD40" w14:textId="77777777" w:rsidR="00B3670E" w:rsidRPr="006C0ECC" w:rsidRDefault="00B3670E" w:rsidP="00B3670E">
      <w:pPr>
        <w:spacing w:line="276" w:lineRule="auto"/>
        <w:rPr>
          <w:rFonts w:ascii="Arial" w:hAnsi="Arial" w:cs="Arial"/>
          <w:color w:val="000000"/>
        </w:rPr>
      </w:pPr>
    </w:p>
    <w:p w14:paraId="41BA06A3" w14:textId="77777777" w:rsidR="00B3670E" w:rsidRPr="006C0ECC" w:rsidRDefault="00B3670E" w:rsidP="006C0ECC">
      <w:pPr>
        <w:spacing w:line="276" w:lineRule="auto"/>
        <w:jc w:val="both"/>
        <w:rPr>
          <w:rFonts w:ascii="Arial" w:hAnsi="Arial" w:cs="Arial"/>
          <w:color w:val="000000"/>
          <w:shd w:val="clear" w:color="auto" w:fill="FFFFFF"/>
        </w:rPr>
      </w:pPr>
      <w:r w:rsidRPr="006C0ECC">
        <w:rPr>
          <w:rFonts w:ascii="Arial" w:hAnsi="Arial" w:cs="Arial"/>
          <w:color w:val="000000"/>
        </w:rPr>
        <w:t>3.</w:t>
      </w:r>
      <w:r w:rsidRPr="006C0ECC">
        <w:rPr>
          <w:rFonts w:ascii="Arial" w:hAnsi="Arial" w:cs="Arial"/>
          <w:color w:val="000000"/>
        </w:rPr>
        <w:tab/>
      </w:r>
      <w:r w:rsidRPr="006C0ECC">
        <w:rPr>
          <w:rFonts w:ascii="Arial" w:hAnsi="Arial" w:cs="Arial"/>
          <w:color w:val="000000"/>
          <w:shd w:val="clear" w:color="auto" w:fill="FFFFFF"/>
        </w:rPr>
        <w:t>In the spirit of constructive engagement, India recommends the following to the United Arab Emirates:</w:t>
      </w:r>
    </w:p>
    <w:p w14:paraId="189D7D00" w14:textId="77777777" w:rsidR="00B3670E" w:rsidRPr="006C0ECC" w:rsidRDefault="00B3670E" w:rsidP="00B3670E">
      <w:pPr>
        <w:spacing w:line="276" w:lineRule="auto"/>
        <w:jc w:val="both"/>
        <w:rPr>
          <w:rFonts w:ascii="Arial" w:hAnsi="Arial" w:cs="Arial"/>
          <w:color w:val="000000"/>
          <w:shd w:val="clear" w:color="auto" w:fill="FFFFFF"/>
        </w:rPr>
      </w:pPr>
    </w:p>
    <w:p w14:paraId="6CD11E0C" w14:textId="77777777" w:rsidR="00B3670E" w:rsidRPr="006C0ECC" w:rsidRDefault="00B3670E" w:rsidP="00B3670E">
      <w:pPr>
        <w:pStyle w:val="ListParagraph"/>
        <w:numPr>
          <w:ilvl w:val="0"/>
          <w:numId w:val="1"/>
        </w:numPr>
        <w:suppressAutoHyphens/>
        <w:spacing w:after="0"/>
        <w:jc w:val="both"/>
        <w:rPr>
          <w:rFonts w:ascii="Arial" w:hAnsi="Arial" w:cs="Arial"/>
          <w:color w:val="000000"/>
          <w:sz w:val="24"/>
          <w:szCs w:val="24"/>
          <w:shd w:val="clear" w:color="auto" w:fill="FFFFFF"/>
        </w:rPr>
      </w:pPr>
      <w:r w:rsidRPr="006C0ECC">
        <w:rPr>
          <w:rFonts w:ascii="Arial" w:hAnsi="Arial" w:cs="Arial"/>
          <w:color w:val="000000"/>
          <w:sz w:val="24"/>
          <w:szCs w:val="24"/>
          <w:shd w:val="clear" w:color="auto" w:fill="FFFFFF"/>
        </w:rPr>
        <w:t>Continue with its efforts for promoting gender equality and combatting violence against women; and,</w:t>
      </w:r>
    </w:p>
    <w:p w14:paraId="2D7AA347" w14:textId="77777777" w:rsidR="00B3670E" w:rsidRPr="006C0ECC" w:rsidRDefault="00B3670E" w:rsidP="00B3670E">
      <w:pPr>
        <w:pStyle w:val="ListParagraph"/>
        <w:suppressAutoHyphens/>
        <w:spacing w:after="0"/>
        <w:jc w:val="both"/>
        <w:rPr>
          <w:rFonts w:ascii="Arial" w:hAnsi="Arial" w:cs="Arial"/>
          <w:color w:val="000000"/>
          <w:sz w:val="24"/>
          <w:szCs w:val="24"/>
          <w:shd w:val="clear" w:color="auto" w:fill="FFFFFF"/>
        </w:rPr>
      </w:pPr>
    </w:p>
    <w:p w14:paraId="54D6AA71" w14:textId="77777777" w:rsidR="00B3670E" w:rsidRPr="006C0ECC" w:rsidRDefault="00B3670E" w:rsidP="00B3670E">
      <w:pPr>
        <w:pStyle w:val="ListParagraph"/>
        <w:numPr>
          <w:ilvl w:val="0"/>
          <w:numId w:val="1"/>
        </w:numPr>
        <w:suppressAutoHyphens/>
        <w:spacing w:after="0"/>
        <w:jc w:val="both"/>
        <w:rPr>
          <w:rFonts w:ascii="Arial" w:hAnsi="Arial" w:cs="Arial"/>
          <w:color w:val="000000"/>
          <w:sz w:val="24"/>
          <w:szCs w:val="24"/>
          <w:shd w:val="clear" w:color="auto" w:fill="FFFFFF"/>
        </w:rPr>
      </w:pPr>
      <w:r w:rsidRPr="006C0ECC">
        <w:rPr>
          <w:rFonts w:ascii="Arial" w:hAnsi="Arial" w:cs="Arial"/>
          <w:sz w:val="24"/>
          <w:szCs w:val="24"/>
          <w:lang w:val="en-GB"/>
        </w:rPr>
        <w:t>Consider further measures for strengthening the National Human Rights Institution, in accordance with Paris Principles.</w:t>
      </w:r>
    </w:p>
    <w:p w14:paraId="086980AE" w14:textId="77777777" w:rsidR="006C0ECC" w:rsidRPr="006C0ECC" w:rsidRDefault="006C0ECC" w:rsidP="00B3670E">
      <w:pPr>
        <w:spacing w:line="276" w:lineRule="auto"/>
        <w:jc w:val="both"/>
        <w:rPr>
          <w:rFonts w:ascii="Arial" w:hAnsi="Arial" w:cs="Arial"/>
          <w:color w:val="000000"/>
          <w:shd w:val="clear" w:color="auto" w:fill="FFFFFF"/>
        </w:rPr>
      </w:pPr>
    </w:p>
    <w:p w14:paraId="7478B72F" w14:textId="49F6495E" w:rsidR="00B3670E" w:rsidRPr="006C0ECC" w:rsidRDefault="00B3670E" w:rsidP="00B3670E">
      <w:pPr>
        <w:spacing w:line="276" w:lineRule="auto"/>
        <w:jc w:val="both"/>
        <w:rPr>
          <w:rFonts w:ascii="Arial" w:hAnsi="Arial" w:cs="Arial"/>
          <w:color w:val="000000"/>
          <w:shd w:val="clear" w:color="auto" w:fill="FFFFFF"/>
        </w:rPr>
      </w:pPr>
      <w:r w:rsidRPr="006C0ECC">
        <w:rPr>
          <w:rFonts w:ascii="Arial" w:hAnsi="Arial" w:cs="Arial"/>
          <w:color w:val="000000"/>
          <w:shd w:val="clear" w:color="auto" w:fill="FFFFFF"/>
        </w:rPr>
        <w:t>4.</w:t>
      </w:r>
      <w:r w:rsidRPr="006C0ECC">
        <w:rPr>
          <w:rFonts w:ascii="Arial" w:hAnsi="Arial" w:cs="Arial"/>
          <w:color w:val="000000"/>
          <w:shd w:val="clear" w:color="auto" w:fill="FFFFFF"/>
        </w:rPr>
        <w:tab/>
        <w:t>We wish the delegation of the United Arab Emirates all the success in its review.</w:t>
      </w:r>
    </w:p>
    <w:p w14:paraId="56188AC5" w14:textId="77777777" w:rsidR="00B3670E" w:rsidRPr="006C0ECC" w:rsidRDefault="00B3670E" w:rsidP="00B3670E">
      <w:pPr>
        <w:spacing w:line="276" w:lineRule="auto"/>
        <w:jc w:val="both"/>
        <w:rPr>
          <w:rFonts w:ascii="Arial" w:hAnsi="Arial" w:cs="Arial"/>
          <w:color w:val="000000"/>
          <w:shd w:val="clear" w:color="auto" w:fill="FFFFFF"/>
        </w:rPr>
      </w:pPr>
    </w:p>
    <w:p w14:paraId="06909BC9" w14:textId="77777777" w:rsidR="00B3670E" w:rsidRPr="006C0ECC" w:rsidRDefault="00B3670E" w:rsidP="00B3670E">
      <w:pPr>
        <w:spacing w:line="276" w:lineRule="auto"/>
        <w:jc w:val="both"/>
        <w:rPr>
          <w:rFonts w:ascii="Arial" w:hAnsi="Arial" w:cs="Arial"/>
          <w:color w:val="000000"/>
          <w:shd w:val="clear" w:color="auto" w:fill="FFFFFF"/>
        </w:rPr>
      </w:pPr>
    </w:p>
    <w:p w14:paraId="74B516ED" w14:textId="77777777" w:rsidR="00B3670E" w:rsidRPr="006C0ECC" w:rsidRDefault="00B3670E" w:rsidP="00B3670E">
      <w:pPr>
        <w:spacing w:line="276" w:lineRule="auto"/>
        <w:jc w:val="both"/>
        <w:rPr>
          <w:rFonts w:ascii="Arial" w:hAnsi="Arial" w:cs="Arial"/>
          <w:b/>
          <w:bCs/>
          <w:color w:val="000000"/>
          <w:shd w:val="clear" w:color="auto" w:fill="FFFFFF"/>
        </w:rPr>
      </w:pPr>
      <w:proofErr w:type="gramStart"/>
      <w:r w:rsidRPr="006C0ECC">
        <w:rPr>
          <w:rFonts w:ascii="Arial" w:hAnsi="Arial" w:cs="Arial"/>
          <w:b/>
          <w:bCs/>
          <w:color w:val="000000"/>
          <w:shd w:val="clear" w:color="auto" w:fill="FFFFFF"/>
        </w:rPr>
        <w:t>I thank</w:t>
      </w:r>
      <w:proofErr w:type="gramEnd"/>
      <w:r w:rsidRPr="006C0ECC">
        <w:rPr>
          <w:rFonts w:ascii="Arial" w:hAnsi="Arial" w:cs="Arial"/>
          <w:b/>
          <w:bCs/>
          <w:color w:val="000000"/>
          <w:shd w:val="clear" w:color="auto" w:fill="FFFFFF"/>
        </w:rPr>
        <w:t xml:space="preserve"> you.</w:t>
      </w:r>
    </w:p>
    <w:p w14:paraId="623D890B" w14:textId="77777777" w:rsidR="00B3670E" w:rsidRPr="006C0ECC" w:rsidRDefault="00B3670E" w:rsidP="00B3670E">
      <w:pPr>
        <w:spacing w:line="276" w:lineRule="auto"/>
        <w:rPr>
          <w:rFonts w:ascii="Arial" w:hAnsi="Arial" w:cs="Arial"/>
          <w:b/>
          <w:bCs/>
        </w:rPr>
      </w:pPr>
    </w:p>
    <w:p w14:paraId="3FE08191" w14:textId="77777777" w:rsidR="0059160F" w:rsidRPr="006C0ECC" w:rsidRDefault="0059160F">
      <w:pPr>
        <w:rPr>
          <w:rFonts w:ascii="Arial" w:hAnsi="Arial" w:cs="Arial"/>
        </w:rPr>
      </w:pPr>
    </w:p>
    <w:sectPr w:rsidR="0059160F" w:rsidRPr="006C0ECC" w:rsidSect="00EA3AC0">
      <w:pgSz w:w="12240" w:h="15840"/>
      <w:pgMar w:top="1440" w:right="1440" w:bottom="1134"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848D7"/>
    <w:multiLevelType w:val="hybridMultilevel"/>
    <w:tmpl w:val="5084356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40444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0E"/>
    <w:rsid w:val="0059160F"/>
    <w:rsid w:val="006C0ECC"/>
    <w:rsid w:val="008D3D82"/>
    <w:rsid w:val="00B3670E"/>
    <w:rsid w:val="00B711F1"/>
  </w:rsids>
  <m:mathPr>
    <m:mathFont m:val="Cambria Math"/>
    <m:brkBin m:val="before"/>
    <m:brkBinSub m:val="--"/>
    <m:smallFrac m:val="0"/>
    <m:dispDef/>
    <m:lMargin m:val="0"/>
    <m:rMargin m:val="0"/>
    <m:defJc m:val="centerGroup"/>
    <m:wrapIndent m:val="1440"/>
    <m:intLim m:val="subSup"/>
    <m:naryLim m:val="undOvr"/>
  </m:mathPr>
  <w:themeFontLang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8FCF"/>
  <w15:chartTrackingRefBased/>
  <w15:docId w15:val="{28EA1B06-F43F-438C-9DAC-54A752C2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70E"/>
    <w:pPr>
      <w:suppressAutoHyphens/>
      <w:spacing w:after="0" w:line="100" w:lineRule="atLeast"/>
    </w:pPr>
    <w:rPr>
      <w:rFonts w:ascii="Times New Roman" w:eastAsia="SimSun" w:hAnsi="Times New Roman" w:cs="Times New Roman"/>
      <w:kern w:val="0"/>
      <w:sz w:val="24"/>
      <w:szCs w:val="24"/>
      <w:lang w:val="en-US"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0E"/>
    <w:pPr>
      <w:suppressAutoHyphens w:val="0"/>
      <w:spacing w:after="200" w:line="276" w:lineRule="auto"/>
      <w:ind w:left="720"/>
      <w:contextualSpacing/>
    </w:pPr>
    <w:rPr>
      <w:rFonts w:asciiTheme="minorHAnsi" w:eastAsiaTheme="minorEastAsia" w:hAnsiTheme="minorHAnsi" w:cstheme="minorBidi"/>
      <w:sz w:val="22"/>
      <w:szCs w:val="22"/>
      <w:lang w:val="en" w:eastAsia="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97095">
      <w:bodyDiv w:val="1"/>
      <w:marLeft w:val="0"/>
      <w:marRight w:val="0"/>
      <w:marTop w:val="0"/>
      <w:marBottom w:val="0"/>
      <w:divBdr>
        <w:top w:val="none" w:sz="0" w:space="0" w:color="auto"/>
        <w:left w:val="none" w:sz="0" w:space="0" w:color="auto"/>
        <w:bottom w:val="none" w:sz="0" w:space="0" w:color="auto"/>
        <w:right w:val="none" w:sz="0" w:space="0" w:color="auto"/>
      </w:divBdr>
    </w:div>
    <w:div w:id="17799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93D7B-1FCB-4EEB-AA99-E92867B88EAD}"/>
</file>

<file path=customXml/itemProps2.xml><?xml version="1.0" encoding="utf-8"?>
<ds:datastoreItem xmlns:ds="http://schemas.openxmlformats.org/officeDocument/2006/customXml" ds:itemID="{C99794E8-36D8-40F1-80BE-E7378D8CECA3}"/>
</file>

<file path=customXml/itemProps3.xml><?xml version="1.0" encoding="utf-8"?>
<ds:datastoreItem xmlns:ds="http://schemas.openxmlformats.org/officeDocument/2006/customXml" ds:itemID="{E49434D4-D6BA-45B4-97E6-A01E2AE21CCD}"/>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PMI Geneva</cp:lastModifiedBy>
  <cp:revision>2</cp:revision>
  <dcterms:created xsi:type="dcterms:W3CDTF">2023-05-08T14:20:00Z</dcterms:created>
  <dcterms:modified xsi:type="dcterms:W3CDTF">2023-05-08T14:20:00Z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