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76" w:lineRule="auto"/>
        <w:ind w:left="0" w:right="0" w:firstLine="0"/>
        <w:jc w:val="center"/>
        <w:rPr>
          <w:rFonts w:ascii="Arial" w:hAnsi="Arial"/>
          <w:b w:val="1"/>
          <w:bCs w:val="1"/>
          <w:kern w:val="2"/>
          <w:sz w:val="24"/>
          <w:szCs w:val="24"/>
          <w:u w:color="000000"/>
          <w:rtl w:val="0"/>
          <w:lang w:val="en-US"/>
        </w:rPr>
      </w:pPr>
      <w:bookmarkStart w:name="_Hlk133589281" w:id="0"/>
      <w:r>
        <w:rPr>
          <w:rFonts w:ascii="Arial" w:hAnsi="Arial"/>
          <w:b w:val="1"/>
          <w:bCs w:val="1"/>
          <w:kern w:val="2"/>
          <w:sz w:val="24"/>
          <w:szCs w:val="24"/>
          <w:u w:color="000000"/>
          <w:rtl w:val="0"/>
          <w:lang w:val="en-US"/>
        </w:rPr>
        <w:drawing xmlns:a="http://schemas.openxmlformats.org/drawingml/2006/main">
          <wp:inline distT="0" distB="0" distL="0" distR="0">
            <wp:extent cx="506095" cy="829311"/>
            <wp:effectExtent l="0" t="0" r="0" b="0"/>
            <wp:docPr id="1073741825"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4">
                      <a:extLst/>
                    </a:blip>
                    <a:stretch>
                      <a:fillRect/>
                    </a:stretch>
                  </pic:blipFill>
                  <pic:spPr>
                    <a:xfrm>
                      <a:off x="0" y="0"/>
                      <a:ext cx="506095" cy="829311"/>
                    </a:xfrm>
                    <a:prstGeom prst="rect">
                      <a:avLst/>
                    </a:prstGeom>
                    <a:ln w="12700" cap="flat">
                      <a:noFill/>
                      <a:miter lim="400000"/>
                    </a:ln>
                    <a:effectLst/>
                  </pic:spPr>
                </pic:pic>
              </a:graphicData>
            </a:graphic>
          </wp:inline>
        </w:drawing>
      </w:r>
    </w:p>
    <w:p>
      <w:pPr>
        <w:pStyle w:val="Body"/>
        <w:bidi w:val="0"/>
        <w:spacing w:line="276" w:lineRule="auto"/>
        <w:ind w:left="0" w:right="0" w:firstLine="0"/>
        <w:jc w:val="center"/>
        <w:rPr>
          <w:rFonts w:ascii="Arial" w:hAnsi="Arial"/>
          <w:b w:val="1"/>
          <w:bCs w:val="1"/>
          <w:kern w:val="2"/>
          <w:sz w:val="24"/>
          <w:szCs w:val="24"/>
          <w:u w:color="000000"/>
          <w:rtl w:val="0"/>
          <w:lang w:val="en-US"/>
        </w:rPr>
      </w:pPr>
    </w:p>
    <w:p>
      <w:pPr>
        <w:pStyle w:val="Body"/>
        <w:bidi w:val="0"/>
        <w:spacing w:line="276" w:lineRule="auto"/>
        <w:ind w:left="0" w:right="0" w:firstLine="0"/>
        <w:jc w:val="center"/>
        <w:rPr>
          <w:rFonts w:ascii="Arial" w:cs="Arial" w:hAnsi="Arial" w:eastAsia="Arial"/>
          <w:kern w:val="2"/>
          <w:sz w:val="24"/>
          <w:szCs w:val="24"/>
          <w:u w:color="000000"/>
          <w:rtl w:val="0"/>
          <w:lang w:val="en-US"/>
        </w:rPr>
      </w:pPr>
      <w:bookmarkEnd w:id="0"/>
      <w:r>
        <w:rPr>
          <w:rFonts w:ascii="Arial" w:hAnsi="Arial"/>
          <w:b w:val="1"/>
          <w:bCs w:val="1"/>
          <w:kern w:val="2"/>
          <w:sz w:val="24"/>
          <w:szCs w:val="24"/>
          <w:u w:color="000000"/>
          <w:rtl w:val="0"/>
          <w:lang w:val="en-US"/>
        </w:rPr>
        <w:t>Statement by India during the Interactive Dialogue in the 4</w:t>
      </w:r>
      <w:r>
        <w:rPr>
          <w:rFonts w:ascii="Arial" w:hAnsi="Arial"/>
          <w:b w:val="1"/>
          <w:bCs w:val="1"/>
          <w:kern w:val="2"/>
          <w:sz w:val="24"/>
          <w:szCs w:val="24"/>
          <w:u w:color="000000"/>
          <w:vertAlign w:val="superscript"/>
          <w:rtl w:val="0"/>
          <w:lang w:val="en-US"/>
        </w:rPr>
        <w:t>th</w:t>
      </w:r>
      <w:r>
        <w:rPr>
          <w:rFonts w:ascii="Arial" w:hAnsi="Arial"/>
          <w:b w:val="1"/>
          <w:bCs w:val="1"/>
          <w:kern w:val="2"/>
          <w:sz w:val="24"/>
          <w:szCs w:val="24"/>
          <w:u w:color="000000"/>
          <w:rtl w:val="0"/>
          <w:lang w:val="en-US"/>
        </w:rPr>
        <w:t xml:space="preserve"> Universal Periodic Review (UPR) of </w:t>
      </w:r>
      <w:r>
        <w:rPr>
          <w:rFonts w:ascii="Arial" w:hAnsi="Arial"/>
          <w:b w:val="1"/>
          <w:bCs w:val="1"/>
          <w:kern w:val="2"/>
          <w:sz w:val="24"/>
          <w:szCs w:val="24"/>
          <w:u w:color="000000"/>
          <w:rtl w:val="0"/>
          <w:lang w:val="de-DE"/>
        </w:rPr>
        <w:t>The Bahamas</w:t>
      </w:r>
      <w:r>
        <w:rPr>
          <w:rFonts w:ascii="Arial" w:hAnsi="Arial"/>
          <w:b w:val="1"/>
          <w:bCs w:val="1"/>
          <w:kern w:val="2"/>
          <w:sz w:val="24"/>
          <w:szCs w:val="24"/>
          <w:u w:color="000000"/>
          <w:rtl w:val="0"/>
          <w:lang w:val="en-US"/>
        </w:rPr>
        <w:t xml:space="preserve"> in the 43rd Session of the UPR Working Group (1-12 May 2023) delivered by </w:t>
      </w:r>
      <w:r>
        <w:rPr>
          <w:rFonts w:ascii="Arial" w:hAnsi="Arial"/>
          <w:b w:val="1"/>
          <w:bCs w:val="1"/>
          <w:kern w:val="2"/>
          <w:sz w:val="24"/>
          <w:szCs w:val="24"/>
          <w:u w:color="000000"/>
          <w:shd w:val="clear" w:color="auto" w:fill="ffffff"/>
          <w:rtl w:val="0"/>
          <w:lang w:val="en-US"/>
        </w:rPr>
        <w:t xml:space="preserve">Mr. S. Senthil Kumar, First Secretary, Permanent Mission of India, Geneva, </w:t>
      </w:r>
      <w:r>
        <w:rPr>
          <w:rFonts w:ascii="Arial" w:hAnsi="Arial"/>
          <w:b w:val="1"/>
          <w:bCs w:val="1"/>
          <w:kern w:val="2"/>
          <w:sz w:val="24"/>
          <w:szCs w:val="24"/>
          <w:u w:color="000000"/>
          <w:shd w:val="clear" w:color="auto" w:fill="ffffff"/>
          <w:rtl w:val="0"/>
          <w:lang w:val="de-DE"/>
        </w:rPr>
        <w:t>3</w:t>
      </w:r>
      <w:r>
        <w:rPr>
          <w:rFonts w:ascii="Arial" w:hAnsi="Arial"/>
          <w:b w:val="1"/>
          <w:bCs w:val="1"/>
          <w:kern w:val="2"/>
          <w:sz w:val="24"/>
          <w:szCs w:val="24"/>
          <w:u w:color="000000"/>
          <w:rtl w:val="0"/>
          <w:lang w:val="en-US"/>
        </w:rPr>
        <w:t xml:space="preserve"> May 2023</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rPr>
        <w:t>Mr. President,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cs="Arial" w:hAnsi="Arial" w:eastAsia="Arial"/>
          <w:sz w:val="24"/>
          <w:szCs w:val="24"/>
          <w:rtl w:val="0"/>
          <w:lang w:val="en-US"/>
        </w:rPr>
        <w:tab/>
        <w:t xml:space="preserve">India thanks delegation of </w:t>
      </w:r>
      <w:r>
        <w:rPr>
          <w:rFonts w:ascii="Arial" w:hAnsi="Arial"/>
          <w:sz w:val="24"/>
          <w:szCs w:val="24"/>
          <w:rtl w:val="0"/>
          <w:lang w:val="de-DE"/>
        </w:rPr>
        <w:t>T</w:t>
      </w:r>
      <w:r>
        <w:rPr>
          <w:rFonts w:ascii="Arial" w:hAnsi="Arial"/>
          <w:sz w:val="24"/>
          <w:szCs w:val="24"/>
          <w:rtl w:val="0"/>
          <w:lang w:val="en-US"/>
        </w:rPr>
        <w:t>he Bahamas for presentation of its National Report.</w:t>
      </w:r>
    </w:p>
    <w:p>
      <w:pPr>
        <w:pStyle w:val="Body"/>
        <w:rPr>
          <w:rFonts w:ascii="Arial" w:cs="Arial" w:hAnsi="Arial" w:eastAsia="Arial"/>
          <w:sz w:val="24"/>
          <w:szCs w:val="24"/>
        </w:rPr>
      </w:pPr>
    </w:p>
    <w:p>
      <w:pPr>
        <w:pStyle w:val="Body"/>
        <w:jc w:val="both"/>
        <w:rPr>
          <w:rFonts w:ascii="Arial" w:cs="Arial" w:hAnsi="Arial" w:eastAsia="Arial"/>
          <w:sz w:val="24"/>
          <w:szCs w:val="24"/>
        </w:rPr>
      </w:pPr>
      <w:r>
        <w:rPr>
          <w:rFonts w:ascii="Arial" w:hAnsi="Arial"/>
          <w:sz w:val="24"/>
          <w:szCs w:val="24"/>
          <w:rtl w:val="0"/>
          <w:lang w:val="en-US"/>
        </w:rPr>
        <w:t xml:space="preserve">2.   </w:t>
        <w:tab/>
        <w:t xml:space="preserve">We appreciate The Bahamas for the progress made in implementing the recommendations of the previous UPR cycle as well as the efforts made by the Government to promote and protect human rights, despite the complex challenges faced due to Hurricane Doriane and COVID-19 pandemic. </w:t>
      </w:r>
    </w:p>
    <w:p>
      <w:pPr>
        <w:pStyle w:val="Body"/>
        <w:rPr>
          <w:rFonts w:ascii="Arial" w:cs="Arial" w:hAnsi="Arial" w:eastAsia="Arial"/>
          <w:sz w:val="24"/>
          <w:szCs w:val="24"/>
        </w:rPr>
      </w:pPr>
    </w:p>
    <w:p>
      <w:pPr>
        <w:pStyle w:val="Body"/>
        <w:jc w:val="both"/>
        <w:rPr>
          <w:rFonts w:ascii="Arial" w:cs="Arial" w:hAnsi="Arial" w:eastAsia="Arial"/>
          <w:sz w:val="24"/>
          <w:szCs w:val="24"/>
        </w:rPr>
      </w:pPr>
      <w:r>
        <w:rPr>
          <w:rFonts w:ascii="Arial" w:hAnsi="Arial"/>
          <w:sz w:val="24"/>
          <w:szCs w:val="24"/>
          <w:rtl w:val="0"/>
          <w:lang w:val="en-US"/>
        </w:rPr>
        <w:t>3.</w:t>
        <w:tab/>
        <w:t xml:space="preserve">We welcome the measures taken by The Bahamas on climate change mitigation and adaptation, including the recently adopted legislation on the Disaster Risk Management. </w:t>
      </w:r>
    </w:p>
    <w:p>
      <w:pPr>
        <w:pStyle w:val="Body"/>
        <w:rPr>
          <w:rFonts w:ascii="Arial" w:cs="Arial" w:hAnsi="Arial" w:eastAsia="Arial"/>
          <w:sz w:val="24"/>
          <w:szCs w:val="24"/>
        </w:rPr>
      </w:pPr>
    </w:p>
    <w:p>
      <w:pPr>
        <w:pStyle w:val="Body"/>
        <w:jc w:val="both"/>
        <w:rPr>
          <w:rFonts w:ascii="Arial" w:cs="Arial" w:hAnsi="Arial" w:eastAsia="Arial"/>
          <w:sz w:val="24"/>
          <w:szCs w:val="24"/>
        </w:rPr>
      </w:pPr>
      <w:r>
        <w:rPr>
          <w:rFonts w:ascii="Arial" w:hAnsi="Arial"/>
          <w:sz w:val="24"/>
          <w:szCs w:val="24"/>
          <w:rtl w:val="0"/>
          <w:lang w:val="en-US"/>
        </w:rPr>
        <w:t xml:space="preserve">4. </w:t>
        <w:tab/>
        <w:t>In a spirit of constructive engagement, India recommends the following to The Bahamas:</w:t>
      </w:r>
    </w:p>
    <w:p>
      <w:pPr>
        <w:pStyle w:val="Body"/>
        <w:rPr>
          <w:rFonts w:ascii="Arial" w:cs="Arial" w:hAnsi="Arial" w:eastAsia="Arial"/>
          <w:sz w:val="24"/>
          <w:szCs w:val="24"/>
        </w:rPr>
      </w:pPr>
    </w:p>
    <w:p>
      <w:pPr>
        <w:pStyle w:val="Body"/>
        <w:ind w:left="720"/>
        <w:jc w:val="both"/>
        <w:rPr>
          <w:rFonts w:ascii="Arial" w:cs="Arial" w:hAnsi="Arial" w:eastAsia="Arial"/>
          <w:sz w:val="24"/>
          <w:szCs w:val="24"/>
        </w:rPr>
      </w:pPr>
      <w:r>
        <w:rPr>
          <w:rFonts w:ascii="Arial" w:hAnsi="Arial"/>
          <w:sz w:val="24"/>
          <w:szCs w:val="24"/>
          <w:rtl w:val="0"/>
          <w:lang w:val="en-US"/>
        </w:rPr>
        <w:t>i.</w:t>
        <w:tab/>
        <w:t xml:space="preserve">Consider establishing the National Human Rights Institution in accordance with the Paris principles through finalisation of draft 2017 legislation. </w:t>
      </w:r>
    </w:p>
    <w:p>
      <w:pPr>
        <w:pStyle w:val="Body"/>
        <w:ind w:left="720"/>
        <w:jc w:val="both"/>
        <w:rPr>
          <w:rFonts w:ascii="Arial" w:cs="Arial" w:hAnsi="Arial" w:eastAsia="Arial"/>
          <w:sz w:val="24"/>
          <w:szCs w:val="24"/>
        </w:rPr>
      </w:pPr>
    </w:p>
    <w:p>
      <w:pPr>
        <w:pStyle w:val="Body"/>
        <w:ind w:left="720"/>
        <w:jc w:val="both"/>
        <w:rPr>
          <w:rFonts w:ascii="Arial" w:cs="Arial" w:hAnsi="Arial" w:eastAsia="Arial"/>
          <w:sz w:val="24"/>
          <w:szCs w:val="24"/>
        </w:rPr>
      </w:pPr>
      <w:r>
        <w:rPr>
          <w:rFonts w:ascii="Arial" w:hAnsi="Arial"/>
          <w:sz w:val="24"/>
          <w:szCs w:val="24"/>
          <w:rtl w:val="0"/>
          <w:lang w:val="en-US"/>
        </w:rPr>
        <w:t>ii.</w:t>
        <w:tab/>
        <w:t>Further strengthen measures for equal participation of women in public affairs.</w:t>
      </w:r>
    </w:p>
    <w:p>
      <w:pPr>
        <w:pStyle w:val="Body"/>
        <w:ind w:left="720"/>
        <w:jc w:val="both"/>
        <w:rPr>
          <w:rFonts w:ascii="Arial" w:cs="Arial" w:hAnsi="Arial" w:eastAsia="Arial"/>
          <w:sz w:val="24"/>
          <w:szCs w:val="24"/>
        </w:rPr>
      </w:pPr>
    </w:p>
    <w:p>
      <w:pPr>
        <w:pStyle w:val="Body"/>
        <w:ind w:left="720"/>
        <w:jc w:val="both"/>
        <w:rPr>
          <w:rFonts w:ascii="Arial" w:cs="Arial" w:hAnsi="Arial" w:eastAsia="Arial"/>
          <w:sz w:val="24"/>
          <w:szCs w:val="24"/>
        </w:rPr>
      </w:pPr>
      <w:r>
        <w:rPr>
          <w:rFonts w:ascii="Arial" w:hAnsi="Arial"/>
          <w:sz w:val="24"/>
          <w:szCs w:val="24"/>
          <w:rtl w:val="0"/>
          <w:lang w:val="en-US"/>
        </w:rPr>
        <w:t>iii.</w:t>
        <w:tab/>
        <w:t xml:space="preserve">Take adequate measures to ensure quality education for all children, in particular girls and children with disabilities.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5.         We wish delegation of The Bahamas all success in its review.</w:t>
      </w:r>
    </w:p>
    <w:p>
      <w:pPr>
        <w:pStyle w:val="Body"/>
        <w:rPr>
          <w:rFonts w:ascii="Arial" w:cs="Arial" w:hAnsi="Arial" w:eastAsia="Arial"/>
          <w:sz w:val="24"/>
          <w:szCs w:val="24"/>
        </w:rPr>
      </w:pPr>
    </w:p>
    <w:p>
      <w:pPr>
        <w:pStyle w:val="Body"/>
      </w:pPr>
      <w:r>
        <w:rPr>
          <w:rFonts w:ascii="Arial" w:hAnsi="Arial"/>
          <w:sz w:val="24"/>
          <w:szCs w:val="24"/>
          <w:rtl w:val="0"/>
          <w:lang w:val="en-US"/>
        </w:rPr>
        <w:t>I thank you.</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6870A-B156-4109-A397-F237F29D8A48}"/>
</file>

<file path=customXml/itemProps2.xml><?xml version="1.0" encoding="utf-8"?>
<ds:datastoreItem xmlns:ds="http://schemas.openxmlformats.org/officeDocument/2006/customXml" ds:itemID="{8BEB0215-69C1-445A-AB9B-46296E0EA1DB}"/>
</file>

<file path=customXml/itemProps3.xml><?xml version="1.0" encoding="utf-8"?>
<ds:datastoreItem xmlns:ds="http://schemas.openxmlformats.org/officeDocument/2006/customXml" ds:itemID="{72E7F2ED-C395-4DCD-95C8-784DCB5E9CE1}"/>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