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C67F18" w:rsidTr="00F410B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C67F18" w:rsidRDefault="00C67F18" w:rsidP="00F410B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67F18" w:rsidRDefault="00C67F18" w:rsidP="00F410B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C67F18" w:rsidRDefault="00C67F18" w:rsidP="00F410B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D1B59BF" wp14:editId="3D4EC41C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67F18" w:rsidRDefault="00C67F18" w:rsidP="00F410B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C67F18" w:rsidRDefault="00C67F18" w:rsidP="00F410B3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C67F18" w:rsidRDefault="00C67F18" w:rsidP="00F41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C67F18" w:rsidRPr="00213357" w:rsidRDefault="00C67F18" w:rsidP="00F410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C67F18" w:rsidRPr="00DF3105" w:rsidRDefault="00C67F18" w:rsidP="00C67F18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67F18" w:rsidRPr="00DF3105" w:rsidRDefault="00C67F18" w:rsidP="00C67F18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67F18" w:rsidRPr="00DF3105" w:rsidRDefault="00C67F18" w:rsidP="00C67F18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لصربيا</w:t>
      </w:r>
    </w:p>
    <w:p w:rsidR="00C67F18" w:rsidRPr="00DF3105" w:rsidRDefault="00C67F18" w:rsidP="00395CF1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الخميس </w:t>
      </w:r>
      <w:r w:rsidR="00395CF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10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مايو 2023</w:t>
      </w:r>
    </w:p>
    <w:p w:rsidR="00C67F18" w:rsidRPr="00213357" w:rsidRDefault="00C67F18" w:rsidP="00C67F18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C67F18" w:rsidRPr="009835DC" w:rsidRDefault="00C67F18" w:rsidP="00C67F18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السيد الرئيس،</w:t>
      </w:r>
    </w:p>
    <w:p w:rsidR="00C67F18" w:rsidRPr="009835DC" w:rsidRDefault="00C67F18" w:rsidP="00C67F18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67F18" w:rsidRPr="002A0E06" w:rsidRDefault="00C67F18" w:rsidP="00C67F18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صربيا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ونشكره على العرض الشامل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 الذي قدمه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476B14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ونثني على الجهود الحكومية لتعزيز الإطار المؤسسي الخاص بحماية واحترام حقوق الإنسان، فضلاً عن السياسات الخاصة بتعزيز الحريات الديني</w:t>
      </w:r>
      <w:bookmarkStart w:id="0" w:name="_GoBack"/>
      <w:bookmarkEnd w:id="0"/>
      <w:r w:rsidR="00476B14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 xml:space="preserve">ة وحقوق المرأة والطفل والأشخاص </w:t>
      </w:r>
      <w:r w:rsidR="00476B14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br/>
      </w:r>
      <w:r w:rsidR="00476B14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ذوي الإعاقة.</w:t>
      </w:r>
    </w:p>
    <w:p w:rsidR="00C67F18" w:rsidRDefault="00C67F18" w:rsidP="00C67F18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</w:pPr>
    </w:p>
    <w:p w:rsidR="00476B14" w:rsidRPr="00476B14" w:rsidRDefault="00C67F18" w:rsidP="00476B14">
      <w:pPr>
        <w:autoSpaceDE w:val="0"/>
        <w:autoSpaceDN w:val="0"/>
        <w:bidi/>
        <w:adjustRightInd w:val="0"/>
        <w:spacing w:after="0" w:line="276" w:lineRule="auto"/>
        <w:ind w:left="-810" w:right="-270" w:firstLine="720"/>
        <w:jc w:val="both"/>
        <w:rPr>
          <w:rFonts w:asciiTheme="majorBidi" w:hAnsiTheme="majorBidi" w:cstheme="majorBidi"/>
          <w:b/>
          <w:bCs/>
          <w:spacing w:val="-6"/>
          <w:sz w:val="36"/>
          <w:szCs w:val="36"/>
          <w:lang w:bidi="ar-EG"/>
        </w:rPr>
      </w:pP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وفى إطار الحوار والتفاعل البناء، نود أن نتقدم بالتوصي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 xml:space="preserve">ات التالية 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 xml:space="preserve">إلى </w:t>
      </w:r>
      <w:r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>صربيا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:</w:t>
      </w:r>
    </w:p>
    <w:p w:rsidR="00C67F18" w:rsidRDefault="00476B14" w:rsidP="00C67F18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إنشاء آلية وطنية لمراقبة تنفيذ استراتيجية مكافحة التمييز</w:t>
      </w:r>
      <w:r w:rsidR="00C67F18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C67F18" w:rsidRPr="00673DF7" w:rsidRDefault="00476B14" w:rsidP="00C67F18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bidi="ar-EG"/>
        </w:rPr>
        <w:t>مواصلة جهود مكافحة العنف المنزلي</w:t>
      </w:r>
      <w:r w:rsidR="00C67F18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bidi="ar-EG"/>
        </w:rPr>
        <w:t>؛</w:t>
      </w:r>
    </w:p>
    <w:p w:rsidR="00C67F18" w:rsidRPr="00476B14" w:rsidRDefault="00C67F18" w:rsidP="00476B14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تعزيز الجهود الخاصة بمكافحة خطاب الكراهية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C67F18" w:rsidRPr="009835DC" w:rsidRDefault="00C67F18" w:rsidP="00C67F18">
      <w:pPr>
        <w:pStyle w:val="ListParagraph"/>
        <w:bidi/>
        <w:spacing w:before="180" w:after="0" w:line="276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، ونتمنى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لصربيا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كل التوفيق والنجاح.</w:t>
      </w: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C67F18" w:rsidRPr="009835DC" w:rsidRDefault="00C67F18" w:rsidP="00C67F18">
      <w:pPr>
        <w:autoSpaceDE w:val="0"/>
        <w:autoSpaceDN w:val="0"/>
        <w:bidi/>
        <w:adjustRightInd w:val="0"/>
        <w:spacing w:after="0" w:line="276" w:lineRule="auto"/>
        <w:ind w:right="-360" w:firstLine="27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C67F18" w:rsidRPr="002A0E06" w:rsidRDefault="00C67F18" w:rsidP="00C67F18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1B1510" w:rsidRDefault="001B1510"/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52F"/>
    <w:multiLevelType w:val="hybridMultilevel"/>
    <w:tmpl w:val="870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8"/>
    <w:rsid w:val="001B1510"/>
    <w:rsid w:val="001D5C48"/>
    <w:rsid w:val="00395CF1"/>
    <w:rsid w:val="00476B14"/>
    <w:rsid w:val="00727B18"/>
    <w:rsid w:val="00A21FD9"/>
    <w:rsid w:val="00C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5CB92-85C1-49CB-8F54-C2CD22290FC0}"/>
</file>

<file path=customXml/itemProps2.xml><?xml version="1.0" encoding="utf-8"?>
<ds:datastoreItem xmlns:ds="http://schemas.openxmlformats.org/officeDocument/2006/customXml" ds:itemID="{40C28669-11AE-4A26-B8DB-12AD0924D786}"/>
</file>

<file path=customXml/itemProps3.xml><?xml version="1.0" encoding="utf-8"?>
<ds:datastoreItem xmlns:ds="http://schemas.openxmlformats.org/officeDocument/2006/customXml" ds:itemID="{A071E038-8D27-4482-B5B1-6E18966FA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dcterms:created xsi:type="dcterms:W3CDTF">2023-05-05T09:20:00Z</dcterms:created>
  <dcterms:modified xsi:type="dcterms:W3CDTF">2023-05-05T09:32:00Z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