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6C91" w14:textId="77777777" w:rsidR="00B548FF" w:rsidRPr="00281B2A" w:rsidRDefault="00A61BDB" w:rsidP="006B39EC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281B2A">
        <w:rPr>
          <w:rFonts w:ascii="Montserrat" w:eastAsia="Montserrat" w:hAnsi="Montserrat" w:cs="Montserrat"/>
          <w:noProof/>
          <w:lang w:val="es-MX" w:eastAsia="es-MX"/>
        </w:rPr>
        <w:drawing>
          <wp:inline distT="0" distB="0" distL="0" distR="0" wp14:anchorId="12F247A2" wp14:editId="73B2DB0E">
            <wp:extent cx="2223980" cy="6512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6C5E0" w14:textId="77777777" w:rsidR="00B548FF" w:rsidRPr="00281B2A" w:rsidRDefault="00B548FF" w:rsidP="006B39EC">
      <w:pPr>
        <w:adjustRightInd w:val="0"/>
        <w:snapToGrid w:val="0"/>
        <w:rPr>
          <w:rFonts w:ascii="Montserrat" w:eastAsia="Montserrat" w:hAnsi="Montserrat" w:cs="Montserrat"/>
          <w:b/>
        </w:rPr>
      </w:pPr>
    </w:p>
    <w:p w14:paraId="1151FBFE" w14:textId="3C7BC950" w:rsidR="00B548FF" w:rsidRPr="00281B2A" w:rsidRDefault="00A61BDB" w:rsidP="006B39EC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281B2A">
        <w:rPr>
          <w:rFonts w:ascii="Montserrat" w:eastAsia="Montserrat" w:hAnsi="Montserrat" w:cs="Montserrat"/>
          <w:b/>
        </w:rPr>
        <w:t>Intervención de la Delegació</w:t>
      </w:r>
      <w:r w:rsidR="00BB774E" w:rsidRPr="00281B2A">
        <w:rPr>
          <w:rFonts w:ascii="Montserrat" w:eastAsia="Montserrat" w:hAnsi="Montserrat" w:cs="Montserrat"/>
          <w:b/>
        </w:rPr>
        <w:t>n de México en el diálogo con</w:t>
      </w:r>
      <w:r w:rsidR="00862C54" w:rsidRPr="00281B2A">
        <w:rPr>
          <w:rFonts w:ascii="Montserrat" w:eastAsia="Montserrat" w:hAnsi="Montserrat" w:cs="Montserrat"/>
          <w:b/>
        </w:rPr>
        <w:t xml:space="preserve"> Botsu</w:t>
      </w:r>
      <w:r w:rsidR="00993B49" w:rsidRPr="00281B2A">
        <w:rPr>
          <w:rFonts w:ascii="Montserrat" w:eastAsia="Montserrat" w:hAnsi="Montserrat" w:cs="Montserrat"/>
          <w:b/>
        </w:rPr>
        <w:t>ana</w:t>
      </w:r>
    </w:p>
    <w:p w14:paraId="113CFC0B" w14:textId="712EA8D3" w:rsidR="00B548FF" w:rsidRPr="00281B2A" w:rsidRDefault="004D1F3E" w:rsidP="006B39EC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281B2A">
        <w:rPr>
          <w:rFonts w:ascii="Montserrat" w:eastAsia="Montserrat" w:hAnsi="Montserrat" w:cs="Montserrat"/>
          <w:b/>
        </w:rPr>
        <w:t>4</w:t>
      </w:r>
      <w:r w:rsidR="00DB2EFA" w:rsidRPr="00281B2A">
        <w:rPr>
          <w:rFonts w:ascii="Montserrat" w:eastAsia="Montserrat" w:hAnsi="Montserrat" w:cs="Montserrat"/>
          <w:b/>
        </w:rPr>
        <w:t>3</w:t>
      </w:r>
      <w:r w:rsidR="00A61BDB" w:rsidRPr="00281B2A">
        <w:rPr>
          <w:rFonts w:ascii="Montserrat" w:eastAsia="Montserrat" w:hAnsi="Montserrat" w:cs="Montserrat"/>
          <w:b/>
        </w:rPr>
        <w:t xml:space="preserve">º período de sesiones Mecanismo de Examen Periódico Universal  </w:t>
      </w:r>
    </w:p>
    <w:p w14:paraId="6B9DF162" w14:textId="77777777" w:rsidR="00B548FF" w:rsidRPr="00281B2A" w:rsidRDefault="00B548FF" w:rsidP="006B39EC">
      <w:pPr>
        <w:adjustRightInd w:val="0"/>
        <w:snapToGrid w:val="0"/>
        <w:jc w:val="center"/>
        <w:rPr>
          <w:rFonts w:ascii="Montserrat" w:eastAsia="Montserrat" w:hAnsi="Montserrat" w:cs="Montserrat"/>
        </w:rPr>
      </w:pPr>
    </w:p>
    <w:p w14:paraId="25423011" w14:textId="008F007E" w:rsidR="00B548FF" w:rsidRPr="00281B2A" w:rsidRDefault="00A61BDB" w:rsidP="006B39EC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281B2A">
        <w:rPr>
          <w:rFonts w:ascii="Montserrat" w:eastAsia="Montserrat" w:hAnsi="Montserrat" w:cs="Montserrat"/>
        </w:rPr>
        <w:t xml:space="preserve">Ginebra, </w:t>
      </w:r>
      <w:r w:rsidR="00F43463" w:rsidRPr="00281B2A">
        <w:rPr>
          <w:rFonts w:ascii="Montserrat" w:eastAsia="Montserrat" w:hAnsi="Montserrat" w:cs="Montserrat"/>
        </w:rPr>
        <w:t>miércoles 3</w:t>
      </w:r>
      <w:r w:rsidR="00DB2EFA" w:rsidRPr="00281B2A">
        <w:rPr>
          <w:rFonts w:ascii="Montserrat" w:eastAsia="Montserrat" w:hAnsi="Montserrat" w:cs="Montserrat"/>
        </w:rPr>
        <w:t xml:space="preserve"> de mayo</w:t>
      </w:r>
      <w:r w:rsidR="004D1F3E" w:rsidRPr="00281B2A">
        <w:rPr>
          <w:rFonts w:ascii="Montserrat" w:eastAsia="Montserrat" w:hAnsi="Montserrat" w:cs="Montserrat"/>
        </w:rPr>
        <w:t xml:space="preserve"> de 2023</w:t>
      </w:r>
    </w:p>
    <w:p w14:paraId="773AD291" w14:textId="79CA8EFD" w:rsidR="00B548FF" w:rsidRPr="00281B2A" w:rsidRDefault="00B548FF" w:rsidP="006B39EC">
      <w:pPr>
        <w:adjustRightInd w:val="0"/>
        <w:snapToGrid w:val="0"/>
        <w:jc w:val="right"/>
        <w:rPr>
          <w:rFonts w:ascii="Montserrat" w:eastAsia="Montserrat" w:hAnsi="Montserrat" w:cs="Montserrat"/>
        </w:rPr>
      </w:pPr>
    </w:p>
    <w:p w14:paraId="26ACEF13" w14:textId="50FBA1CA" w:rsidR="00B548FF" w:rsidRPr="00281B2A" w:rsidRDefault="00A61BDB" w:rsidP="006B39EC">
      <w:pPr>
        <w:adjustRightInd w:val="0"/>
        <w:snapToGrid w:val="0"/>
        <w:jc w:val="right"/>
        <w:rPr>
          <w:rFonts w:ascii="Montserrat" w:eastAsia="Montserrat" w:hAnsi="Montserrat" w:cs="Montserrat"/>
        </w:rPr>
      </w:pPr>
      <w:r w:rsidRPr="00281B2A">
        <w:rPr>
          <w:rFonts w:ascii="Montserrat" w:eastAsia="Montserrat" w:hAnsi="Montserrat" w:cs="Montserrat"/>
        </w:rPr>
        <w:t xml:space="preserve">Tiempo asignado: </w:t>
      </w:r>
      <w:r w:rsidR="00AD7840" w:rsidRPr="00281B2A">
        <w:rPr>
          <w:rFonts w:ascii="Montserrat" w:eastAsia="Montserrat" w:hAnsi="Montserrat" w:cs="Montserrat"/>
        </w:rPr>
        <w:t>1:00 minuto</w:t>
      </w:r>
      <w:r w:rsidRPr="00281B2A">
        <w:rPr>
          <w:rFonts w:ascii="Montserrat" w:eastAsia="Montserrat" w:hAnsi="Montserrat" w:cs="Montserrat"/>
        </w:rPr>
        <w:t>.</w:t>
      </w:r>
    </w:p>
    <w:p w14:paraId="535C830B" w14:textId="77777777" w:rsidR="00B548FF" w:rsidRPr="00281B2A" w:rsidRDefault="00A61BDB" w:rsidP="006B39EC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r w:rsidRPr="00281B2A">
        <w:rPr>
          <w:rFonts w:ascii="Montserrat" w:eastAsia="Montserrat" w:hAnsi="Montserrat" w:cs="Montserrat"/>
        </w:rPr>
        <w:t>Gracias Presidente,</w:t>
      </w:r>
    </w:p>
    <w:p w14:paraId="1F1C205A" w14:textId="77777777" w:rsidR="00B548FF" w:rsidRPr="00281B2A" w:rsidRDefault="00B548FF" w:rsidP="006B39EC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both"/>
        <w:rPr>
          <w:rFonts w:ascii="Montserrat" w:eastAsia="Montserrat" w:hAnsi="Montserrat" w:cs="Montserrat"/>
        </w:rPr>
      </w:pPr>
    </w:p>
    <w:p w14:paraId="456FFA65" w14:textId="6DDA6A27" w:rsidR="007B646A" w:rsidRPr="00281B2A" w:rsidRDefault="00DC636C" w:rsidP="006B39EC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81B2A">
        <w:rPr>
          <w:rFonts w:ascii="Montserrat" w:eastAsia="Arial Unicode MS" w:hAnsi="Montserrat" w:cs="Arial"/>
          <w:u w:color="000000"/>
          <w:bdr w:val="nil"/>
        </w:rPr>
        <w:t xml:space="preserve">Agradecemos la presentación de la delegación de </w:t>
      </w:r>
      <w:r w:rsidR="002B27A1" w:rsidRPr="00281B2A">
        <w:rPr>
          <w:rFonts w:ascii="Montserrat" w:eastAsia="Montserrat" w:hAnsi="Montserrat" w:cs="Montserrat"/>
        </w:rPr>
        <w:t>Botsuana</w:t>
      </w:r>
      <w:r w:rsidRPr="00281B2A">
        <w:rPr>
          <w:rFonts w:ascii="Montserrat" w:eastAsia="Montserrat" w:hAnsi="Montserrat" w:cs="Montserrat"/>
        </w:rPr>
        <w:t xml:space="preserve"> y celebramos </w:t>
      </w:r>
      <w:r w:rsidR="007B646A" w:rsidRPr="00281B2A">
        <w:rPr>
          <w:rFonts w:ascii="Montserrat" w:eastAsia="Arial Unicode MS" w:hAnsi="Montserrat"/>
          <w:bdr w:val="none" w:sz="0" w:space="0" w:color="auto" w:frame="1"/>
        </w:rPr>
        <w:t>la ratificación de</w:t>
      </w:r>
      <w:r w:rsidR="009462DE" w:rsidRPr="00281B2A">
        <w:rPr>
          <w:rFonts w:ascii="Montserrat" w:eastAsia="Arial Unicode MS" w:hAnsi="Montserrat"/>
          <w:bdr w:val="none" w:sz="0" w:space="0" w:color="auto" w:frame="1"/>
        </w:rPr>
        <w:t xml:space="preserve"> la Convención sobre los Derechos de las Personas con Discapacidad, y </w:t>
      </w:r>
      <w:r w:rsidR="00EE72E4" w:rsidRPr="00281B2A">
        <w:rPr>
          <w:rFonts w:ascii="Montserrat" w:eastAsia="Arial Unicode MS" w:hAnsi="Montserrat"/>
          <w:bdr w:val="none" w:sz="0" w:space="0" w:color="auto" w:frame="1"/>
        </w:rPr>
        <w:t xml:space="preserve">la despenalización de las relaciones </w:t>
      </w:r>
      <w:r w:rsidR="00993B49" w:rsidRPr="00281B2A">
        <w:rPr>
          <w:rFonts w:ascii="Montserrat" w:eastAsia="Arial Unicode MS" w:hAnsi="Montserrat"/>
          <w:bdr w:val="none" w:sz="0" w:space="0" w:color="auto" w:frame="1"/>
        </w:rPr>
        <w:t>sexuales co</w:t>
      </w:r>
      <w:r w:rsidR="003C0E3B">
        <w:rPr>
          <w:rFonts w:ascii="Montserrat" w:eastAsia="Arial Unicode MS" w:hAnsi="Montserrat"/>
          <w:bdr w:val="none" w:sz="0" w:space="0" w:color="auto" w:frame="1"/>
        </w:rPr>
        <w:t xml:space="preserve">nsensuadas </w:t>
      </w:r>
      <w:r w:rsidR="00EE72E4" w:rsidRPr="00281B2A">
        <w:rPr>
          <w:rFonts w:ascii="Montserrat" w:eastAsia="Arial Unicode MS" w:hAnsi="Montserrat"/>
          <w:bdr w:val="none" w:sz="0" w:space="0" w:color="auto" w:frame="1"/>
        </w:rPr>
        <w:t>entre personas del mismo sexo</w:t>
      </w:r>
      <w:r w:rsidR="00993B49" w:rsidRPr="00281B2A">
        <w:rPr>
          <w:rFonts w:ascii="Montserrat" w:eastAsia="Arial Unicode MS" w:hAnsi="Montserrat"/>
          <w:bdr w:val="none" w:sz="0" w:space="0" w:color="auto" w:frame="1"/>
        </w:rPr>
        <w:t>.</w:t>
      </w:r>
    </w:p>
    <w:p w14:paraId="155702FF" w14:textId="77777777" w:rsidR="00B268A8" w:rsidRPr="00281B2A" w:rsidRDefault="00B268A8" w:rsidP="006B39EC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3FF35DF6" w14:textId="3C85768A" w:rsidR="004D1F3E" w:rsidRPr="00281B2A" w:rsidRDefault="00A50F6D" w:rsidP="006B39EC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81B2A">
        <w:rPr>
          <w:rFonts w:ascii="Montserrat" w:eastAsia="Arial Unicode MS" w:hAnsi="Montserrat"/>
          <w:bdr w:val="none" w:sz="0" w:space="0" w:color="auto" w:frame="1"/>
        </w:rPr>
        <w:t>México respetuosamente recomienda</w:t>
      </w:r>
      <w:r w:rsidR="004D1F3E" w:rsidRPr="00281B2A">
        <w:rPr>
          <w:rFonts w:ascii="Montserrat" w:eastAsia="Arial Unicode MS" w:hAnsi="Montserrat"/>
          <w:bdr w:val="none" w:sz="0" w:space="0" w:color="auto" w:frame="1"/>
        </w:rPr>
        <w:t>:</w:t>
      </w:r>
    </w:p>
    <w:p w14:paraId="135A6BD2" w14:textId="77777777" w:rsidR="00E51CAA" w:rsidRPr="00281B2A" w:rsidRDefault="00E51CAA" w:rsidP="006B39EC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7E12E2AD" w14:textId="77777777" w:rsidR="00942F73" w:rsidRPr="00281B2A" w:rsidRDefault="00A50F6D" w:rsidP="00942F73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81B2A">
        <w:rPr>
          <w:rFonts w:ascii="Montserrat" w:eastAsia="Arial Unicode MS" w:hAnsi="Montserrat" w:cs="Arial"/>
          <w:u w:color="000000"/>
          <w:bdr w:val="nil"/>
        </w:rPr>
        <w:t>Avanzar hacia la abolición de la pena de muerte, o introducir una moratoria en su aplicación</w:t>
      </w:r>
      <w:r w:rsidR="00942F73" w:rsidRPr="00281B2A">
        <w:rPr>
          <w:rFonts w:ascii="Montserrat" w:eastAsia="Arial Unicode MS" w:hAnsi="Montserrat" w:cs="Arial"/>
          <w:u w:color="000000"/>
          <w:bdr w:val="nil"/>
        </w:rPr>
        <w:t>;</w:t>
      </w:r>
    </w:p>
    <w:p w14:paraId="4822F118" w14:textId="77777777" w:rsidR="00942F73" w:rsidRPr="00281B2A" w:rsidRDefault="00942F73" w:rsidP="00942F73">
      <w:pPr>
        <w:pStyle w:val="Prrafodelista"/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005E96F5" w14:textId="5713D6DD" w:rsidR="00762B56" w:rsidRDefault="003C0E3B" w:rsidP="00942F73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>
        <w:rPr>
          <w:rFonts w:ascii="Montserrat" w:eastAsia="Arial Unicode MS" w:hAnsi="Montserrat"/>
          <w:bdr w:val="none" w:sz="0" w:space="0" w:color="auto" w:frame="1"/>
        </w:rPr>
        <w:t>Impulsar el establecimiento de instituciones independientes de derechos humanos apegadas a los Principios de París;</w:t>
      </w:r>
    </w:p>
    <w:p w14:paraId="5DE5D05D" w14:textId="77777777" w:rsidR="003C0E3B" w:rsidRPr="003C0E3B" w:rsidRDefault="003C0E3B" w:rsidP="003C0E3B">
      <w:pPr>
        <w:pStyle w:val="Prrafodelista"/>
        <w:rPr>
          <w:rFonts w:ascii="Montserrat" w:eastAsia="Arial Unicode MS" w:hAnsi="Montserrat"/>
          <w:bdr w:val="none" w:sz="0" w:space="0" w:color="auto" w:frame="1"/>
        </w:rPr>
      </w:pPr>
    </w:p>
    <w:p w14:paraId="7EE62351" w14:textId="318E0980" w:rsidR="003C0E3B" w:rsidRDefault="003C0E3B" w:rsidP="00942F73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>
        <w:rPr>
          <w:rFonts w:ascii="Montserrat" w:eastAsia="Arial Unicode MS" w:hAnsi="Montserrat"/>
          <w:bdr w:val="none" w:sz="0" w:space="0" w:color="auto" w:frame="1"/>
        </w:rPr>
        <w:t>Adoptar las medidas necesarias para prohibir los castigos corporales a personas menores de edad en todos los ámbitos y llevar a cabo campañas</w:t>
      </w:r>
      <w:r w:rsidR="00AE2624">
        <w:rPr>
          <w:rFonts w:ascii="Montserrat" w:eastAsia="Arial Unicode MS" w:hAnsi="Montserrat"/>
          <w:bdr w:val="none" w:sz="0" w:space="0" w:color="auto" w:frame="1"/>
        </w:rPr>
        <w:t xml:space="preserve"> de sensibilización al respecto, y</w:t>
      </w:r>
      <w:bookmarkStart w:id="0" w:name="_GoBack"/>
      <w:bookmarkEnd w:id="0"/>
    </w:p>
    <w:p w14:paraId="10D91086" w14:textId="77777777" w:rsidR="003C0E3B" w:rsidRPr="003C0E3B" w:rsidRDefault="003C0E3B" w:rsidP="003C0E3B">
      <w:pPr>
        <w:pStyle w:val="Prrafodelista"/>
        <w:rPr>
          <w:rFonts w:ascii="Montserrat" w:eastAsia="Arial Unicode MS" w:hAnsi="Montserrat"/>
          <w:bdr w:val="none" w:sz="0" w:space="0" w:color="auto" w:frame="1"/>
        </w:rPr>
      </w:pPr>
    </w:p>
    <w:p w14:paraId="3B6AF22A" w14:textId="607A9208" w:rsidR="003C0E3B" w:rsidRPr="00281B2A" w:rsidRDefault="003C0E3B" w:rsidP="00942F73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>
        <w:rPr>
          <w:rFonts w:ascii="Montserrat" w:hAnsi="Montserrat"/>
          <w:lang w:val="es-ES"/>
        </w:rPr>
        <w:t>Llevar a cabo las consultas necesarias para ratificar el Protocolo Facultativos del Pacto Internacional de Derechos Económicos, Sociales y Culturales y el Protocolo Facultativo de la Convención sobre los Derechos de la Niñez relativo al procedimiento de comunicaciones individuales</w:t>
      </w:r>
      <w:r w:rsidR="00AE2624">
        <w:rPr>
          <w:rFonts w:ascii="Montserrat" w:hAnsi="Montserrat"/>
          <w:lang w:val="es-ES"/>
        </w:rPr>
        <w:t>.</w:t>
      </w:r>
    </w:p>
    <w:p w14:paraId="71503F3A" w14:textId="77777777" w:rsidR="00E51CAA" w:rsidRPr="00281B2A" w:rsidRDefault="00E51CAA" w:rsidP="006B39EC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  <w:lang w:val="es-MX"/>
        </w:rPr>
      </w:pPr>
    </w:p>
    <w:p w14:paraId="0B6C7A55" w14:textId="77777777" w:rsidR="00C17786" w:rsidRPr="00281B2A" w:rsidRDefault="00C17786" w:rsidP="006B39EC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</w:pPr>
      <w:r w:rsidRPr="00281B2A"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  <w:t>En un espíritu constructivo, México ofrece compartir su experiencia y asistencia técnica.</w:t>
      </w:r>
    </w:p>
    <w:p w14:paraId="4D1A804A" w14:textId="77777777" w:rsidR="002B27A1" w:rsidRPr="00281B2A" w:rsidRDefault="002B27A1" w:rsidP="006B39EC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</w:pPr>
    </w:p>
    <w:p w14:paraId="0CB8676F" w14:textId="4AC958AF" w:rsidR="002B27A1" w:rsidRPr="00281B2A" w:rsidRDefault="002B27A1" w:rsidP="006B39EC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</w:pPr>
      <w:r w:rsidRPr="00281B2A"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  <w:t>Gracias.</w:t>
      </w:r>
    </w:p>
    <w:p w14:paraId="1DCF0745" w14:textId="77777777" w:rsidR="001B2A29" w:rsidRPr="00281B2A" w:rsidRDefault="001B2A29" w:rsidP="001B2A29">
      <w:pPr>
        <w:pStyle w:val="Cuerpo"/>
        <w:jc w:val="both"/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</w:pPr>
    </w:p>
    <w:sectPr w:rsidR="001B2A29" w:rsidRPr="00281B2A">
      <w:pgSz w:w="12240" w:h="15840"/>
      <w:pgMar w:top="1134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22B2" w14:textId="77777777" w:rsidR="005F5470" w:rsidRDefault="005F5470" w:rsidP="004D1F3E">
      <w:r>
        <w:separator/>
      </w:r>
    </w:p>
  </w:endnote>
  <w:endnote w:type="continuationSeparator" w:id="0">
    <w:p w14:paraId="32201FE2" w14:textId="77777777" w:rsidR="005F5470" w:rsidRDefault="005F5470" w:rsidP="004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3DBF" w14:textId="77777777" w:rsidR="005F5470" w:rsidRDefault="005F5470" w:rsidP="004D1F3E">
      <w:r>
        <w:separator/>
      </w:r>
    </w:p>
  </w:footnote>
  <w:footnote w:type="continuationSeparator" w:id="0">
    <w:p w14:paraId="6795B6CF" w14:textId="77777777" w:rsidR="005F5470" w:rsidRDefault="005F5470" w:rsidP="004D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DAA"/>
    <w:multiLevelType w:val="multilevel"/>
    <w:tmpl w:val="E58C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636783"/>
    <w:multiLevelType w:val="hybridMultilevel"/>
    <w:tmpl w:val="2C46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3BEB"/>
    <w:multiLevelType w:val="hybridMultilevel"/>
    <w:tmpl w:val="DC7A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5755"/>
    <w:multiLevelType w:val="hybridMultilevel"/>
    <w:tmpl w:val="019E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6675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D60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B0AD4"/>
    <w:multiLevelType w:val="hybridMultilevel"/>
    <w:tmpl w:val="34C8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7191"/>
    <w:multiLevelType w:val="hybridMultilevel"/>
    <w:tmpl w:val="7564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246F4"/>
    <w:multiLevelType w:val="hybridMultilevel"/>
    <w:tmpl w:val="989661E6"/>
    <w:lvl w:ilvl="0" w:tplc="BD027D9E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FF"/>
    <w:rsid w:val="00030F0C"/>
    <w:rsid w:val="00073643"/>
    <w:rsid w:val="000C1336"/>
    <w:rsid w:val="000D48F3"/>
    <w:rsid w:val="0019402B"/>
    <w:rsid w:val="001B1DC6"/>
    <w:rsid w:val="001B2A29"/>
    <w:rsid w:val="001B70F9"/>
    <w:rsid w:val="0020454F"/>
    <w:rsid w:val="00281B2A"/>
    <w:rsid w:val="002B27A1"/>
    <w:rsid w:val="00331F50"/>
    <w:rsid w:val="003478BC"/>
    <w:rsid w:val="0036262C"/>
    <w:rsid w:val="003928BD"/>
    <w:rsid w:val="003C0E3B"/>
    <w:rsid w:val="003F6DD0"/>
    <w:rsid w:val="004935B6"/>
    <w:rsid w:val="004D1F3E"/>
    <w:rsid w:val="004E6B98"/>
    <w:rsid w:val="00541FB5"/>
    <w:rsid w:val="00575C41"/>
    <w:rsid w:val="00587D2B"/>
    <w:rsid w:val="005F5470"/>
    <w:rsid w:val="00641FFD"/>
    <w:rsid w:val="006B39EC"/>
    <w:rsid w:val="006D1999"/>
    <w:rsid w:val="00702DEA"/>
    <w:rsid w:val="00762B56"/>
    <w:rsid w:val="007B2180"/>
    <w:rsid w:val="007B646A"/>
    <w:rsid w:val="007E4DE2"/>
    <w:rsid w:val="0080074C"/>
    <w:rsid w:val="00820CCF"/>
    <w:rsid w:val="00833D3B"/>
    <w:rsid w:val="00862C54"/>
    <w:rsid w:val="00894580"/>
    <w:rsid w:val="00895854"/>
    <w:rsid w:val="00905215"/>
    <w:rsid w:val="009148EB"/>
    <w:rsid w:val="00927BF7"/>
    <w:rsid w:val="00942F73"/>
    <w:rsid w:val="009462DE"/>
    <w:rsid w:val="0097301C"/>
    <w:rsid w:val="00976788"/>
    <w:rsid w:val="00993B49"/>
    <w:rsid w:val="009C2287"/>
    <w:rsid w:val="009E6934"/>
    <w:rsid w:val="00A15B62"/>
    <w:rsid w:val="00A50F6D"/>
    <w:rsid w:val="00A61BDB"/>
    <w:rsid w:val="00A97C9A"/>
    <w:rsid w:val="00AB777C"/>
    <w:rsid w:val="00AD5744"/>
    <w:rsid w:val="00AD7840"/>
    <w:rsid w:val="00AE2624"/>
    <w:rsid w:val="00AE31F1"/>
    <w:rsid w:val="00B24539"/>
    <w:rsid w:val="00B268A8"/>
    <w:rsid w:val="00B548FF"/>
    <w:rsid w:val="00B60C88"/>
    <w:rsid w:val="00BA4C1A"/>
    <w:rsid w:val="00BB774E"/>
    <w:rsid w:val="00C15776"/>
    <w:rsid w:val="00C16CDB"/>
    <w:rsid w:val="00C17786"/>
    <w:rsid w:val="00C92A7E"/>
    <w:rsid w:val="00C97120"/>
    <w:rsid w:val="00CB33E8"/>
    <w:rsid w:val="00CE6AEB"/>
    <w:rsid w:val="00CE7596"/>
    <w:rsid w:val="00D264A5"/>
    <w:rsid w:val="00DA5245"/>
    <w:rsid w:val="00DB2EFA"/>
    <w:rsid w:val="00DC636C"/>
    <w:rsid w:val="00DE532C"/>
    <w:rsid w:val="00DF0F4B"/>
    <w:rsid w:val="00E152E9"/>
    <w:rsid w:val="00E25913"/>
    <w:rsid w:val="00E315D7"/>
    <w:rsid w:val="00E47D4D"/>
    <w:rsid w:val="00E51CAA"/>
    <w:rsid w:val="00E53E27"/>
    <w:rsid w:val="00E74238"/>
    <w:rsid w:val="00EE72E4"/>
    <w:rsid w:val="00F07FB6"/>
    <w:rsid w:val="00F43463"/>
    <w:rsid w:val="00F9209F"/>
    <w:rsid w:val="00FA36EB"/>
    <w:rsid w:val="00FF1E72"/>
    <w:rsid w:val="00FF615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741E"/>
  <w15:docId w15:val="{45362C0F-F544-4D4D-B1A6-76E2D6E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C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2C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2C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99"/>
    <w:qFormat/>
    <w:locked/>
    <w:rsid w:val="00CB32BD"/>
  </w:style>
  <w:style w:type="character" w:styleId="Refdecomentario">
    <w:name w:val="annotation reference"/>
    <w:basedOn w:val="Fuentedeprrafopredeter"/>
    <w:uiPriority w:val="99"/>
    <w:semiHidden/>
    <w:unhideWhenUsed/>
    <w:rsid w:val="006F5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93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9D75E6"/>
  </w:style>
  <w:style w:type="character" w:styleId="Hipervnculo">
    <w:name w:val="Hyperlink"/>
    <w:basedOn w:val="Fuentedeprrafopredeter"/>
    <w:uiPriority w:val="99"/>
    <w:unhideWhenUsed/>
    <w:rsid w:val="004D1F3E"/>
    <w:rPr>
      <w:color w:val="0563C1" w:themeColor="hyperlink"/>
      <w:u w:val="single"/>
    </w:rPr>
  </w:style>
  <w:style w:type="character" w:customStyle="1" w:styleId="hwtze">
    <w:name w:val="hwtze"/>
    <w:basedOn w:val="Fuentedeprrafopredeter"/>
    <w:rsid w:val="00EE72E4"/>
  </w:style>
  <w:style w:type="character" w:customStyle="1" w:styleId="rynqvb">
    <w:name w:val="rynqvb"/>
    <w:basedOn w:val="Fuentedeprrafopredeter"/>
    <w:rsid w:val="00EE72E4"/>
  </w:style>
  <w:style w:type="paragraph" w:customStyle="1" w:styleId="Cuerpo">
    <w:name w:val="Cuerpo"/>
    <w:rsid w:val="00C1778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1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4F51B-144E-4F53-B68F-FE2FE384F61B}"/>
</file>

<file path=customXml/itemProps2.xml><?xml version="1.0" encoding="utf-8"?>
<ds:datastoreItem xmlns:ds="http://schemas.openxmlformats.org/officeDocument/2006/customXml" ds:itemID="{19500543-937B-4360-891E-40C2B845192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C6CD21F7-6754-4435-9BEF-7111E661B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Calderón Mihai, Eva Cristina</cp:lastModifiedBy>
  <cp:revision>12</cp:revision>
  <dcterms:created xsi:type="dcterms:W3CDTF">2023-04-27T16:23:00Z</dcterms:created>
  <dcterms:modified xsi:type="dcterms:W3CDTF">2023-04-28T16:49:00Z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