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985" w:rsidRDefault="00000000">
      <w:pPr>
        <w:pStyle w:val="Corps"/>
        <w:rPr>
          <w:rStyle w:val="Aucun"/>
          <w:b/>
          <w:bCs/>
          <w:u w:val="single"/>
        </w:rPr>
      </w:pPr>
      <w:r>
        <w:rPr>
          <w:rStyle w:val="Aucun"/>
          <w:noProof/>
        </w:rPr>
        <w:drawing>
          <wp:anchor distT="57150" distB="57150" distL="57150" distR="57150" simplePos="0" relativeHeight="251659264" behindDoc="0" locked="0" layoutInCell="1" allowOverlap="1">
            <wp:simplePos x="0" y="0"/>
            <wp:positionH relativeFrom="column">
              <wp:posOffset>2501263</wp:posOffset>
            </wp:positionH>
            <wp:positionV relativeFrom="line">
              <wp:posOffset>-347979</wp:posOffset>
            </wp:positionV>
            <wp:extent cx="714375" cy="914400"/>
            <wp:effectExtent l="0" t="0" r="0" b="0"/>
            <wp:wrapSquare wrapText="bothSides" distT="57150" distB="57150" distL="57150" distR="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714375" cy="914400"/>
                    </a:xfrm>
                    <a:prstGeom prst="rect">
                      <a:avLst/>
                    </a:prstGeom>
                    <a:ln w="12700" cap="flat">
                      <a:noFill/>
                      <a:miter lim="400000"/>
                    </a:ln>
                    <a:effectLst/>
                  </pic:spPr>
                </pic:pic>
              </a:graphicData>
            </a:graphic>
          </wp:anchor>
        </w:drawing>
      </w:r>
      <w:r>
        <w:rPr>
          <w:rStyle w:val="Aucun"/>
          <w:noProof/>
          <w:sz w:val="25"/>
          <w:szCs w:val="25"/>
        </w:rPr>
        <mc:AlternateContent>
          <mc:Choice Requires="wps">
            <w:drawing>
              <wp:anchor distT="0" distB="0" distL="0" distR="0" simplePos="0" relativeHeight="251660288" behindDoc="0" locked="0" layoutInCell="1" allowOverlap="1">
                <wp:simplePos x="0" y="0"/>
                <wp:positionH relativeFrom="column">
                  <wp:posOffset>3625215</wp:posOffset>
                </wp:positionH>
                <wp:positionV relativeFrom="line">
                  <wp:posOffset>-347979</wp:posOffset>
                </wp:positionV>
                <wp:extent cx="2262505" cy="752475"/>
                <wp:effectExtent l="0" t="0" r="0" b="0"/>
                <wp:wrapNone/>
                <wp:docPr id="1073741826" name="officeArt object" descr="Minister for Foreign Affairs…"/>
                <wp:cNvGraphicFramePr/>
                <a:graphic xmlns:a="http://schemas.openxmlformats.org/drawingml/2006/main">
                  <a:graphicData uri="http://schemas.microsoft.com/office/word/2010/wordprocessingShape">
                    <wps:wsp>
                      <wps:cNvSpPr txBox="1"/>
                      <wps:spPr>
                        <a:xfrm>
                          <a:off x="0" y="0"/>
                          <a:ext cx="2262505" cy="752475"/>
                        </a:xfrm>
                        <a:prstGeom prst="rect">
                          <a:avLst/>
                        </a:prstGeom>
                        <a:solidFill>
                          <a:srgbClr val="FFFFFF"/>
                        </a:solidFill>
                        <a:ln w="12700" cap="flat">
                          <a:solidFill>
                            <a:srgbClr val="FFFFFF"/>
                          </a:solidFill>
                          <a:prstDash val="dash"/>
                          <a:round/>
                        </a:ln>
                        <a:effectLst/>
                      </wps:spPr>
                      <wps:txbx>
                        <w:txbxContent>
                          <w:p w:rsidR="00511985" w:rsidRDefault="00000000">
                            <w:pPr>
                              <w:pStyle w:val="Corps"/>
                              <w:rPr>
                                <w:rStyle w:val="Aucun"/>
                                <w:i/>
                                <w:iCs/>
                                <w:color w:val="FF0000"/>
                                <w:u w:color="FF0000"/>
                              </w:rPr>
                            </w:pPr>
                            <w:r>
                              <w:rPr>
                                <w:rStyle w:val="Aucun"/>
                                <w:rFonts w:eastAsia="Arial Unicode MS" w:cs="Arial Unicode MS"/>
                                <w:i/>
                                <w:iCs/>
                                <w:color w:val="FF0000"/>
                                <w:u w:color="FF0000"/>
                              </w:rPr>
                              <w:t xml:space="preserve">Minister for Foreign Affairs </w:t>
                            </w:r>
                          </w:p>
                          <w:p w:rsidR="00511985" w:rsidRDefault="00000000">
                            <w:pPr>
                              <w:pStyle w:val="Corps"/>
                              <w:rPr>
                                <w:rStyle w:val="Aucun"/>
                                <w:i/>
                                <w:iCs/>
                                <w:color w:val="FF0000"/>
                                <w:u w:color="FF0000"/>
                              </w:rPr>
                            </w:pPr>
                            <w:r>
                              <w:rPr>
                                <w:rStyle w:val="Aucun"/>
                                <w:rFonts w:eastAsia="Arial Unicode MS" w:cs="Arial Unicode MS"/>
                                <w:i/>
                                <w:iCs/>
                                <w:color w:val="FF0000"/>
                                <w:u w:color="FF0000"/>
                              </w:rPr>
                              <w:t xml:space="preserve">      Nuku</w:t>
                            </w:r>
                            <w:r>
                              <w:rPr>
                                <w:rStyle w:val="Aucun"/>
                                <w:rFonts w:eastAsia="Arial Unicode MS" w:cs="Arial Unicode MS"/>
                                <w:i/>
                                <w:iCs/>
                                <w:color w:val="FF0000"/>
                                <w:u w:color="FF0000"/>
                                <w:rtl/>
                              </w:rPr>
                              <w:t>‘</w:t>
                            </w:r>
                            <w:r>
                              <w:rPr>
                                <w:rStyle w:val="Aucun"/>
                                <w:rFonts w:eastAsia="Arial Unicode MS" w:cs="Arial Unicode MS"/>
                                <w:i/>
                                <w:iCs/>
                                <w:color w:val="FF0000"/>
                                <w:u w:color="FF0000"/>
                              </w:rPr>
                              <w:t>alofa</w:t>
                            </w:r>
                          </w:p>
                          <w:p w:rsidR="00511985" w:rsidRDefault="00000000">
                            <w:pPr>
                              <w:pStyle w:val="Corps"/>
                            </w:pPr>
                            <w:r>
                              <w:rPr>
                                <w:rStyle w:val="Aucun"/>
                                <w:rFonts w:eastAsia="Arial Unicode MS" w:cs="Arial Unicode MS"/>
                                <w:i/>
                                <w:iCs/>
                                <w:color w:val="FF0000"/>
                                <w:u w:color="FF0000"/>
                              </w:rPr>
                              <w:t xml:space="preserve">           Kingdom of Tonga</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5.5pt;margin-top:-27.4pt;width:178.1pt;height:59.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dash" endcap="flat" joinstyle="round" linestyle="single" startarrow="none" startarrowwidth="medium" startarrowlength="medium" endarrow="none" endarrowwidth="medium" endarrowlength="medium"/>
                <v:textbox>
                  <w:txbxContent>
                    <w:p>
                      <w:pPr>
                        <w:pStyle w:val="Corps"/>
                        <w:rPr>
                          <w:rStyle w:val="Aucun"/>
                          <w:i w:val="1"/>
                          <w:iCs w:val="1"/>
                          <w:outline w:val="0"/>
                          <w:color w:val="ff0000"/>
                          <w:u w:color="ff0000"/>
                          <w14:textFill>
                            <w14:solidFill>
                              <w14:srgbClr w14:val="FF0000"/>
                            </w14:solidFill>
                          </w14:textFill>
                        </w:rPr>
                      </w:pPr>
                      <w:r>
                        <w:rPr>
                          <w:rStyle w:val="Aucun"/>
                          <w:rFonts w:cs="Arial Unicode MS" w:eastAsia="Arial Unicode MS"/>
                          <w:i w:val="1"/>
                          <w:iCs w:val="1"/>
                          <w:outline w:val="0"/>
                          <w:color w:val="ff0000"/>
                          <w:u w:color="ff0000"/>
                          <w:rtl w:val="0"/>
                          <w:lang w:val="en-US"/>
                          <w14:textFill>
                            <w14:solidFill>
                              <w14:srgbClr w14:val="FF0000"/>
                            </w14:solidFill>
                          </w14:textFill>
                        </w:rPr>
                        <w:t xml:space="preserve">Minister for Foreign Affairs </w:t>
                      </w:r>
                    </w:p>
                    <w:p>
                      <w:pPr>
                        <w:pStyle w:val="Corps"/>
                        <w:rPr>
                          <w:rStyle w:val="Aucun"/>
                          <w:i w:val="1"/>
                          <w:iCs w:val="1"/>
                          <w:outline w:val="0"/>
                          <w:color w:val="ff0000"/>
                          <w:u w:color="ff0000"/>
                          <w14:textFill>
                            <w14:solidFill>
                              <w14:srgbClr w14:val="FF0000"/>
                            </w14:solidFill>
                          </w14:textFill>
                        </w:rPr>
                      </w:pPr>
                      <w:r>
                        <w:rPr>
                          <w:rStyle w:val="Aucun"/>
                          <w:rFonts w:cs="Arial Unicode MS" w:eastAsia="Arial Unicode MS"/>
                          <w:i w:val="1"/>
                          <w:iCs w:val="1"/>
                          <w:outline w:val="0"/>
                          <w:color w:val="ff0000"/>
                          <w:u w:color="ff0000"/>
                          <w:rtl w:val="0"/>
                          <w14:textFill>
                            <w14:solidFill>
                              <w14:srgbClr w14:val="FF0000"/>
                            </w14:solidFill>
                          </w14:textFill>
                        </w:rPr>
                        <w:t xml:space="preserve">      Nuku</w:t>
                      </w:r>
                      <w:r>
                        <w:rPr>
                          <w:rStyle w:val="Aucun"/>
                          <w:rFonts w:cs="Arial Unicode MS" w:eastAsia="Arial Unicode MS" w:hint="default"/>
                          <w:i w:val="1"/>
                          <w:iCs w:val="1"/>
                          <w:outline w:val="0"/>
                          <w:color w:val="ff0000"/>
                          <w:u w:color="ff0000"/>
                          <w:rtl w:val="1"/>
                          <w14:textFill>
                            <w14:solidFill>
                              <w14:srgbClr w14:val="FF0000"/>
                            </w14:solidFill>
                          </w14:textFill>
                        </w:rPr>
                        <w:t>‘</w:t>
                      </w:r>
                      <w:r>
                        <w:rPr>
                          <w:rStyle w:val="Aucun"/>
                          <w:rFonts w:cs="Arial Unicode MS" w:eastAsia="Arial Unicode MS"/>
                          <w:i w:val="1"/>
                          <w:iCs w:val="1"/>
                          <w:outline w:val="0"/>
                          <w:color w:val="ff0000"/>
                          <w:u w:color="ff0000"/>
                          <w:rtl w:val="0"/>
                          <w:lang w:val="en-US"/>
                          <w14:textFill>
                            <w14:solidFill>
                              <w14:srgbClr w14:val="FF0000"/>
                            </w14:solidFill>
                          </w14:textFill>
                        </w:rPr>
                        <w:t>alofa</w:t>
                      </w:r>
                    </w:p>
                    <w:p>
                      <w:pPr>
                        <w:pStyle w:val="Corps"/>
                      </w:pPr>
                      <w:r>
                        <w:rPr>
                          <w:rStyle w:val="Aucun"/>
                          <w:rFonts w:cs="Arial Unicode MS" w:eastAsia="Arial Unicode MS"/>
                          <w:i w:val="1"/>
                          <w:iCs w:val="1"/>
                          <w:outline w:val="0"/>
                          <w:color w:val="ff0000"/>
                          <w:u w:color="ff0000"/>
                          <w:rtl w:val="0"/>
                          <w14:textFill>
                            <w14:solidFill>
                              <w14:srgbClr w14:val="FF0000"/>
                            </w14:solidFill>
                          </w14:textFill>
                        </w:rPr>
                        <w:t xml:space="preserve">           Kingdom of Tonga</w:t>
                      </w:r>
                    </w:p>
                  </w:txbxContent>
                </v:textbox>
                <w10:wrap type="none" side="bothSides" anchorx="text"/>
              </v:shape>
            </w:pict>
          </mc:Fallback>
        </mc:AlternateContent>
      </w:r>
    </w:p>
    <w:p w:rsidR="00511985" w:rsidRDefault="00511985">
      <w:pPr>
        <w:pStyle w:val="Corps"/>
        <w:spacing w:line="360" w:lineRule="auto"/>
        <w:jc w:val="both"/>
      </w:pPr>
    </w:p>
    <w:p w:rsidR="00511985" w:rsidRDefault="00511985">
      <w:pPr>
        <w:pStyle w:val="Corps"/>
        <w:spacing w:line="360" w:lineRule="auto"/>
        <w:jc w:val="both"/>
        <w:rPr>
          <w:rStyle w:val="Aucun"/>
          <w:b/>
          <w:bCs/>
          <w:i/>
          <w:iCs/>
        </w:rPr>
      </w:pPr>
    </w:p>
    <w:p w:rsidR="00511985" w:rsidRDefault="00511985">
      <w:pPr>
        <w:pStyle w:val="ShortTitleCover"/>
        <w:spacing w:before="120"/>
        <w:rPr>
          <w:rStyle w:val="Aucun"/>
          <w:rFonts w:ascii="Amasis MT Pro" w:eastAsia="Amasis MT Pro" w:hAnsi="Amasis MT Pro" w:cs="Amasis MT Pro"/>
          <w:sz w:val="28"/>
          <w:szCs w:val="28"/>
        </w:rPr>
      </w:pPr>
    </w:p>
    <w:p w:rsidR="00511985" w:rsidRDefault="00511985">
      <w:pPr>
        <w:pStyle w:val="ShortTitleCover"/>
        <w:spacing w:before="120"/>
        <w:rPr>
          <w:rStyle w:val="Aucun"/>
          <w:rFonts w:ascii="Amasis MT Pro" w:eastAsia="Amasis MT Pro" w:hAnsi="Amasis MT Pro" w:cs="Amasis MT Pro"/>
          <w:sz w:val="28"/>
          <w:szCs w:val="28"/>
        </w:rPr>
      </w:pPr>
    </w:p>
    <w:p w:rsidR="00511985" w:rsidRDefault="00511985">
      <w:pPr>
        <w:pStyle w:val="ShortTitleCover"/>
        <w:spacing w:before="120"/>
        <w:rPr>
          <w:rStyle w:val="Aucun"/>
          <w:rFonts w:ascii="Amasis MT Pro" w:eastAsia="Amasis MT Pro" w:hAnsi="Amasis MT Pro" w:cs="Amasis MT Pro"/>
          <w:sz w:val="28"/>
          <w:szCs w:val="28"/>
        </w:rPr>
      </w:pPr>
    </w:p>
    <w:p w:rsidR="00511985" w:rsidRDefault="00511985">
      <w:pPr>
        <w:pStyle w:val="ShortTitleCover"/>
        <w:spacing w:before="120"/>
        <w:rPr>
          <w:rStyle w:val="Aucun"/>
          <w:rFonts w:ascii="Amasis MT Pro" w:eastAsia="Amasis MT Pro" w:hAnsi="Amasis MT Pro" w:cs="Amasis MT Pro"/>
          <w:sz w:val="28"/>
          <w:szCs w:val="28"/>
        </w:rPr>
      </w:pPr>
    </w:p>
    <w:p w:rsidR="00511985" w:rsidRDefault="0044176B">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CLOSING STATEMENT BY H.E HON. FEKITAMOELOA UTOIKAMANU,</w:t>
      </w:r>
    </w:p>
    <w:p w:rsidR="00511985"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MINISTER OF FOREIGN AFFAIRS AND TOURISM</w:t>
      </w:r>
    </w:p>
    <w:p w:rsidR="00511985"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AT THE FOURTH UNIVERSAL PERIODIC REVIEW OF THE KINGDOM OF toNGA</w:t>
      </w:r>
    </w:p>
    <w:p w:rsidR="00511985"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43</w:t>
      </w:r>
      <w:r>
        <w:rPr>
          <w:rStyle w:val="Aucun"/>
          <w:rFonts w:ascii="Amasis MT Pro" w:eastAsia="Amasis MT Pro" w:hAnsi="Amasis MT Pro" w:cs="Amasis MT Pro"/>
          <w:sz w:val="28"/>
          <w:szCs w:val="28"/>
          <w:vertAlign w:val="superscript"/>
        </w:rPr>
        <w:t>RD</w:t>
      </w:r>
      <w:r>
        <w:rPr>
          <w:rStyle w:val="Aucun"/>
          <w:rFonts w:ascii="Amasis MT Pro" w:eastAsia="Amasis MT Pro" w:hAnsi="Amasis MT Pro" w:cs="Amasis MT Pro"/>
          <w:sz w:val="28"/>
          <w:szCs w:val="28"/>
        </w:rPr>
        <w:t xml:space="preserve"> SESSION OF THE UNIVERSAL PERIODIC REVIEW</w:t>
      </w:r>
      <w:r w:rsidR="00B64952">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HUMAN RIGHTS COUNCIL</w:t>
      </w:r>
    </w:p>
    <w:p w:rsidR="00511985" w:rsidRDefault="00511985">
      <w:pPr>
        <w:pStyle w:val="ShortTitleCover"/>
        <w:jc w:val="both"/>
        <w:rPr>
          <w:rStyle w:val="Aucun"/>
          <w:rFonts w:ascii="Amasis MT Pro" w:eastAsia="Amasis MT Pro" w:hAnsi="Amasis MT Pro" w:cs="Amasis MT Pro"/>
          <w:sz w:val="28"/>
          <w:szCs w:val="28"/>
        </w:rPr>
      </w:pPr>
    </w:p>
    <w:p w:rsidR="00511985" w:rsidRDefault="00000000">
      <w:pPr>
        <w:pStyle w:val="CoverVersion"/>
        <w:rPr>
          <w:rStyle w:val="Aucun"/>
          <w:rFonts w:ascii="Amasis MT Pro" w:eastAsia="Amasis MT Pro" w:hAnsi="Amasis MT Pro" w:cs="Amasis MT Pro"/>
        </w:rPr>
      </w:pPr>
      <w:r>
        <w:rPr>
          <w:rStyle w:val="Aucun"/>
          <w:rFonts w:ascii="Amasis MT Pro" w:eastAsia="Amasis MT Pro" w:hAnsi="Amasis MT Pro" w:cs="Amasis MT Pro"/>
        </w:rPr>
        <w:t>PALAIS DES NATIONS, GENEVA, SWITZERLAND</w:t>
      </w:r>
    </w:p>
    <w:p w:rsidR="00511985" w:rsidRPr="0044176B" w:rsidRDefault="00000000">
      <w:pPr>
        <w:pStyle w:val="CoverText"/>
        <w:rPr>
          <w:rStyle w:val="Aucun"/>
          <w:rFonts w:ascii="Amasis MT Pro" w:eastAsia="Amasis MT Pro" w:hAnsi="Amasis MT Pro" w:cs="Amasis MT Pro"/>
          <w:b/>
          <w:bCs/>
          <w:sz w:val="24"/>
          <w:szCs w:val="24"/>
          <w:u w:val="single"/>
        </w:rPr>
      </w:pPr>
      <w:r w:rsidRPr="0044176B">
        <w:rPr>
          <w:rStyle w:val="Aucun"/>
          <w:rFonts w:ascii="Amasis MT Pro" w:eastAsia="Amasis MT Pro" w:hAnsi="Amasis MT Pro" w:cs="Amasis MT Pro"/>
          <w:b/>
          <w:bCs/>
          <w:sz w:val="24"/>
          <w:szCs w:val="24"/>
          <w:u w:val="single"/>
        </w:rPr>
        <w:t xml:space="preserve"> </w:t>
      </w:r>
      <w:r w:rsidR="006C6997" w:rsidRPr="0044176B">
        <w:rPr>
          <w:rStyle w:val="Aucun"/>
          <w:rFonts w:ascii="Amasis MT Pro" w:eastAsia="Amasis MT Pro" w:hAnsi="Amasis MT Pro" w:cs="Amasis MT Pro"/>
          <w:b/>
          <w:bCs/>
          <w:sz w:val="24"/>
          <w:szCs w:val="24"/>
          <w:u w:val="single"/>
        </w:rPr>
        <w:t xml:space="preserve">5 </w:t>
      </w:r>
      <w:r w:rsidRPr="0044176B">
        <w:rPr>
          <w:rStyle w:val="Aucun"/>
          <w:rFonts w:ascii="Amasis MT Pro" w:eastAsia="Amasis MT Pro" w:hAnsi="Amasis MT Pro" w:cs="Amasis MT Pro"/>
          <w:b/>
          <w:bCs/>
          <w:sz w:val="24"/>
          <w:szCs w:val="24"/>
          <w:u w:val="single"/>
        </w:rPr>
        <w:t xml:space="preserve">MAY 2023 </w:t>
      </w:r>
    </w:p>
    <w:p w:rsidR="00511985" w:rsidRDefault="00511985">
      <w:pPr>
        <w:pStyle w:val="ShortTitleCover"/>
        <w:jc w:val="both"/>
        <w:rPr>
          <w:rStyle w:val="Aucun"/>
          <w:rFonts w:ascii="Amasis MT Pro" w:eastAsia="Amasis MT Pro" w:hAnsi="Amasis MT Pro" w:cs="Amasis MT Pro"/>
          <w:sz w:val="24"/>
          <w:szCs w:val="24"/>
        </w:rPr>
      </w:pPr>
    </w:p>
    <w:p w:rsidR="00511985" w:rsidRDefault="00000000">
      <w:pPr>
        <w:pStyle w:val="Corps"/>
        <w:spacing w:after="200" w:line="276" w:lineRule="auto"/>
      </w:pPr>
      <w:r>
        <w:rPr>
          <w:rStyle w:val="Aucun"/>
          <w:rFonts w:ascii="Amasis MT Pro" w:eastAsia="Amasis MT Pro" w:hAnsi="Amasis MT Pro" w:cs="Amasis MT Pro"/>
        </w:rPr>
        <w:br w:type="page"/>
      </w:r>
    </w:p>
    <w:p w:rsidR="00511985" w:rsidRDefault="00000000">
      <w:pPr>
        <w:pStyle w:val="Corps"/>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lang w:val="pt-PT"/>
        </w:rPr>
        <w:lastRenderedPageBreak/>
        <w:t xml:space="preserve">Mr. President, H.E </w:t>
      </w:r>
      <w:r w:rsidR="00C6574D">
        <w:rPr>
          <w:rStyle w:val="Aucun"/>
          <w:rFonts w:ascii="Amasis MT Pro" w:eastAsia="Amasis MT Pro" w:hAnsi="Amasis MT Pro" w:cs="Amasis MT Pro"/>
          <w:kern w:val="2"/>
          <w:sz w:val="28"/>
          <w:szCs w:val="28"/>
          <w:lang w:val="pt-PT"/>
        </w:rPr>
        <w:t xml:space="preserve">Mr. </w:t>
      </w:r>
      <w:r w:rsidR="00C6574D" w:rsidRPr="00C6574D">
        <w:rPr>
          <w:rFonts w:ascii="Amasis MT Pro" w:hAnsi="Amasis MT Pro"/>
          <w:sz w:val="28"/>
          <w:szCs w:val="28"/>
          <w:lang w:val="en-GB" w:eastAsia="ja-JP"/>
        </w:rPr>
        <w:t>Václav Bálek</w:t>
      </w:r>
      <w:r w:rsidRPr="00C6574D">
        <w:rPr>
          <w:rStyle w:val="Aucun"/>
          <w:rFonts w:ascii="Amasis MT Pro" w:eastAsia="Amasis MT Pro" w:hAnsi="Amasis MT Pro" w:cs="Amasis MT Pro"/>
          <w:kern w:val="2"/>
          <w:sz w:val="32"/>
          <w:szCs w:val="32"/>
          <w:lang w:val="pt-PT"/>
        </w:rPr>
        <w:t xml:space="preserve">, </w:t>
      </w:r>
    </w:p>
    <w:p w:rsidR="00511985" w:rsidRDefault="00000000">
      <w:pPr>
        <w:pStyle w:val="Corps"/>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rPr>
        <w:t xml:space="preserve">Distinguished Delegates; and </w:t>
      </w:r>
    </w:p>
    <w:p w:rsidR="00511985" w:rsidRDefault="00000000">
      <w:pPr>
        <w:pStyle w:val="Corps"/>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rPr>
        <w:t>Members of the Troika</w:t>
      </w:r>
    </w:p>
    <w:p w:rsidR="00511985" w:rsidRDefault="00511985">
      <w:pPr>
        <w:pStyle w:val="Corps"/>
        <w:spacing w:before="120" w:line="360" w:lineRule="auto"/>
        <w:ind w:left="720"/>
        <w:jc w:val="both"/>
        <w:rPr>
          <w:rStyle w:val="Aucun"/>
          <w:rFonts w:ascii="Amasis MT Pro" w:eastAsia="Amasis MT Pro" w:hAnsi="Amasis MT Pro" w:cs="Amasis MT Pro"/>
          <w:kern w:val="2"/>
          <w:sz w:val="28"/>
          <w:szCs w:val="28"/>
        </w:rPr>
      </w:pP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On behalf of the Government of the Kingdom of Tonga, I must first express our sincere gratitude and appreciation to all the Member States for the rich interactive dialogue during Tonga’s fourth universal periodic review on Monday, 1 May 2023.</w:t>
      </w: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is the very first Pacific Island Country to undergo the fourth universal periodic review.   The UPR process continues to be an enriching and productive peer review mechanism to take stock of the standards of human rights issues in Tonga. </w:t>
      </w: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We thank all Member States having provided recommendations for Tonga during the review on Monday. </w:t>
      </w: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For some statistics, let me mention that Tonga received a total of 173 recommendations from 59 Member States. The majority of  recommendations</w:t>
      </w:r>
      <w:r w:rsidR="005D2D78">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addressed  ratification of an accession to international instruments and cooperation with human rights mechanisms and welcome suggestions for technical assistance.</w:t>
      </w: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Government of Tonga will carefully examine all 173 recommendations received. We will respond to the recommendations </w:t>
      </w:r>
      <w:r w:rsidR="006C34B9">
        <w:rPr>
          <w:rStyle w:val="Aucun"/>
          <w:rFonts w:ascii="Amasis MT Pro" w:eastAsia="Amasis MT Pro" w:hAnsi="Amasis MT Pro" w:cs="Amasis MT Pro"/>
          <w:sz w:val="28"/>
          <w:szCs w:val="28"/>
        </w:rPr>
        <w:t xml:space="preserve">before </w:t>
      </w:r>
      <w:r>
        <w:rPr>
          <w:rStyle w:val="Aucun"/>
          <w:rFonts w:ascii="Amasis MT Pro" w:eastAsia="Amasis MT Pro" w:hAnsi="Amasis MT Pro" w:cs="Amasis MT Pro"/>
          <w:sz w:val="28"/>
          <w:szCs w:val="28"/>
        </w:rPr>
        <w:t>the</w:t>
      </w:r>
      <w:r w:rsidR="008E31B0">
        <w:rPr>
          <w:rStyle w:val="Aucun"/>
          <w:rFonts w:ascii="Amasis MT Pro" w:eastAsia="Amasis MT Pro" w:hAnsi="Amasis MT Pro" w:cs="Amasis MT Pro"/>
          <w:sz w:val="28"/>
          <w:szCs w:val="28"/>
        </w:rPr>
        <w:t xml:space="preserve"> 54</w:t>
      </w:r>
      <w:r w:rsidR="008E31B0" w:rsidRPr="008E31B0">
        <w:rPr>
          <w:rStyle w:val="Aucun"/>
          <w:rFonts w:ascii="Amasis MT Pro" w:eastAsia="Amasis MT Pro" w:hAnsi="Amasis MT Pro" w:cs="Amasis MT Pro"/>
          <w:sz w:val="28"/>
          <w:szCs w:val="28"/>
          <w:vertAlign w:val="superscript"/>
        </w:rPr>
        <w:t>th</w:t>
      </w:r>
      <w:r w:rsidR="008E31B0">
        <w:rPr>
          <w:rStyle w:val="Aucun"/>
          <w:rFonts w:ascii="Amasis MT Pro" w:eastAsia="Amasis MT Pro" w:hAnsi="Amasis MT Pro" w:cs="Amasis MT Pro"/>
          <w:sz w:val="28"/>
          <w:szCs w:val="28"/>
        </w:rPr>
        <w:t xml:space="preserve"> session of the Human Rights Council</w:t>
      </w:r>
      <w:r w:rsidR="006C34B9">
        <w:rPr>
          <w:rStyle w:val="Aucun"/>
          <w:rFonts w:ascii="Amasis MT Pro" w:eastAsia="Amasis MT Pro" w:hAnsi="Amasis MT Pro" w:cs="Amasis MT Pro"/>
          <w:sz w:val="28"/>
          <w:szCs w:val="28"/>
        </w:rPr>
        <w:t>.</w:t>
      </w:r>
    </w:p>
    <w:p w:rsidR="00511985" w:rsidRPr="00025AB3"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 be effective, the Government of Tonga wishes to ensure that inclusive and appropriate consultations are conducted on the </w:t>
      </w:r>
      <w:r>
        <w:rPr>
          <w:rStyle w:val="Aucun"/>
          <w:rFonts w:ascii="Amasis MT Pro" w:eastAsia="Amasis MT Pro" w:hAnsi="Amasis MT Pro" w:cs="Amasis MT Pro"/>
          <w:sz w:val="28"/>
          <w:szCs w:val="28"/>
        </w:rPr>
        <w:lastRenderedPageBreak/>
        <w:t>recommendations received by Tonga.  This will also entail for the Government of Tonga to take into consideration its capacity to implement the recommendations.</w:t>
      </w:r>
      <w:r w:rsidR="00025AB3">
        <w:rPr>
          <w:rStyle w:val="Aucun"/>
          <w:rFonts w:ascii="Amasis MT Pro" w:eastAsia="Amasis MT Pro" w:hAnsi="Amasis MT Pro" w:cs="Amasis MT Pro"/>
          <w:sz w:val="28"/>
          <w:szCs w:val="28"/>
        </w:rPr>
        <w:t xml:space="preserve">  </w:t>
      </w:r>
      <w:r w:rsidR="00025AB3" w:rsidRPr="00025AB3">
        <w:rPr>
          <w:rFonts w:ascii="Amasis MT Pro" w:hAnsi="Amasis MT Pro"/>
          <w:color w:val="1D2228"/>
          <w:sz w:val="28"/>
          <w:szCs w:val="28"/>
          <w:shd w:val="clear" w:color="auto" w:fill="FFFFFF"/>
        </w:rPr>
        <w:t>As a small island country recently not only having experienced the COVID impacts but an unprecedented natural disaster, and as a government concerned with an inclusive, sustainable and equitable development for all citizens grounded in the universal rights, high priority will be placed on capacity issues as promises made have to be kept.</w:t>
      </w:r>
    </w:p>
    <w:p w:rsidR="00511985" w:rsidRDefault="00000000">
      <w:pPr>
        <w:pStyle w:val="ListParagraph"/>
        <w:numPr>
          <w:ilvl w:val="0"/>
          <w:numId w:val="2"/>
        </w:numPr>
        <w:spacing w:line="360" w:lineRule="auto"/>
        <w:jc w:val="both"/>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The close examination of the recommendations will allow the Government to prioritize and establish realistic timeframes for the implementation of the recommendations.</w:t>
      </w:r>
    </w:p>
    <w:p w:rsidR="006C6997" w:rsidRDefault="006C6997" w:rsidP="008E31B0">
      <w:pPr>
        <w:spacing w:line="360" w:lineRule="auto"/>
        <w:jc w:val="both"/>
        <w:rPr>
          <w:rFonts w:ascii="Amasis MT Pro" w:eastAsia="Amasis MT Pro" w:hAnsi="Amasis MT Pro" w:cs="Amasis MT Pro"/>
          <w:sz w:val="28"/>
          <w:szCs w:val="28"/>
        </w:rPr>
      </w:pPr>
    </w:p>
    <w:p w:rsidR="008E31B0" w:rsidRDefault="008E31B0" w:rsidP="008E31B0">
      <w:pPr>
        <w:spacing w:line="360" w:lineRule="auto"/>
        <w:jc w:val="both"/>
        <w:rPr>
          <w:rFonts w:ascii="Amasis MT Pro" w:eastAsia="Amasis MT Pro" w:hAnsi="Amasis MT Pro" w:cs="Amasis MT Pro"/>
          <w:sz w:val="28"/>
          <w:szCs w:val="28"/>
        </w:rPr>
      </w:pPr>
      <w:r>
        <w:rPr>
          <w:rFonts w:ascii="Amasis MT Pro" w:eastAsia="Amasis MT Pro" w:hAnsi="Amasis MT Pro" w:cs="Amasis MT Pro"/>
          <w:sz w:val="28"/>
          <w:szCs w:val="28"/>
        </w:rPr>
        <w:t>Mr President</w:t>
      </w:r>
      <w:r w:rsidR="00091F09">
        <w:rPr>
          <w:rFonts w:ascii="Amasis MT Pro" w:eastAsia="Amasis MT Pro" w:hAnsi="Amasis MT Pro" w:cs="Amasis MT Pro"/>
          <w:sz w:val="28"/>
          <w:szCs w:val="28"/>
        </w:rPr>
        <w:t>,</w:t>
      </w:r>
    </w:p>
    <w:p w:rsidR="00091F09" w:rsidRDefault="00091F09" w:rsidP="008E31B0">
      <w:pPr>
        <w:spacing w:line="360" w:lineRule="auto"/>
        <w:jc w:val="both"/>
        <w:rPr>
          <w:rFonts w:ascii="Amasis MT Pro" w:eastAsia="Amasis MT Pro" w:hAnsi="Amasis MT Pro" w:cs="Amasis MT Pro"/>
          <w:sz w:val="28"/>
          <w:szCs w:val="28"/>
        </w:rPr>
      </w:pPr>
    </w:p>
    <w:p w:rsidR="00511985" w:rsidRPr="00091F09" w:rsidRDefault="00000000" w:rsidP="00091F09">
      <w:pPr>
        <w:pStyle w:val="ListParagraph"/>
        <w:numPr>
          <w:ilvl w:val="0"/>
          <w:numId w:val="2"/>
        </w:numPr>
        <w:spacing w:line="360" w:lineRule="auto"/>
        <w:jc w:val="both"/>
        <w:rPr>
          <w:rFonts w:ascii="Amasis MT Pro" w:eastAsia="Amasis MT Pro" w:hAnsi="Amasis MT Pro" w:cs="Amasis MT Pro"/>
          <w:sz w:val="28"/>
          <w:szCs w:val="28"/>
        </w:rPr>
      </w:pPr>
      <w:r w:rsidRPr="00091F09">
        <w:rPr>
          <w:rStyle w:val="Aucun"/>
          <w:rFonts w:ascii="Amasis MT Pro" w:eastAsia="Amasis MT Pro" w:hAnsi="Amasis MT Pro" w:cs="Amasis MT Pro"/>
          <w:sz w:val="28"/>
          <w:szCs w:val="28"/>
        </w:rPr>
        <w:t xml:space="preserve">We thank the Vice President, H.E Mr. Muhammadou M.O. Kah and the Universal Periodic Review Working Group for the work  undertaken in considering and reviewing Tonga’s fourth National Report for the Universal Periodic Review. </w:t>
      </w:r>
    </w:p>
    <w:p w:rsidR="00511985" w:rsidRDefault="00000000">
      <w:pPr>
        <w:pStyle w:val="ListParagraph"/>
        <w:numPr>
          <w:ilvl w:val="0"/>
          <w:numId w:val="2"/>
        </w:numPr>
        <w:spacing w:line="360" w:lineRule="auto"/>
        <w:jc w:val="both"/>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We express our sincere appreciation to the Secretariat and the Troika States, composed of distinguished delegates of Benin, Czech Republic and the Maldives for their tireless efforts in facilitating and  preparing the Working Group Report and to ensure that all the recommendations given to Tonga during the interactive dialogue are accurately reflected in the UPR Working Group  Report.</w:t>
      </w:r>
    </w:p>
    <w:p w:rsidR="00091F09" w:rsidRDefault="00091F09">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We also wish to convey our deep appreciation to the Swiss Government for the warm hospitality extended to us since our arrival in Geneva.</w:t>
      </w:r>
    </w:p>
    <w:p w:rsidR="00B47477" w:rsidRDefault="00091F09">
      <w:pPr>
        <w:pStyle w:val="ListParagraph"/>
        <w:numPr>
          <w:ilvl w:val="0"/>
          <w:numId w:val="2"/>
        </w:numPr>
        <w:spacing w:line="360" w:lineRule="auto"/>
        <w:jc w:val="both"/>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Our gratitude </w:t>
      </w:r>
      <w:r w:rsidR="005D2D78">
        <w:rPr>
          <w:rStyle w:val="Aucun"/>
          <w:rFonts w:ascii="Amasis MT Pro" w:eastAsia="Amasis MT Pro" w:hAnsi="Amasis MT Pro" w:cs="Amasis MT Pro"/>
          <w:sz w:val="28"/>
          <w:szCs w:val="28"/>
        </w:rPr>
        <w:t xml:space="preserve">is </w:t>
      </w:r>
      <w:r w:rsidR="00B47477">
        <w:rPr>
          <w:rStyle w:val="Aucun"/>
          <w:rFonts w:ascii="Amasis MT Pro" w:eastAsia="Amasis MT Pro" w:hAnsi="Amasis MT Pro" w:cs="Amasis MT Pro"/>
          <w:sz w:val="28"/>
          <w:szCs w:val="28"/>
        </w:rPr>
        <w:t xml:space="preserve">also </w:t>
      </w:r>
      <w:r w:rsidR="005D2D78">
        <w:rPr>
          <w:rStyle w:val="Aucun"/>
          <w:rFonts w:ascii="Amasis MT Pro" w:eastAsia="Amasis MT Pro" w:hAnsi="Amasis MT Pro" w:cs="Amasis MT Pro"/>
          <w:sz w:val="28"/>
          <w:szCs w:val="28"/>
        </w:rPr>
        <w:t>extended</w:t>
      </w:r>
      <w:r w:rsidR="00B47477">
        <w:rPr>
          <w:rStyle w:val="Aucun"/>
          <w:rFonts w:ascii="Amasis MT Pro" w:eastAsia="Amasis MT Pro" w:hAnsi="Amasis MT Pro" w:cs="Amasis MT Pro"/>
          <w:sz w:val="28"/>
          <w:szCs w:val="28"/>
        </w:rPr>
        <w:t xml:space="preserve"> to all who supported Tonga in progressing its human rights commitments and obligations</w:t>
      </w:r>
      <w:r w:rsidR="005D2D78">
        <w:rPr>
          <w:rStyle w:val="Aucun"/>
          <w:rFonts w:ascii="Amasis MT Pro" w:eastAsia="Amasis MT Pro" w:hAnsi="Amasis MT Pro" w:cs="Amasis MT Pro"/>
          <w:sz w:val="28"/>
          <w:szCs w:val="28"/>
        </w:rPr>
        <w:t>, including our bilateral development partners, regional organizations including the Pacific Community, other international stakeholders and partners.</w:t>
      </w:r>
      <w:r w:rsidR="00D9674C">
        <w:rPr>
          <w:rStyle w:val="Aucun"/>
          <w:rFonts w:ascii="Amasis MT Pro" w:eastAsia="Amasis MT Pro" w:hAnsi="Amasis MT Pro" w:cs="Amasis MT Pro"/>
          <w:sz w:val="28"/>
          <w:szCs w:val="28"/>
        </w:rPr>
        <w:t xml:space="preserve"> </w:t>
      </w:r>
      <w:r w:rsidR="00B47477">
        <w:rPr>
          <w:rStyle w:val="Aucun"/>
          <w:rFonts w:ascii="Amasis MT Pro" w:eastAsia="Amasis MT Pro" w:hAnsi="Amasis MT Pro" w:cs="Amasis MT Pro"/>
          <w:sz w:val="28"/>
          <w:szCs w:val="28"/>
        </w:rPr>
        <w:t>We look forward to our ongoing collaboration.</w:t>
      </w: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Mr. </w:t>
      </w:r>
      <w:r w:rsidR="00C6574D">
        <w:rPr>
          <w:rStyle w:val="Aucun"/>
          <w:rFonts w:ascii="Amasis MT Pro" w:eastAsia="Amasis MT Pro" w:hAnsi="Amasis MT Pro" w:cs="Amasis MT Pro"/>
          <w:sz w:val="28"/>
          <w:szCs w:val="28"/>
        </w:rPr>
        <w:t>President</w:t>
      </w:r>
      <w:r>
        <w:rPr>
          <w:rStyle w:val="Aucun"/>
          <w:rFonts w:ascii="Amasis MT Pro" w:eastAsia="Amasis MT Pro" w:hAnsi="Amasis MT Pro" w:cs="Amasis MT Pro"/>
          <w:sz w:val="28"/>
          <w:szCs w:val="28"/>
        </w:rPr>
        <w:t xml:space="preserve">, I indeed sincerely thank you and all the distinguished delegates for your time. </w:t>
      </w:r>
    </w:p>
    <w:p w:rsidR="00511985" w:rsidRDefault="00000000">
      <w:pPr>
        <w:pStyle w:val="ListParagraph"/>
        <w:numPr>
          <w:ilvl w:val="0"/>
          <w:numId w:val="2"/>
        </w:numPr>
        <w:spacing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On behalf of our Government, I</w:t>
      </w:r>
      <w:r w:rsidR="00D4326C">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close by</w:t>
      </w:r>
      <w:r w:rsidR="00D4326C">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once more acknowledging your invaluable experience and your good will in all your deliberations.</w:t>
      </w:r>
    </w:p>
    <w:p w:rsidR="00511985" w:rsidRDefault="00511985">
      <w:pPr>
        <w:pStyle w:val="Corps"/>
        <w:spacing w:line="360" w:lineRule="auto"/>
        <w:jc w:val="both"/>
        <w:rPr>
          <w:rStyle w:val="Aucun"/>
          <w:rFonts w:ascii="Amasis MT Pro" w:eastAsia="Amasis MT Pro" w:hAnsi="Amasis MT Pro" w:cs="Amasis MT Pro"/>
          <w:sz w:val="28"/>
          <w:szCs w:val="28"/>
        </w:rPr>
      </w:pPr>
    </w:p>
    <w:p w:rsidR="00511985" w:rsidRDefault="00000000">
      <w:pPr>
        <w:pStyle w:val="Corps"/>
        <w:spacing w:line="360" w:lineRule="auto"/>
        <w:jc w:val="both"/>
      </w:pPr>
      <w:r>
        <w:rPr>
          <w:rStyle w:val="Aucun"/>
          <w:rFonts w:ascii="Amasis MT Pro" w:eastAsia="Amasis MT Pro" w:hAnsi="Amasis MT Pro" w:cs="Amasis MT Pro"/>
          <w:sz w:val="28"/>
          <w:szCs w:val="28"/>
        </w:rPr>
        <w:t>Malo ‘aupito.</w:t>
      </w:r>
    </w:p>
    <w:sectPr w:rsidR="00511985">
      <w:headerReference w:type="default" r:id="rId8"/>
      <w:footerReference w:type="default" r:id="rId9"/>
      <w:pgSz w:w="11900" w:h="16840"/>
      <w:pgMar w:top="1440" w:right="1440" w:bottom="1440" w:left="1440" w:header="1588"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041" w:rsidRDefault="00225041">
      <w:r>
        <w:separator/>
      </w:r>
    </w:p>
  </w:endnote>
  <w:endnote w:type="continuationSeparator" w:id="0">
    <w:p w:rsidR="00225041" w:rsidRDefault="002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masis MT Pro">
    <w:altName w:val="Times New Roman"/>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985" w:rsidRDefault="00000000">
    <w:pPr>
      <w:pStyle w:val="Footer"/>
    </w:pPr>
    <w:r>
      <w:rPr>
        <w:rStyle w:val="Aucun"/>
      </w:rPr>
      <w:fldChar w:fldCharType="begin"/>
    </w:r>
    <w:r>
      <w:rPr>
        <w:rStyle w:val="Aucun"/>
      </w:rPr>
      <w:instrText xml:space="preserve"> PAGE </w:instrText>
    </w:r>
    <w:r>
      <w:rPr>
        <w:rStyle w:val="Aucun"/>
      </w:rPr>
      <w:fldChar w:fldCharType="separate"/>
    </w:r>
    <w:r w:rsidR="00025AB3">
      <w:rPr>
        <w:rStyle w:val="Aucun"/>
        <w:noProof/>
      </w:rPr>
      <w:t>1</w:t>
    </w:r>
    <w:r>
      <w:rPr>
        <w:rStyle w:val="Aucun"/>
      </w:rPr>
      <w:fldChar w:fldCharType="end"/>
    </w:r>
    <w:r>
      <w:rPr>
        <w:rStyle w:val="Aucun"/>
      </w:rPr>
      <w:tab/>
    </w:r>
    <w:r>
      <w:rPr>
        <w:rStyle w:val="Aucun"/>
        <w:smallCaps/>
        <w:color w:val="FF0000"/>
        <w:sz w:val="22"/>
        <w:szCs w:val="22"/>
        <w:u w:color="FF0000"/>
      </w:rPr>
      <w:t>Tel</w:t>
    </w:r>
    <w:r>
      <w:rPr>
        <w:rStyle w:val="Aucun"/>
        <w:color w:val="FF0000"/>
        <w:sz w:val="22"/>
        <w:szCs w:val="22"/>
        <w:u w:color="FF0000"/>
      </w:rPr>
      <w:t xml:space="preserve">: (676) 23-600         </w:t>
    </w:r>
    <w:r>
      <w:rPr>
        <w:rStyle w:val="Aucun"/>
        <w:smallCaps/>
        <w:color w:val="FF0000"/>
        <w:sz w:val="22"/>
        <w:szCs w:val="22"/>
        <w:u w:color="FF0000"/>
      </w:rPr>
      <w:t>Fax</w:t>
    </w:r>
    <w:r>
      <w:rPr>
        <w:rStyle w:val="Aucun"/>
        <w:color w:val="FF0000"/>
        <w:sz w:val="22"/>
        <w:szCs w:val="22"/>
        <w:u w:color="FF0000"/>
      </w:rPr>
      <w:t>: (676) 23-360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041" w:rsidRDefault="00225041">
      <w:r>
        <w:separator/>
      </w:r>
    </w:p>
  </w:footnote>
  <w:footnote w:type="continuationSeparator" w:id="0">
    <w:p w:rsidR="00225041" w:rsidRDefault="002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1985" w:rsidRDefault="00511985">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17"/>
    <w:multiLevelType w:val="hybridMultilevel"/>
    <w:tmpl w:val="619AA7A8"/>
    <w:styleLink w:val="Style1import"/>
    <w:lvl w:ilvl="0" w:tplc="4E4E753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612C8E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9A47632">
      <w:start w:val="1"/>
      <w:numFmt w:val="lowerRoman"/>
      <w:lvlText w:val="%3."/>
      <w:lvlJc w:val="left"/>
      <w:pPr>
        <w:ind w:left="2160" w:hanging="680"/>
      </w:pPr>
      <w:rPr>
        <w:rFonts w:hAnsi="Arial Unicode MS"/>
        <w:caps w:val="0"/>
        <w:smallCaps w:val="0"/>
        <w:strike w:val="0"/>
        <w:dstrike w:val="0"/>
        <w:outline w:val="0"/>
        <w:emboss w:val="0"/>
        <w:imprint w:val="0"/>
        <w:spacing w:val="0"/>
        <w:w w:val="100"/>
        <w:kern w:val="0"/>
        <w:position w:val="0"/>
        <w:highlight w:val="none"/>
        <w:vertAlign w:val="baseline"/>
      </w:rPr>
    </w:lvl>
    <w:lvl w:ilvl="3" w:tplc="E326B7A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51E482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F1AFF64">
      <w:start w:val="1"/>
      <w:numFmt w:val="lowerRoman"/>
      <w:lvlText w:val="%6."/>
      <w:lvlJc w:val="left"/>
      <w:pPr>
        <w:ind w:left="4320" w:hanging="680"/>
      </w:pPr>
      <w:rPr>
        <w:rFonts w:hAnsi="Arial Unicode MS"/>
        <w:caps w:val="0"/>
        <w:smallCaps w:val="0"/>
        <w:strike w:val="0"/>
        <w:dstrike w:val="0"/>
        <w:outline w:val="0"/>
        <w:emboss w:val="0"/>
        <w:imprint w:val="0"/>
        <w:spacing w:val="0"/>
        <w:w w:val="100"/>
        <w:kern w:val="0"/>
        <w:position w:val="0"/>
        <w:highlight w:val="none"/>
        <w:vertAlign w:val="baseline"/>
      </w:rPr>
    </w:lvl>
    <w:lvl w:ilvl="6" w:tplc="4A04E58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57206EA">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4F636E2">
      <w:start w:val="1"/>
      <w:numFmt w:val="lowerRoman"/>
      <w:lvlText w:val="%9."/>
      <w:lvlJc w:val="left"/>
      <w:pPr>
        <w:ind w:left="648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B66C27"/>
    <w:multiLevelType w:val="hybridMultilevel"/>
    <w:tmpl w:val="619AA7A8"/>
    <w:numStyleLink w:val="Style1import"/>
  </w:abstractNum>
  <w:num w:numId="1" w16cid:durableId="159349538">
    <w:abstractNumId w:val="0"/>
  </w:num>
  <w:num w:numId="2" w16cid:durableId="671108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985"/>
    <w:rsid w:val="00025AB3"/>
    <w:rsid w:val="00091F09"/>
    <w:rsid w:val="00225041"/>
    <w:rsid w:val="002824ED"/>
    <w:rsid w:val="00405903"/>
    <w:rsid w:val="00424286"/>
    <w:rsid w:val="0044176B"/>
    <w:rsid w:val="00511985"/>
    <w:rsid w:val="005D2D78"/>
    <w:rsid w:val="006C34B9"/>
    <w:rsid w:val="006C6997"/>
    <w:rsid w:val="008E31B0"/>
    <w:rsid w:val="009B701C"/>
    <w:rsid w:val="00B47477"/>
    <w:rsid w:val="00B64952"/>
    <w:rsid w:val="00C6574D"/>
    <w:rsid w:val="00D32A82"/>
    <w:rsid w:val="00D4326C"/>
    <w:rsid w:val="00D9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834E"/>
  <w15:docId w15:val="{F57F9EA6-D1A4-4056-B201-E09D0202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Aucun">
    <w:name w:val="Aucun"/>
  </w:style>
  <w:style w:type="paragraph" w:customStyle="1" w:styleId="Corps">
    <w:name w:val="Corps"/>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ShortTitleCover">
    <w:name w:val="*Short_Title_Cover"/>
    <w:pPr>
      <w:widowControl w:val="0"/>
      <w:suppressAutoHyphens/>
      <w:spacing w:before="720"/>
      <w:jc w:val="center"/>
    </w:pPr>
    <w:rPr>
      <w:rFonts w:eastAsia="Times New Roman"/>
      <w:b/>
      <w:bCs/>
      <w:caps/>
      <w:color w:val="000000"/>
      <w:kern w:val="48"/>
      <w:sz w:val="40"/>
      <w:szCs w:val="40"/>
      <w:u w:color="000000"/>
    </w:rPr>
  </w:style>
  <w:style w:type="paragraph" w:customStyle="1" w:styleId="CoverVersion">
    <w:name w:val="*Cover_Version"/>
    <w:pPr>
      <w:widowControl w:val="0"/>
      <w:suppressAutoHyphens/>
      <w:spacing w:after="240"/>
      <w:jc w:val="center"/>
    </w:pPr>
    <w:rPr>
      <w:rFonts w:ascii="Helvetica" w:hAnsi="Helvetica" w:cs="Arial Unicode MS"/>
      <w:b/>
      <w:bCs/>
      <w:color w:val="000000"/>
      <w:sz w:val="28"/>
      <w:szCs w:val="28"/>
      <w:u w:color="000000"/>
    </w:rPr>
  </w:style>
  <w:style w:type="paragraph" w:customStyle="1" w:styleId="CoverText">
    <w:name w:val="*Cover_Text"/>
    <w:pPr>
      <w:jc w:val="center"/>
    </w:pPr>
    <w:rPr>
      <w:rFonts w:ascii="Helvetica" w:hAnsi="Helvetica" w:cs="Arial Unicode MS"/>
      <w:color w:val="000000"/>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CFA83-300C-4913-8059-E12D47E4CE9D}"/>
</file>

<file path=customXml/itemProps2.xml><?xml version="1.0" encoding="utf-8"?>
<ds:datastoreItem xmlns:ds="http://schemas.openxmlformats.org/officeDocument/2006/customXml" ds:itemID="{A3F52C68-499D-497C-B79F-C6E0C68E275D}"/>
</file>

<file path=customXml/itemProps3.xml><?xml version="1.0" encoding="utf-8"?>
<ds:datastoreItem xmlns:ds="http://schemas.openxmlformats.org/officeDocument/2006/customXml" ds:itemID="{F23026B4-1A24-47DF-96F1-E31F53CDF482}"/>
</file>

<file path=docProps/app.xml><?xml version="1.0" encoding="utf-8"?>
<Properties xmlns="http://schemas.openxmlformats.org/officeDocument/2006/extended-properties" xmlns:vt="http://schemas.openxmlformats.org/officeDocument/2006/docPropsVTypes">
  <Template>Normal</Template>
  <TotalTime>8</TotalTime>
  <Pages>4</Pages>
  <Words>556</Words>
  <Characters>3017</Characters>
  <Application>Microsoft Office Word</Application>
  <DocSecurity>0</DocSecurity>
  <Lines>274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Minister</dc:creator>
  <cp:lastModifiedBy>AEK</cp:lastModifiedBy>
  <cp:revision>3</cp:revision>
  <dcterms:created xsi:type="dcterms:W3CDTF">2023-05-05T08:25:00Z</dcterms:created>
  <dcterms:modified xsi:type="dcterms:W3CDTF">2023-05-05T08:30:00Z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