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DEACB" w14:textId="77777777" w:rsidR="005C1E4C" w:rsidRDefault="005C1E4C" w:rsidP="005C1E4C">
      <w:pPr>
        <w:jc w:val="center"/>
        <w:rPr>
          <w:rFonts w:ascii="Artifex CF" w:hAnsi="Artifex CF"/>
          <w:b/>
          <w:sz w:val="26"/>
          <w:szCs w:val="26"/>
          <w:lang w:val="es-ES"/>
        </w:rPr>
      </w:pPr>
    </w:p>
    <w:p w14:paraId="61677DF2" w14:textId="77777777" w:rsidR="005C1E4C" w:rsidRDefault="005C1E4C" w:rsidP="005C1E4C">
      <w:pPr>
        <w:jc w:val="center"/>
        <w:rPr>
          <w:rFonts w:ascii="Artifex CF" w:hAnsi="Artifex CF"/>
          <w:b/>
          <w:sz w:val="26"/>
          <w:szCs w:val="26"/>
          <w:lang w:val="es-ES"/>
        </w:rPr>
      </w:pPr>
    </w:p>
    <w:p w14:paraId="6AB12D98" w14:textId="77777777" w:rsidR="005C1E4C" w:rsidRDefault="005C1E4C" w:rsidP="005C1E4C">
      <w:pPr>
        <w:jc w:val="center"/>
        <w:rPr>
          <w:rFonts w:ascii="Artifex CF" w:hAnsi="Artifex CF"/>
          <w:b/>
          <w:sz w:val="26"/>
          <w:szCs w:val="26"/>
          <w:lang w:val="es-ES"/>
        </w:rPr>
      </w:pPr>
    </w:p>
    <w:p w14:paraId="1EC5250C" w14:textId="5A5785B4" w:rsidR="005C1E4C" w:rsidRPr="00311975" w:rsidRDefault="005C1E4C" w:rsidP="005C1E4C">
      <w:pPr>
        <w:jc w:val="center"/>
        <w:rPr>
          <w:rFonts w:ascii="Artifex CF" w:hAnsi="Artifex CF"/>
          <w:b/>
          <w:sz w:val="26"/>
          <w:szCs w:val="26"/>
          <w:lang w:val="es-ES"/>
        </w:rPr>
      </w:pPr>
      <w:r w:rsidRPr="00311975">
        <w:rPr>
          <w:rFonts w:ascii="Artifex CF" w:hAnsi="Artifex CF"/>
          <w:b/>
          <w:sz w:val="26"/>
          <w:szCs w:val="26"/>
          <w:lang w:val="es-ES"/>
        </w:rPr>
        <w:t>Consejo de Derechos Humanos</w:t>
      </w:r>
    </w:p>
    <w:p w14:paraId="0C2AF2C9" w14:textId="77777777" w:rsidR="005C1E4C" w:rsidRPr="00311975" w:rsidRDefault="005C1E4C" w:rsidP="005C1E4C">
      <w:pPr>
        <w:jc w:val="center"/>
        <w:rPr>
          <w:rFonts w:ascii="Artifex CF" w:hAnsi="Artifex CF"/>
          <w:b/>
          <w:sz w:val="26"/>
          <w:szCs w:val="26"/>
          <w:lang w:val="es-ES"/>
        </w:rPr>
      </w:pPr>
      <w:r w:rsidRPr="00311975">
        <w:rPr>
          <w:rFonts w:ascii="Artifex CF" w:hAnsi="Artifex CF"/>
          <w:b/>
          <w:sz w:val="26"/>
          <w:szCs w:val="26"/>
          <w:lang w:val="es-ES"/>
        </w:rPr>
        <w:t>42</w:t>
      </w:r>
      <w:r w:rsidRPr="00311975">
        <w:rPr>
          <w:rFonts w:ascii="Courier New" w:hAnsi="Courier New" w:cs="Courier New"/>
          <w:b/>
          <w:sz w:val="26"/>
          <w:szCs w:val="26"/>
          <w:lang w:val="es-ES"/>
        </w:rPr>
        <w:t>º</w:t>
      </w:r>
      <w:r w:rsidRPr="00311975">
        <w:rPr>
          <w:rFonts w:ascii="Artifex CF" w:hAnsi="Artifex CF"/>
          <w:b/>
          <w:sz w:val="26"/>
          <w:szCs w:val="26"/>
          <w:lang w:val="es-ES"/>
        </w:rPr>
        <w:t xml:space="preserve"> Sesi</w:t>
      </w:r>
      <w:r w:rsidRPr="00311975">
        <w:rPr>
          <w:rFonts w:ascii="Artifex CF" w:hAnsi="Artifex CF" w:cs="Artifex CF"/>
          <w:b/>
          <w:sz w:val="26"/>
          <w:szCs w:val="26"/>
          <w:lang w:val="es-ES"/>
        </w:rPr>
        <w:t>ó</w:t>
      </w:r>
      <w:r w:rsidRPr="00311975">
        <w:rPr>
          <w:rFonts w:ascii="Artifex CF" w:hAnsi="Artifex CF"/>
          <w:b/>
          <w:sz w:val="26"/>
          <w:szCs w:val="26"/>
          <w:lang w:val="es-ES"/>
        </w:rPr>
        <w:t>n del Grupo de Trabajo del Examen Peri</w:t>
      </w:r>
      <w:r w:rsidRPr="00311975">
        <w:rPr>
          <w:rFonts w:ascii="Artifex CF" w:hAnsi="Artifex CF" w:cs="Artifex CF"/>
          <w:b/>
          <w:sz w:val="26"/>
          <w:szCs w:val="26"/>
          <w:lang w:val="es-ES"/>
        </w:rPr>
        <w:t>ó</w:t>
      </w:r>
      <w:r w:rsidRPr="00311975">
        <w:rPr>
          <w:rFonts w:ascii="Artifex CF" w:hAnsi="Artifex CF"/>
          <w:b/>
          <w:sz w:val="26"/>
          <w:szCs w:val="26"/>
          <w:lang w:val="es-ES"/>
        </w:rPr>
        <w:t>dico Universal</w:t>
      </w:r>
    </w:p>
    <w:p w14:paraId="66B0D00D" w14:textId="00C1F217" w:rsidR="005C1E4C" w:rsidRPr="00311975" w:rsidRDefault="005C1E4C" w:rsidP="005C1E4C">
      <w:pPr>
        <w:jc w:val="center"/>
        <w:rPr>
          <w:rFonts w:ascii="Artifex CF" w:hAnsi="Artifex CF"/>
          <w:b/>
          <w:sz w:val="26"/>
          <w:szCs w:val="26"/>
          <w:lang w:val="es-ES"/>
        </w:rPr>
      </w:pPr>
      <w:r w:rsidRPr="00311975">
        <w:rPr>
          <w:rFonts w:ascii="Artifex CF" w:hAnsi="Artifex CF"/>
          <w:b/>
          <w:sz w:val="26"/>
          <w:szCs w:val="26"/>
          <w:lang w:val="es-ES"/>
        </w:rPr>
        <w:t>Examen Periódico Universal de</w:t>
      </w:r>
      <w:r>
        <w:rPr>
          <w:rFonts w:ascii="Artifex CF" w:hAnsi="Artifex CF"/>
          <w:b/>
          <w:sz w:val="26"/>
          <w:szCs w:val="26"/>
          <w:lang w:val="es-ES"/>
        </w:rPr>
        <w:t>l</w:t>
      </w:r>
      <w:r w:rsidRPr="00311975">
        <w:rPr>
          <w:rFonts w:ascii="Artifex CF" w:hAnsi="Artifex CF"/>
          <w:b/>
          <w:sz w:val="26"/>
          <w:szCs w:val="26"/>
          <w:lang w:val="es-ES"/>
        </w:rPr>
        <w:t xml:space="preserve"> Japón</w:t>
      </w:r>
    </w:p>
    <w:p w14:paraId="282A640E" w14:textId="77777777" w:rsidR="005C1E4C" w:rsidRPr="00311975" w:rsidRDefault="005C1E4C" w:rsidP="005C1E4C">
      <w:pPr>
        <w:jc w:val="center"/>
        <w:rPr>
          <w:rFonts w:ascii="Artifex CF" w:hAnsi="Artifex CF"/>
          <w:b/>
          <w:sz w:val="26"/>
          <w:szCs w:val="26"/>
          <w:lang w:val="es-ES"/>
        </w:rPr>
      </w:pPr>
      <w:r w:rsidRPr="00311975">
        <w:rPr>
          <w:rFonts w:ascii="Artifex CF" w:hAnsi="Artifex CF"/>
          <w:b/>
          <w:sz w:val="26"/>
          <w:szCs w:val="26"/>
          <w:lang w:val="es-ES"/>
        </w:rPr>
        <w:t>Martes 32de enero, 2023/ 9h00pm-12h30h00pm</w:t>
      </w:r>
    </w:p>
    <w:p w14:paraId="7D4D450C" w14:textId="77777777" w:rsidR="005C1E4C" w:rsidRPr="00311975" w:rsidRDefault="005C1E4C" w:rsidP="005C1E4C">
      <w:pPr>
        <w:ind w:left="708" w:firstLine="708"/>
        <w:jc w:val="center"/>
        <w:rPr>
          <w:rFonts w:ascii="Artifex CF" w:hAnsi="Artifex CF"/>
          <w:b/>
          <w:sz w:val="26"/>
          <w:szCs w:val="26"/>
          <w:lang w:val="es-ES"/>
        </w:rPr>
      </w:pPr>
    </w:p>
    <w:p w14:paraId="185EE701" w14:textId="77777777" w:rsidR="005C1E4C" w:rsidRPr="00311975" w:rsidRDefault="005C1E4C" w:rsidP="005C1E4C">
      <w:pPr>
        <w:jc w:val="center"/>
        <w:rPr>
          <w:rFonts w:ascii="Artifex CF" w:hAnsi="Artifex CF"/>
          <w:b/>
          <w:sz w:val="26"/>
          <w:szCs w:val="26"/>
          <w:lang w:val="es-ES"/>
        </w:rPr>
      </w:pPr>
      <w:r w:rsidRPr="00311975">
        <w:rPr>
          <w:rFonts w:ascii="Artifex CF" w:hAnsi="Artifex CF"/>
          <w:b/>
          <w:sz w:val="26"/>
          <w:szCs w:val="26"/>
          <w:lang w:val="es-ES"/>
        </w:rPr>
        <w:t>Intervención de la República Dominicana</w:t>
      </w:r>
    </w:p>
    <w:p w14:paraId="0BD0DEC5" w14:textId="77777777" w:rsidR="005C1E4C" w:rsidRPr="00311975" w:rsidRDefault="005C1E4C" w:rsidP="005C1E4C">
      <w:pPr>
        <w:pStyle w:val="ListParagraph"/>
        <w:jc w:val="both"/>
        <w:rPr>
          <w:lang w:val="es-ES"/>
        </w:rPr>
      </w:pPr>
    </w:p>
    <w:p w14:paraId="66FED107" w14:textId="77777777" w:rsidR="005C1E4C" w:rsidRPr="00311975" w:rsidRDefault="005C1E4C" w:rsidP="005C1E4C">
      <w:pPr>
        <w:jc w:val="both"/>
        <w:rPr>
          <w:b/>
          <w:lang w:val="es-ES"/>
        </w:rPr>
      </w:pPr>
      <w:r w:rsidRPr="00311975">
        <w:rPr>
          <w:lang w:val="es-ES"/>
        </w:rPr>
        <w:t xml:space="preserve">Gracias Sr. </w:t>
      </w:r>
      <w:proofErr w:type="gramStart"/>
      <w:r w:rsidRPr="00311975">
        <w:rPr>
          <w:lang w:val="es-ES"/>
        </w:rPr>
        <w:t>Presidente</w:t>
      </w:r>
      <w:proofErr w:type="gramEnd"/>
      <w:r w:rsidRPr="00311975">
        <w:rPr>
          <w:lang w:val="es-ES"/>
        </w:rPr>
        <w:t xml:space="preserve"> / Vice-presidenta;</w:t>
      </w:r>
    </w:p>
    <w:p w14:paraId="58A5F2DA" w14:textId="77777777" w:rsidR="005C1E4C" w:rsidRPr="00311975" w:rsidRDefault="005C1E4C" w:rsidP="005C1E4C">
      <w:pPr>
        <w:jc w:val="both"/>
        <w:rPr>
          <w:lang w:val="es-ES"/>
        </w:rPr>
      </w:pPr>
    </w:p>
    <w:p w14:paraId="716271F4" w14:textId="60702978" w:rsidR="005C1E4C" w:rsidRPr="00311975" w:rsidRDefault="005C1E4C" w:rsidP="005C1E4C">
      <w:pPr>
        <w:jc w:val="both"/>
        <w:rPr>
          <w:lang w:val="es-ES"/>
        </w:rPr>
      </w:pPr>
      <w:r w:rsidRPr="00311975">
        <w:rPr>
          <w:lang w:val="es-ES"/>
        </w:rPr>
        <w:t xml:space="preserve">La </w:t>
      </w:r>
      <w:r>
        <w:rPr>
          <w:lang w:val="es-ES"/>
        </w:rPr>
        <w:t xml:space="preserve">República Dominicana </w:t>
      </w:r>
      <w:r w:rsidRPr="00311975">
        <w:rPr>
          <w:lang w:val="es-ES"/>
        </w:rPr>
        <w:t>saluda a la delegación de</w:t>
      </w:r>
      <w:r>
        <w:rPr>
          <w:lang w:val="es-ES"/>
        </w:rPr>
        <w:t xml:space="preserve">l </w:t>
      </w:r>
      <w:r w:rsidRPr="00311975">
        <w:rPr>
          <w:lang w:val="es-ES"/>
        </w:rPr>
        <w:t>Japón y le agradece la presentación de su informe nacional.</w:t>
      </w:r>
    </w:p>
    <w:p w14:paraId="68BA98E5" w14:textId="77777777" w:rsidR="005C1E4C" w:rsidRPr="00311975" w:rsidRDefault="005C1E4C" w:rsidP="005C1E4C">
      <w:pPr>
        <w:pStyle w:val="ListParagraph"/>
        <w:jc w:val="both"/>
        <w:rPr>
          <w:lang w:val="es-ES"/>
        </w:rPr>
      </w:pPr>
    </w:p>
    <w:p w14:paraId="598881C0" w14:textId="77777777" w:rsidR="005C1E4C" w:rsidRPr="00311975" w:rsidRDefault="005C1E4C" w:rsidP="005C1E4C">
      <w:pPr>
        <w:pStyle w:val="ListParagraph"/>
        <w:jc w:val="both"/>
        <w:rPr>
          <w:b/>
          <w:bCs/>
          <w:lang w:val="es-ES"/>
        </w:rPr>
      </w:pPr>
      <w:r w:rsidRPr="00311975">
        <w:rPr>
          <w:b/>
          <w:bCs/>
          <w:lang w:val="es-ES"/>
        </w:rPr>
        <w:t>Respetuosamente, recomendamos:</w:t>
      </w:r>
    </w:p>
    <w:p w14:paraId="64E6868D" w14:textId="77777777" w:rsidR="005C1E4C" w:rsidRPr="00311975" w:rsidRDefault="005C1E4C" w:rsidP="005C1E4C">
      <w:pPr>
        <w:pStyle w:val="ListParagraph"/>
        <w:jc w:val="both"/>
        <w:rPr>
          <w:b/>
          <w:bCs/>
          <w:lang w:val="es-ES"/>
        </w:rPr>
      </w:pPr>
    </w:p>
    <w:p w14:paraId="7AC4CD53" w14:textId="77777777" w:rsidR="005C1E4C" w:rsidRPr="00311975" w:rsidRDefault="005C1E4C" w:rsidP="005C1E4C">
      <w:pPr>
        <w:pStyle w:val="ListParagraph"/>
        <w:numPr>
          <w:ilvl w:val="0"/>
          <w:numId w:val="1"/>
        </w:numPr>
        <w:jc w:val="both"/>
        <w:rPr>
          <w:lang w:val="es-ES"/>
        </w:rPr>
      </w:pPr>
      <w:r w:rsidRPr="00311975">
        <w:rPr>
          <w:lang w:val="es-ES"/>
        </w:rPr>
        <w:t>Considerar la posibilidad de establecer una institución nacional independiente de derechos humanos de conformidad con los Principios de París</w:t>
      </w:r>
      <w:r>
        <w:rPr>
          <w:lang w:val="es-ES"/>
        </w:rPr>
        <w:t>.</w:t>
      </w:r>
      <w:r w:rsidRPr="00311975">
        <w:rPr>
          <w:lang w:val="es-ES"/>
        </w:rPr>
        <w:t xml:space="preserve"> </w:t>
      </w:r>
    </w:p>
    <w:p w14:paraId="6B05DDE3" w14:textId="77777777" w:rsidR="005C1E4C" w:rsidRPr="00311975" w:rsidRDefault="005C1E4C" w:rsidP="005C1E4C">
      <w:pPr>
        <w:pStyle w:val="ListParagraph"/>
        <w:ind w:left="1080"/>
        <w:jc w:val="both"/>
        <w:rPr>
          <w:lang w:val="es-ES"/>
        </w:rPr>
      </w:pPr>
    </w:p>
    <w:p w14:paraId="5B1E4DAA" w14:textId="77777777" w:rsidR="005C1E4C" w:rsidRPr="00311975" w:rsidRDefault="005C1E4C" w:rsidP="005C1E4C">
      <w:pPr>
        <w:pStyle w:val="ListParagraph"/>
        <w:numPr>
          <w:ilvl w:val="0"/>
          <w:numId w:val="1"/>
        </w:numPr>
        <w:jc w:val="both"/>
        <w:rPr>
          <w:lang w:val="es-ES"/>
        </w:rPr>
      </w:pPr>
      <w:r w:rsidRPr="00311975">
        <w:rPr>
          <w:lang w:val="es-ES"/>
        </w:rPr>
        <w:t xml:space="preserve">Seguir adoptando medidas destinadas a combatir la discriminación contra las personas lesbianas, </w:t>
      </w:r>
      <w:proofErr w:type="spellStart"/>
      <w:r w:rsidRPr="00311975">
        <w:rPr>
          <w:lang w:val="es-ES"/>
        </w:rPr>
        <w:t>gays</w:t>
      </w:r>
      <w:proofErr w:type="spellEnd"/>
      <w:r w:rsidRPr="00311975">
        <w:rPr>
          <w:lang w:val="es-ES"/>
        </w:rPr>
        <w:t xml:space="preserve">, bisexuales, </w:t>
      </w:r>
      <w:proofErr w:type="spellStart"/>
      <w:r w:rsidRPr="00311975">
        <w:rPr>
          <w:lang w:val="es-ES"/>
        </w:rPr>
        <w:t>transgénero</w:t>
      </w:r>
      <w:proofErr w:type="spellEnd"/>
      <w:r w:rsidRPr="00311975">
        <w:rPr>
          <w:lang w:val="es-ES"/>
        </w:rPr>
        <w:t xml:space="preserve"> e intersexuales, en particular mediante campañas de sensibilización entre las fuerzas de seguridad y la investigación y sanción de los actos de discriminación y violencia hacia ella</w:t>
      </w:r>
      <w:r>
        <w:rPr>
          <w:lang w:val="es-ES"/>
        </w:rPr>
        <w:t>s.</w:t>
      </w:r>
    </w:p>
    <w:p w14:paraId="34966ADE" w14:textId="77777777" w:rsidR="005C1E4C" w:rsidRPr="00311975" w:rsidRDefault="005C1E4C" w:rsidP="005C1E4C">
      <w:pPr>
        <w:pStyle w:val="ListParagraph"/>
        <w:jc w:val="both"/>
        <w:rPr>
          <w:lang w:val="es-ES"/>
        </w:rPr>
      </w:pPr>
    </w:p>
    <w:p w14:paraId="098EA703" w14:textId="77777777" w:rsidR="005C1E4C" w:rsidRPr="00311975" w:rsidRDefault="005C1E4C" w:rsidP="005C1E4C">
      <w:pPr>
        <w:jc w:val="both"/>
        <w:rPr>
          <w:lang w:val="es-ES"/>
        </w:rPr>
      </w:pPr>
      <w:r w:rsidRPr="00311975">
        <w:rPr>
          <w:lang w:val="es-ES"/>
        </w:rPr>
        <w:t>La República Dominicana felicita a Japón por la formulación del Quinto Plan Básico para la Igualdad de Género</w:t>
      </w:r>
      <w:r>
        <w:rPr>
          <w:lang w:val="es-ES"/>
        </w:rPr>
        <w:t>,</w:t>
      </w:r>
      <w:r w:rsidRPr="00311975">
        <w:rPr>
          <w:lang w:val="es-ES"/>
        </w:rPr>
        <w:t xml:space="preserve"> y por el trabajo que ha venido realizando para aumentar la participación de las mujeres en todos los ámbitos, incluidos la política, la economía y la administración pública</w:t>
      </w:r>
      <w:r>
        <w:rPr>
          <w:lang w:val="es-ES"/>
        </w:rPr>
        <w:t>.</w:t>
      </w:r>
    </w:p>
    <w:p w14:paraId="40A9C1D5" w14:textId="77777777" w:rsidR="005C1E4C" w:rsidRPr="00311975" w:rsidRDefault="005C1E4C" w:rsidP="005C1E4C">
      <w:pPr>
        <w:pStyle w:val="ListParagraph"/>
        <w:jc w:val="both"/>
        <w:rPr>
          <w:color w:val="000000"/>
          <w:szCs w:val="22"/>
          <w:lang w:val="es-ES" w:eastAsia="en-GB"/>
        </w:rPr>
      </w:pPr>
    </w:p>
    <w:p w14:paraId="4B7DD481" w14:textId="77777777" w:rsidR="005C1E4C" w:rsidRPr="00311975" w:rsidRDefault="005C1E4C" w:rsidP="005C1E4C">
      <w:pPr>
        <w:jc w:val="both"/>
        <w:rPr>
          <w:lang w:val="es-ES"/>
        </w:rPr>
      </w:pPr>
      <w:r w:rsidRPr="00311975">
        <w:rPr>
          <w:lang w:val="es-ES"/>
        </w:rPr>
        <w:t xml:space="preserve">Le deseamos a Japón un exitoso EPU. </w:t>
      </w:r>
    </w:p>
    <w:p w14:paraId="354E47AF" w14:textId="77777777" w:rsidR="005C1E4C" w:rsidRPr="00311975" w:rsidRDefault="005C1E4C" w:rsidP="005C1E4C">
      <w:pPr>
        <w:jc w:val="both"/>
        <w:rPr>
          <w:lang w:val="es-ES"/>
        </w:rPr>
      </w:pPr>
    </w:p>
    <w:p w14:paraId="1720D0DB" w14:textId="77777777" w:rsidR="005C1E4C" w:rsidRPr="00311975" w:rsidRDefault="005C1E4C" w:rsidP="005C1E4C">
      <w:pPr>
        <w:pStyle w:val="ListParagraph"/>
        <w:jc w:val="both"/>
        <w:rPr>
          <w:color w:val="000000"/>
          <w:szCs w:val="22"/>
          <w:lang w:val="es-ES" w:eastAsia="en-GB"/>
        </w:rPr>
      </w:pPr>
    </w:p>
    <w:p w14:paraId="60F91196" w14:textId="77777777" w:rsidR="005C1E4C" w:rsidRPr="00311975" w:rsidRDefault="005C1E4C" w:rsidP="005C1E4C">
      <w:pPr>
        <w:pStyle w:val="ListParagraph"/>
        <w:jc w:val="both"/>
        <w:rPr>
          <w:color w:val="000000"/>
          <w:szCs w:val="22"/>
          <w:lang w:val="es-ES" w:eastAsia="en-GB"/>
        </w:rPr>
      </w:pPr>
    </w:p>
    <w:p w14:paraId="4E2491E4" w14:textId="77777777" w:rsidR="005C1E4C" w:rsidRPr="00311975" w:rsidRDefault="005C1E4C" w:rsidP="005C1E4C">
      <w:pPr>
        <w:rPr>
          <w:lang w:val="es-ES"/>
        </w:rPr>
      </w:pPr>
    </w:p>
    <w:p w14:paraId="6BFDAEF8" w14:textId="77777777" w:rsidR="005C1E4C" w:rsidRPr="00311975" w:rsidRDefault="005C1E4C" w:rsidP="005C1E4C">
      <w:pPr>
        <w:rPr>
          <w:lang w:val="es-ES"/>
        </w:rPr>
      </w:pPr>
    </w:p>
    <w:p w14:paraId="7B6941A8" w14:textId="77777777" w:rsidR="005C1E4C" w:rsidRDefault="005C1E4C"/>
    <w:sectPr w:rsidR="005C1E4C" w:rsidSect="00660181">
      <w:headerReference w:type="default" r:id="rId5"/>
      <w:footerReference w:type="default" r:id="rId6"/>
      <w:pgSz w:w="11906" w:h="16838"/>
      <w:pgMar w:top="1440" w:right="1440" w:bottom="1440" w:left="1440" w:header="708" w:footer="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tifex CF">
    <w:altName w:val="Cambria"/>
    <w:panose1 w:val="020B0604020202020204"/>
    <w:charset w:val="00"/>
    <w:family w:val="moder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AC475" w14:textId="77777777" w:rsidR="00660181" w:rsidRDefault="005C1E4C" w:rsidP="00660181">
    <w:pPr>
      <w:pStyle w:val="Footer"/>
      <w:tabs>
        <w:tab w:val="right" w:pos="9340"/>
      </w:tabs>
      <w:jc w:val="center"/>
      <w:rPr>
        <w:color w:val="2E74B5"/>
        <w:u w:color="2E74B5"/>
      </w:rPr>
    </w:pPr>
    <w:r>
      <w:rPr>
        <w:noProof/>
        <w:color w:val="4472C4"/>
        <w:sz w:val="16"/>
        <w:szCs w:val="16"/>
        <w:u w:color="4472C4"/>
      </w:rPr>
      <w:drawing>
        <wp:inline distT="0" distB="0" distL="0" distR="0" wp14:anchorId="100C9165" wp14:editId="4D3295AD">
          <wp:extent cx="809625" cy="328910"/>
          <wp:effectExtent l="0" t="0" r="0" b="0"/>
          <wp:docPr id="1073741826" name="officeArt object" descr="\\gvafs\home$\wolivero\Desktop\WENDY\Asuntos Varios\Cupula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\\gvafs\home$\wolivero\Desktop\WENDY\Asuntos Varios\Cupula2.png" descr="\\gvafs\home$\wolivero\Desktop\WENDY\Asuntos Varios\Cupula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9625" cy="3289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5DBF92AC" w14:textId="77777777" w:rsidR="00660181" w:rsidRDefault="005C1E4C" w:rsidP="00660181">
    <w:pPr>
      <w:pStyle w:val="Footer"/>
      <w:tabs>
        <w:tab w:val="right" w:pos="9340"/>
      </w:tabs>
      <w:jc w:val="center"/>
      <w:rPr>
        <w:color w:val="4472C4"/>
        <w:sz w:val="16"/>
        <w:szCs w:val="16"/>
        <w:u w:color="4472C4"/>
      </w:rPr>
    </w:pPr>
    <w:r>
      <w:rPr>
        <w:color w:val="4472C4"/>
        <w:sz w:val="16"/>
        <w:szCs w:val="16"/>
        <w:u w:color="4472C4"/>
      </w:rPr>
      <w:t>63 Rue de Lausanne, 1202, Ginebra, Suiza</w:t>
    </w:r>
  </w:p>
  <w:p w14:paraId="196AA5FB" w14:textId="77777777" w:rsidR="00660181" w:rsidRDefault="005C1E4C" w:rsidP="00660181">
    <w:pPr>
      <w:pStyle w:val="Footer"/>
      <w:tabs>
        <w:tab w:val="right" w:pos="9340"/>
      </w:tabs>
      <w:jc w:val="center"/>
    </w:pPr>
    <w:r>
      <w:rPr>
        <w:color w:val="4472C4"/>
        <w:sz w:val="16"/>
        <w:szCs w:val="16"/>
        <w:u w:color="4472C4"/>
      </w:rPr>
      <w:t xml:space="preserve">Teléfono: +41 22 715 3910  Fax: +41 22 741 0590  Correo Electrónico: </w:t>
    </w:r>
    <w:hyperlink r:id="rId2" w:history="1">
      <w:r>
        <w:rPr>
          <w:rStyle w:val="Hyperlink0"/>
        </w:rPr>
        <w:t>onug@mirex.gob.do</w:t>
      </w:r>
    </w:hyperlink>
  </w:p>
  <w:p w14:paraId="2B6E4B54" w14:textId="77777777" w:rsidR="00660181" w:rsidRPr="00AC0DF9" w:rsidRDefault="005C1E4C" w:rsidP="00660181">
    <w:pPr>
      <w:pStyle w:val="Footer"/>
    </w:pPr>
  </w:p>
  <w:p w14:paraId="414C9162" w14:textId="77777777" w:rsidR="00660181" w:rsidRDefault="005C1E4C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E4372" w14:textId="77777777" w:rsidR="00660181" w:rsidRDefault="005C1E4C">
    <w:pPr>
      <w:pStyle w:val="Header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065FF610" wp14:editId="2A6F6F46">
          <wp:simplePos x="0" y="0"/>
          <wp:positionH relativeFrom="page">
            <wp:posOffset>-98051</wp:posOffset>
          </wp:positionH>
          <wp:positionV relativeFrom="page">
            <wp:posOffset>-213174</wp:posOffset>
          </wp:positionV>
          <wp:extent cx="7693394" cy="1470796"/>
          <wp:effectExtent l="0" t="0" r="0" b="0"/>
          <wp:wrapNone/>
          <wp:docPr id="1073741825" name="officeArt object" descr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" descr="Pictur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93394" cy="14707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78DC"/>
    <w:multiLevelType w:val="hybridMultilevel"/>
    <w:tmpl w:val="BACCB790"/>
    <w:lvl w:ilvl="0" w:tplc="7396B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81858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E4C"/>
    <w:rsid w:val="005C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B6AED4"/>
  <w15:chartTrackingRefBased/>
  <w15:docId w15:val="{B4D2A1B4-0C4C-1944-BA7B-9A82EA5D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E4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1E4C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C1E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E4C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nhideWhenUsed/>
    <w:rsid w:val="005C1E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C1E4C"/>
    <w:rPr>
      <w:rFonts w:ascii="Times New Roman" w:eastAsia="Times New Roman" w:hAnsi="Times New Roman" w:cs="Times New Roman"/>
      <w:lang w:eastAsia="en-GB"/>
    </w:rPr>
  </w:style>
  <w:style w:type="character" w:customStyle="1" w:styleId="Hyperlink0">
    <w:name w:val="Hyperlink.0"/>
    <w:basedOn w:val="DefaultParagraphFont"/>
    <w:rsid w:val="005C1E4C"/>
    <w:rPr>
      <w:rFonts w:ascii="Calibri" w:eastAsia="Calibri" w:hAnsi="Calibri" w:cs="Calibri"/>
      <w:color w:val="4472C4"/>
      <w:sz w:val="16"/>
      <w:szCs w:val="16"/>
      <w:u w:val="single" w:color="4472C4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nug@mirex.gob.d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215773-8D88-42C9-8297-529A1F39CF4F}"/>
</file>

<file path=customXml/itemProps2.xml><?xml version="1.0" encoding="utf-8"?>
<ds:datastoreItem xmlns:ds="http://schemas.openxmlformats.org/officeDocument/2006/customXml" ds:itemID="{87A40F1D-9F2C-45F4-84D1-DF0E83C9890A}"/>
</file>

<file path=customXml/itemProps3.xml><?xml version="1.0" encoding="utf-8"?>
<ds:datastoreItem xmlns:ds="http://schemas.openxmlformats.org/officeDocument/2006/customXml" ds:itemID="{B2218228-F2C5-4814-8625-67FDE9DA53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alfonsina Gonzalez Nicasio</dc:creator>
  <cp:keywords/>
  <dc:description/>
  <cp:lastModifiedBy>alfonsina Gonzalez Nicasio</cp:lastModifiedBy>
  <cp:revision>1</cp:revision>
  <dcterms:created xsi:type="dcterms:W3CDTF">2023-01-30T08:09:00Z</dcterms:created>
  <dcterms:modified xsi:type="dcterms:W3CDTF">2023-01-30T08:13:00Z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