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ED7DD" w14:textId="77777777" w:rsidR="006C032E" w:rsidRPr="006C032E" w:rsidRDefault="006C032E" w:rsidP="006C032E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8"/>
          <w:szCs w:val="28"/>
          <w:lang w:val="en-GB"/>
        </w:rPr>
      </w:pPr>
    </w:p>
    <w:p w14:paraId="6DABE364" w14:textId="77777777" w:rsidR="006C032E" w:rsidRPr="006C032E" w:rsidRDefault="006C032E" w:rsidP="006C032E">
      <w:pPr>
        <w:tabs>
          <w:tab w:val="left" w:pos="1275"/>
        </w:tabs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val="en-GB"/>
        </w:rPr>
      </w:pPr>
      <w:r w:rsidRPr="006C032E">
        <w:rPr>
          <w:rFonts w:ascii="Times New Roman" w:eastAsia="Calibri" w:hAnsi="Times New Roman" w:cs="Times New Roman"/>
          <w:noProof/>
          <w:sz w:val="28"/>
          <w:szCs w:val="28"/>
        </w:rPr>
        <w:drawing>
          <wp:inline distT="0" distB="0" distL="0" distR="0" wp14:anchorId="4F2C1657" wp14:editId="6961DC0C">
            <wp:extent cx="904875" cy="809625"/>
            <wp:effectExtent l="0" t="0" r="9525" b="9525"/>
            <wp:docPr id="5" name="Picture 1" descr="wps8BA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ps8BA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3F76AD" w14:textId="415442EF" w:rsidR="006C032E" w:rsidRPr="006C032E" w:rsidRDefault="006C032E" w:rsidP="006C032E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val="en-GB"/>
        </w:rPr>
      </w:pPr>
      <w:r w:rsidRPr="006C032E">
        <w:rPr>
          <w:rFonts w:ascii="Times New Roman" w:eastAsia="Calibri" w:hAnsi="Times New Roman" w:cs="Times New Roman"/>
          <w:b/>
          <w:sz w:val="28"/>
          <w:szCs w:val="28"/>
          <w:lang w:val="en-GB"/>
        </w:rPr>
        <w:t>THE 4</w:t>
      </w:r>
      <w:r>
        <w:rPr>
          <w:rFonts w:ascii="Times New Roman" w:eastAsia="Calibri" w:hAnsi="Times New Roman" w:cs="Times New Roman"/>
          <w:b/>
          <w:sz w:val="28"/>
          <w:szCs w:val="28"/>
          <w:lang w:val="en-GB"/>
        </w:rPr>
        <w:t>2</w:t>
      </w:r>
      <w:r w:rsidRPr="006C032E">
        <w:rPr>
          <w:rFonts w:ascii="Times New Roman" w:eastAsia="Calibri" w:hAnsi="Times New Roman" w:cs="Times New Roman"/>
          <w:b/>
          <w:sz w:val="28"/>
          <w:szCs w:val="28"/>
          <w:vertAlign w:val="superscript"/>
          <w:lang w:val="en-GB"/>
        </w:rPr>
        <w:t>ND</w:t>
      </w:r>
      <w:r>
        <w:rPr>
          <w:rFonts w:ascii="Times New Roman" w:eastAsia="Calibri" w:hAnsi="Times New Roman" w:cs="Times New Roman"/>
          <w:b/>
          <w:sz w:val="28"/>
          <w:szCs w:val="28"/>
          <w:lang w:val="en-GB"/>
        </w:rPr>
        <w:t xml:space="preserve"> S</w:t>
      </w:r>
      <w:r w:rsidRPr="006C032E">
        <w:rPr>
          <w:rFonts w:ascii="Times New Roman" w:eastAsia="Calibri" w:hAnsi="Times New Roman" w:cs="Times New Roman"/>
          <w:b/>
          <w:sz w:val="28"/>
          <w:szCs w:val="28"/>
          <w:lang w:val="en-GB"/>
        </w:rPr>
        <w:t>ESSION OF THE UNIVERSAL PERIODIC REVIEW (UPR)</w:t>
      </w:r>
    </w:p>
    <w:p w14:paraId="7BB8B4B8" w14:textId="71BC794C" w:rsidR="006C032E" w:rsidRPr="006C032E" w:rsidRDefault="006C032E" w:rsidP="006C032E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val="en-GB"/>
        </w:rPr>
      </w:pPr>
      <w:r w:rsidRPr="006C032E">
        <w:rPr>
          <w:rFonts w:ascii="Times New Roman" w:eastAsia="Calibri" w:hAnsi="Times New Roman" w:cs="Times New Roman"/>
          <w:b/>
          <w:sz w:val="28"/>
          <w:szCs w:val="28"/>
          <w:lang w:val="en-GB"/>
        </w:rPr>
        <w:t>KENYA’S STATEMENT ON</w:t>
      </w:r>
      <w:r>
        <w:rPr>
          <w:rFonts w:ascii="Times New Roman" w:eastAsia="Calibri" w:hAnsi="Times New Roman" w:cs="Times New Roman"/>
          <w:b/>
          <w:sz w:val="28"/>
          <w:szCs w:val="28"/>
          <w:lang w:val="en-GB"/>
        </w:rPr>
        <w:t xml:space="preserve"> SWITZERLAND</w:t>
      </w:r>
    </w:p>
    <w:p w14:paraId="77F9EA01" w14:textId="77777777" w:rsidR="006C032E" w:rsidRPr="006C032E" w:rsidRDefault="006C032E" w:rsidP="006C032E">
      <w:pPr>
        <w:spacing w:after="0" w:line="24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val="en-GB"/>
        </w:rPr>
      </w:pPr>
      <w:r w:rsidRPr="006C032E">
        <w:rPr>
          <w:rFonts w:ascii="Times New Roman" w:eastAsia="Calibri" w:hAnsi="Times New Roman" w:cs="Times New Roman"/>
          <w:b/>
          <w:sz w:val="28"/>
          <w:szCs w:val="28"/>
          <w:lang w:val="en-GB"/>
        </w:rPr>
        <w:pict w14:anchorId="39A85CDA">
          <v:rect id="_x0000_i1025" style="width:468pt;height:1.5pt" o:hralign="center" o:hrstd="t" o:hr="t" fillcolor="#a0a0a0" stroked="f"/>
        </w:pict>
      </w:r>
    </w:p>
    <w:p w14:paraId="32B91BD5" w14:textId="77777777" w:rsidR="006C032E" w:rsidRDefault="006C032E" w:rsidP="006C032E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8"/>
          <w:szCs w:val="28"/>
          <w:lang w:val="en-GB"/>
        </w:rPr>
      </w:pPr>
    </w:p>
    <w:p w14:paraId="3FA2A81D" w14:textId="77777777" w:rsidR="006C032E" w:rsidRDefault="006C032E" w:rsidP="006C032E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8"/>
          <w:szCs w:val="28"/>
          <w:lang w:val="en-GB"/>
        </w:rPr>
      </w:pPr>
    </w:p>
    <w:p w14:paraId="4BB38DC1" w14:textId="5E182EC3" w:rsidR="006C032E" w:rsidRDefault="006C032E" w:rsidP="006C032E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8"/>
          <w:szCs w:val="28"/>
          <w:lang w:val="en-GB"/>
        </w:rPr>
      </w:pPr>
      <w:r w:rsidRPr="006C032E">
        <w:rPr>
          <w:rFonts w:ascii="Times New Roman" w:eastAsia="Calibri" w:hAnsi="Times New Roman" w:cs="Times New Roman"/>
          <w:b/>
          <w:sz w:val="28"/>
          <w:szCs w:val="28"/>
          <w:lang w:val="en-GB"/>
        </w:rPr>
        <w:t>Thank you, Mr. President,</w:t>
      </w:r>
    </w:p>
    <w:p w14:paraId="60C6D198" w14:textId="77777777" w:rsidR="006C032E" w:rsidRPr="006C032E" w:rsidRDefault="006C032E" w:rsidP="006C032E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8"/>
          <w:szCs w:val="28"/>
          <w:lang w:val="en-GB"/>
        </w:rPr>
      </w:pPr>
    </w:p>
    <w:p w14:paraId="2E964844" w14:textId="6BBE8D59" w:rsidR="006C032E" w:rsidRDefault="006C032E" w:rsidP="006C032E">
      <w:pPr>
        <w:spacing w:after="0" w:line="240" w:lineRule="atLeast"/>
        <w:jc w:val="both"/>
        <w:rPr>
          <w:rFonts w:ascii="Times New Roman" w:eastAsia="Calibri" w:hAnsi="Times New Roman" w:cs="Times New Roman"/>
          <w:bCs/>
          <w:sz w:val="28"/>
          <w:szCs w:val="28"/>
          <w:lang w:val="en-GB"/>
        </w:rPr>
      </w:pPr>
      <w:r w:rsidRPr="006C032E">
        <w:rPr>
          <w:rFonts w:ascii="Times New Roman" w:eastAsia="Calibri" w:hAnsi="Times New Roman" w:cs="Times New Roman"/>
          <w:bCs/>
          <w:sz w:val="28"/>
          <w:szCs w:val="28"/>
          <w:lang w:val="en-GB"/>
        </w:rPr>
        <w:t xml:space="preserve">Kenya welcomes the distinguished delegation of </w:t>
      </w:r>
      <w:r>
        <w:rPr>
          <w:rFonts w:ascii="Times New Roman" w:eastAsia="Calibri" w:hAnsi="Times New Roman" w:cs="Times New Roman"/>
          <w:bCs/>
          <w:sz w:val="28"/>
          <w:szCs w:val="28"/>
          <w:lang w:val="en-GB"/>
        </w:rPr>
        <w:t>Switzerland  to this 4</w:t>
      </w:r>
      <w:r w:rsidRPr="006C032E">
        <w:rPr>
          <w:rFonts w:ascii="Times New Roman" w:eastAsia="Calibri" w:hAnsi="Times New Roman" w:cs="Times New Roman"/>
          <w:bCs/>
          <w:sz w:val="28"/>
          <w:szCs w:val="28"/>
          <w:vertAlign w:val="superscript"/>
          <w:lang w:val="en-GB"/>
        </w:rPr>
        <w:t>th</w:t>
      </w:r>
      <w:r>
        <w:rPr>
          <w:rFonts w:ascii="Times New Roman" w:eastAsia="Calibri" w:hAnsi="Times New Roman" w:cs="Times New Roman"/>
          <w:bCs/>
          <w:sz w:val="28"/>
          <w:szCs w:val="28"/>
          <w:lang w:val="en-GB"/>
        </w:rPr>
        <w:t xml:space="preserve"> Cycle of this review </w:t>
      </w:r>
      <w:r w:rsidRPr="006C032E">
        <w:rPr>
          <w:rFonts w:ascii="Times New Roman" w:eastAsia="Calibri" w:hAnsi="Times New Roman" w:cs="Times New Roman"/>
          <w:bCs/>
          <w:sz w:val="28"/>
          <w:szCs w:val="28"/>
          <w:lang w:val="en-GB"/>
        </w:rPr>
        <w:t xml:space="preserve">and congratulate </w:t>
      </w:r>
      <w:r>
        <w:rPr>
          <w:rFonts w:ascii="Times New Roman" w:eastAsia="Calibri" w:hAnsi="Times New Roman" w:cs="Times New Roman"/>
          <w:bCs/>
          <w:sz w:val="28"/>
          <w:szCs w:val="28"/>
          <w:lang w:val="en-GB"/>
        </w:rPr>
        <w:t>them</w:t>
      </w:r>
      <w:r w:rsidRPr="006C032E">
        <w:rPr>
          <w:rFonts w:ascii="Times New Roman" w:eastAsia="Calibri" w:hAnsi="Times New Roman" w:cs="Times New Roman"/>
          <w:bCs/>
          <w:sz w:val="28"/>
          <w:szCs w:val="28"/>
          <w:lang w:val="en-GB"/>
        </w:rPr>
        <w:t xml:space="preserve"> on </w:t>
      </w:r>
      <w:r>
        <w:rPr>
          <w:rFonts w:ascii="Times New Roman" w:eastAsia="Calibri" w:hAnsi="Times New Roman" w:cs="Times New Roman"/>
          <w:bCs/>
          <w:sz w:val="28"/>
          <w:szCs w:val="28"/>
          <w:lang w:val="en-GB"/>
        </w:rPr>
        <w:t xml:space="preserve">the continued </w:t>
      </w:r>
      <w:r w:rsidRPr="006C032E">
        <w:rPr>
          <w:rFonts w:ascii="Times New Roman" w:eastAsia="Calibri" w:hAnsi="Times New Roman" w:cs="Times New Roman"/>
          <w:bCs/>
          <w:sz w:val="28"/>
          <w:szCs w:val="28"/>
          <w:lang w:val="en-GB"/>
        </w:rPr>
        <w:t xml:space="preserve">progress in promoting and protecting human rights </w:t>
      </w:r>
      <w:r>
        <w:rPr>
          <w:rFonts w:ascii="Times New Roman" w:eastAsia="Calibri" w:hAnsi="Times New Roman" w:cs="Times New Roman"/>
          <w:bCs/>
          <w:sz w:val="28"/>
          <w:szCs w:val="28"/>
          <w:lang w:val="en-GB"/>
        </w:rPr>
        <w:t>since its last review cycle.</w:t>
      </w:r>
    </w:p>
    <w:p w14:paraId="14C8525D" w14:textId="2C169A41" w:rsidR="006C032E" w:rsidRDefault="006C032E" w:rsidP="006C032E">
      <w:pPr>
        <w:spacing w:after="0" w:line="240" w:lineRule="atLeast"/>
        <w:jc w:val="both"/>
        <w:rPr>
          <w:rFonts w:ascii="Times New Roman" w:eastAsia="Calibri" w:hAnsi="Times New Roman" w:cs="Times New Roman"/>
          <w:bCs/>
          <w:sz w:val="28"/>
          <w:szCs w:val="28"/>
          <w:lang w:val="en-GB"/>
        </w:rPr>
      </w:pPr>
    </w:p>
    <w:p w14:paraId="7A288315" w14:textId="1A2D60A6" w:rsidR="006C032E" w:rsidRPr="006C032E" w:rsidRDefault="006C032E" w:rsidP="006C032E">
      <w:pPr>
        <w:spacing w:after="0" w:line="240" w:lineRule="atLeast"/>
        <w:jc w:val="both"/>
        <w:rPr>
          <w:rFonts w:ascii="Times New Roman" w:eastAsia="Calibri" w:hAnsi="Times New Roman" w:cs="Times New Roman"/>
          <w:bCs/>
          <w:sz w:val="28"/>
          <w:szCs w:val="28"/>
          <w:lang w:val="en-GB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en-GB"/>
        </w:rPr>
        <w:t>Particularly, establishing a national human rights institution</w:t>
      </w:r>
      <w:r w:rsidR="00F02DFB">
        <w:rPr>
          <w:rFonts w:ascii="Times New Roman" w:eastAsia="Calibri" w:hAnsi="Times New Roman" w:cs="Times New Roman"/>
          <w:bCs/>
          <w:sz w:val="28"/>
          <w:szCs w:val="28"/>
          <w:lang w:val="en-GB"/>
        </w:rPr>
        <w:t xml:space="preserve"> by the Federal assembly, and urge it to consider receiving individual complaints and introducing paid paternity leave for fathers.</w:t>
      </w:r>
      <w:r>
        <w:rPr>
          <w:rFonts w:ascii="Times New Roman" w:eastAsia="Calibri" w:hAnsi="Times New Roman" w:cs="Times New Roman"/>
          <w:bCs/>
          <w:sz w:val="28"/>
          <w:szCs w:val="28"/>
          <w:lang w:val="en-GB"/>
        </w:rPr>
        <w:t xml:space="preserve">  </w:t>
      </w:r>
    </w:p>
    <w:p w14:paraId="565F3550" w14:textId="77777777" w:rsidR="006C032E" w:rsidRPr="006C032E" w:rsidRDefault="006C032E" w:rsidP="006C032E">
      <w:pPr>
        <w:spacing w:after="0" w:line="240" w:lineRule="atLeast"/>
        <w:jc w:val="both"/>
        <w:rPr>
          <w:rFonts w:ascii="Times New Roman" w:eastAsia="Calibri" w:hAnsi="Times New Roman" w:cs="Times New Roman"/>
          <w:bCs/>
          <w:sz w:val="28"/>
          <w:szCs w:val="28"/>
          <w:lang w:val="en-GB"/>
        </w:rPr>
      </w:pPr>
    </w:p>
    <w:p w14:paraId="4BC628F7" w14:textId="77777777" w:rsidR="006C032E" w:rsidRPr="006C032E" w:rsidRDefault="006C032E" w:rsidP="006C032E">
      <w:pPr>
        <w:spacing w:after="0" w:line="240" w:lineRule="atLeast"/>
        <w:jc w:val="both"/>
        <w:rPr>
          <w:rFonts w:ascii="Times New Roman" w:eastAsia="Calibri" w:hAnsi="Times New Roman" w:cs="Times New Roman"/>
          <w:bCs/>
          <w:sz w:val="28"/>
          <w:szCs w:val="28"/>
          <w:lang w:val="en-GB"/>
        </w:rPr>
      </w:pPr>
    </w:p>
    <w:p w14:paraId="0C1E67D2" w14:textId="11AAFEAE" w:rsidR="006C032E" w:rsidRPr="006C032E" w:rsidRDefault="006C032E" w:rsidP="006C032E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8"/>
          <w:szCs w:val="28"/>
          <w:lang w:val="en-GB"/>
        </w:rPr>
      </w:pPr>
      <w:r w:rsidRPr="006C032E">
        <w:rPr>
          <w:rFonts w:ascii="Times New Roman" w:eastAsia="Calibri" w:hAnsi="Times New Roman" w:cs="Times New Roman"/>
          <w:b/>
          <w:sz w:val="28"/>
          <w:szCs w:val="28"/>
          <w:lang w:val="en-GB"/>
        </w:rPr>
        <w:t xml:space="preserve">In </w:t>
      </w:r>
      <w:r>
        <w:rPr>
          <w:rFonts w:ascii="Times New Roman" w:eastAsia="Calibri" w:hAnsi="Times New Roman" w:cs="Times New Roman"/>
          <w:b/>
          <w:sz w:val="28"/>
          <w:szCs w:val="28"/>
          <w:lang w:val="en-GB"/>
        </w:rPr>
        <w:t xml:space="preserve">a </w:t>
      </w:r>
      <w:r w:rsidRPr="006C032E">
        <w:rPr>
          <w:rFonts w:ascii="Times New Roman" w:eastAsia="Calibri" w:hAnsi="Times New Roman" w:cs="Times New Roman"/>
          <w:b/>
          <w:sz w:val="28"/>
          <w:szCs w:val="28"/>
          <w:lang w:val="en-GB"/>
        </w:rPr>
        <w:t xml:space="preserve">constructive </w:t>
      </w:r>
      <w:r>
        <w:rPr>
          <w:rFonts w:ascii="Times New Roman" w:eastAsia="Calibri" w:hAnsi="Times New Roman" w:cs="Times New Roman"/>
          <w:b/>
          <w:sz w:val="28"/>
          <w:szCs w:val="28"/>
          <w:lang w:val="en-GB"/>
        </w:rPr>
        <w:t>dialogue</w:t>
      </w:r>
      <w:r w:rsidRPr="006C032E">
        <w:rPr>
          <w:rFonts w:ascii="Times New Roman" w:eastAsia="Calibri" w:hAnsi="Times New Roman" w:cs="Times New Roman"/>
          <w:b/>
          <w:sz w:val="28"/>
          <w:szCs w:val="28"/>
          <w:lang w:val="en-GB"/>
        </w:rPr>
        <w:t xml:space="preserve">, Kenya makes the following recommendations for consideration: </w:t>
      </w:r>
    </w:p>
    <w:p w14:paraId="05819FD6" w14:textId="77777777" w:rsidR="006C032E" w:rsidRPr="006C032E" w:rsidRDefault="006C032E" w:rsidP="006C032E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8"/>
          <w:szCs w:val="28"/>
          <w:lang w:val="en-GB"/>
        </w:rPr>
      </w:pPr>
    </w:p>
    <w:p w14:paraId="4466AD89" w14:textId="6853E0BD" w:rsidR="006C032E" w:rsidRPr="00F02DFB" w:rsidRDefault="00F02DFB" w:rsidP="00F02DFB">
      <w:pPr>
        <w:pStyle w:val="ListParagraph"/>
        <w:numPr>
          <w:ilvl w:val="0"/>
          <w:numId w:val="3"/>
        </w:num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val="en-GB"/>
        </w:rPr>
      </w:pPr>
      <w:r>
        <w:rPr>
          <w:rFonts w:ascii="Times New Roman" w:eastAsia="Calibri" w:hAnsi="Times New Roman" w:cs="Times New Roman"/>
          <w:sz w:val="28"/>
          <w:szCs w:val="28"/>
        </w:rPr>
        <w:t>In</w:t>
      </w:r>
      <w:r w:rsidRPr="00F02DFB">
        <w:rPr>
          <w:rFonts w:ascii="Times New Roman" w:eastAsia="Calibri" w:hAnsi="Times New Roman" w:cs="Times New Roman"/>
          <w:sz w:val="28"/>
          <w:szCs w:val="28"/>
        </w:rPr>
        <w:t xml:space="preserve">tensify its efforts to put in place strategies to ensure that </w:t>
      </w:r>
      <w:r>
        <w:rPr>
          <w:rFonts w:ascii="Times New Roman" w:eastAsia="Calibri" w:hAnsi="Times New Roman" w:cs="Times New Roman"/>
          <w:sz w:val="28"/>
          <w:szCs w:val="28"/>
        </w:rPr>
        <w:t xml:space="preserve">persons living with disabilities are not discriminated in employment opportunities and  are </w:t>
      </w:r>
      <w:r w:rsidRPr="00F02DFB">
        <w:rPr>
          <w:rFonts w:ascii="Times New Roman" w:eastAsia="Calibri" w:hAnsi="Times New Roman" w:cs="Times New Roman"/>
          <w:sz w:val="28"/>
          <w:szCs w:val="28"/>
        </w:rPr>
        <w:t>integrated into the labour market</w:t>
      </w:r>
    </w:p>
    <w:p w14:paraId="74E1AB71" w14:textId="77777777" w:rsidR="00F02DFB" w:rsidRPr="00F02DFB" w:rsidRDefault="00F02DFB" w:rsidP="00F02DFB">
      <w:pPr>
        <w:pStyle w:val="ListParagraph"/>
        <w:spacing w:after="0" w:line="240" w:lineRule="atLeast"/>
        <w:ind w:left="1260"/>
        <w:jc w:val="both"/>
        <w:rPr>
          <w:rFonts w:ascii="Times New Roman" w:eastAsia="Calibri" w:hAnsi="Times New Roman" w:cs="Times New Roman"/>
          <w:sz w:val="28"/>
          <w:szCs w:val="28"/>
          <w:lang w:val="en-GB"/>
        </w:rPr>
      </w:pPr>
    </w:p>
    <w:p w14:paraId="5BF99511" w14:textId="5B70550E" w:rsidR="00F02DFB" w:rsidRPr="00F02DFB" w:rsidRDefault="00F02DFB" w:rsidP="00F02DFB">
      <w:pPr>
        <w:pStyle w:val="ListParagraph"/>
        <w:numPr>
          <w:ilvl w:val="0"/>
          <w:numId w:val="3"/>
        </w:num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val="en-GB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Take further steps to ensure </w:t>
      </w:r>
      <w:r w:rsidR="006C3562">
        <w:rPr>
          <w:rFonts w:ascii="Times New Roman" w:eastAsia="Calibri" w:hAnsi="Times New Roman" w:cs="Times New Roman"/>
          <w:sz w:val="28"/>
          <w:szCs w:val="28"/>
        </w:rPr>
        <w:t xml:space="preserve">migrant </w:t>
      </w:r>
      <w:r>
        <w:rPr>
          <w:rFonts w:ascii="Times New Roman" w:eastAsia="Calibri" w:hAnsi="Times New Roman" w:cs="Times New Roman"/>
          <w:sz w:val="28"/>
          <w:szCs w:val="28"/>
        </w:rPr>
        <w:t>d</w:t>
      </w:r>
      <w:r w:rsidRPr="00F02DFB">
        <w:rPr>
          <w:rFonts w:ascii="Times New Roman" w:eastAsia="Calibri" w:hAnsi="Times New Roman" w:cs="Times New Roman"/>
          <w:sz w:val="28"/>
          <w:szCs w:val="28"/>
        </w:rPr>
        <w:t xml:space="preserve">omestic workers </w:t>
      </w:r>
      <w:r>
        <w:rPr>
          <w:rFonts w:ascii="Times New Roman" w:eastAsia="Calibri" w:hAnsi="Times New Roman" w:cs="Times New Roman"/>
          <w:sz w:val="28"/>
          <w:szCs w:val="28"/>
        </w:rPr>
        <w:t>enjoy equal</w:t>
      </w:r>
      <w:r w:rsidRPr="00F02DFB">
        <w:rPr>
          <w:rFonts w:ascii="Times New Roman" w:eastAsia="Calibri" w:hAnsi="Times New Roman" w:cs="Times New Roman"/>
          <w:sz w:val="28"/>
          <w:szCs w:val="28"/>
        </w:rPr>
        <w:t xml:space="preserve"> conditions as other workers with regard to remuneration</w:t>
      </w:r>
      <w:r w:rsidR="006C3562">
        <w:rPr>
          <w:rFonts w:ascii="Times New Roman" w:eastAsia="Calibri" w:hAnsi="Times New Roman" w:cs="Times New Roman"/>
          <w:sz w:val="28"/>
          <w:szCs w:val="28"/>
        </w:rPr>
        <w:t>,</w:t>
      </w:r>
      <w:r w:rsidRPr="00F02DFB">
        <w:rPr>
          <w:rFonts w:ascii="Times New Roman" w:eastAsia="Calibri" w:hAnsi="Times New Roman" w:cs="Times New Roman"/>
          <w:sz w:val="28"/>
          <w:szCs w:val="28"/>
        </w:rPr>
        <w:t xml:space="preserve"> working hours and protection against unfair dismissal</w:t>
      </w:r>
    </w:p>
    <w:p w14:paraId="468B72A3" w14:textId="77777777" w:rsidR="00F02DFB" w:rsidRPr="00F02DFB" w:rsidRDefault="00F02DFB" w:rsidP="00F02DFB">
      <w:pPr>
        <w:pStyle w:val="ListParagraph"/>
        <w:spacing w:after="0" w:line="240" w:lineRule="atLeast"/>
        <w:ind w:left="1260"/>
        <w:jc w:val="both"/>
        <w:rPr>
          <w:rFonts w:ascii="Times New Roman" w:eastAsia="Calibri" w:hAnsi="Times New Roman" w:cs="Times New Roman"/>
          <w:sz w:val="28"/>
          <w:szCs w:val="28"/>
          <w:lang w:val="en-GB"/>
        </w:rPr>
      </w:pPr>
    </w:p>
    <w:p w14:paraId="309CD427" w14:textId="31F02FAA" w:rsidR="006C032E" w:rsidRPr="006C032E" w:rsidRDefault="006C032E" w:rsidP="006C032E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val="en-GB"/>
        </w:rPr>
      </w:pPr>
      <w:r w:rsidRPr="006C032E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Kenya wishes the delegation of </w:t>
      </w:r>
      <w:r>
        <w:rPr>
          <w:rFonts w:ascii="Times New Roman" w:eastAsia="Calibri" w:hAnsi="Times New Roman" w:cs="Times New Roman"/>
          <w:sz w:val="28"/>
          <w:szCs w:val="28"/>
          <w:lang w:val="en-GB"/>
        </w:rPr>
        <w:t>Switzerland</w:t>
      </w:r>
      <w:r w:rsidRPr="006C032E"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 a </w:t>
      </w:r>
      <w:r>
        <w:rPr>
          <w:rFonts w:ascii="Times New Roman" w:eastAsia="Calibri" w:hAnsi="Times New Roman" w:cs="Times New Roman"/>
          <w:sz w:val="28"/>
          <w:szCs w:val="28"/>
          <w:lang w:val="en-GB"/>
        </w:rPr>
        <w:t xml:space="preserve">very </w:t>
      </w:r>
      <w:r w:rsidRPr="006C032E">
        <w:rPr>
          <w:rFonts w:ascii="Times New Roman" w:eastAsia="Calibri" w:hAnsi="Times New Roman" w:cs="Times New Roman"/>
          <w:sz w:val="28"/>
          <w:szCs w:val="28"/>
          <w:lang w:val="en-GB"/>
        </w:rPr>
        <w:t>successful UPR review.</w:t>
      </w:r>
    </w:p>
    <w:p w14:paraId="0B83A30E" w14:textId="77777777" w:rsidR="006C032E" w:rsidRPr="006C032E" w:rsidRDefault="006C032E" w:rsidP="006C032E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  <w:lang w:val="en-GB"/>
        </w:rPr>
      </w:pPr>
    </w:p>
    <w:p w14:paraId="5412FD1E" w14:textId="77777777" w:rsidR="006C032E" w:rsidRPr="006C032E" w:rsidRDefault="006C032E" w:rsidP="006C032E">
      <w:pPr>
        <w:spacing w:after="0" w:line="240" w:lineRule="atLeast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en-GB"/>
        </w:rPr>
      </w:pPr>
      <w:r w:rsidRPr="006C032E">
        <w:rPr>
          <w:rFonts w:ascii="Times New Roman" w:eastAsia="Calibri" w:hAnsi="Times New Roman" w:cs="Times New Roman"/>
          <w:b/>
          <w:bCs/>
          <w:sz w:val="28"/>
          <w:szCs w:val="28"/>
          <w:lang w:val="en-GB"/>
        </w:rPr>
        <w:t>I thank you.</w:t>
      </w:r>
    </w:p>
    <w:p w14:paraId="7785481A" w14:textId="77777777" w:rsidR="006C032E" w:rsidRPr="006C032E" w:rsidRDefault="006C032E" w:rsidP="006C032E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51BA1FE" w14:textId="77777777" w:rsidR="006C032E" w:rsidRDefault="006C032E" w:rsidP="006C032E">
      <w:pPr>
        <w:spacing w:after="0" w:line="240" w:lineRule="atLeast"/>
      </w:pPr>
    </w:p>
    <w:sectPr w:rsidR="006C03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D7BF6"/>
    <w:multiLevelType w:val="hybridMultilevel"/>
    <w:tmpl w:val="A5EA836C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2C880BC0"/>
    <w:multiLevelType w:val="hybridMultilevel"/>
    <w:tmpl w:val="49A6CAEE"/>
    <w:lvl w:ilvl="0" w:tplc="ABF0AD2A">
      <w:start w:val="1"/>
      <w:numFmt w:val="decimal"/>
      <w:lvlText w:val="%1."/>
      <w:lvlJc w:val="left"/>
      <w:pPr>
        <w:ind w:left="540" w:hanging="360"/>
      </w:pPr>
      <w:rPr>
        <w:rFonts w:ascii="Arial" w:eastAsia="Calibri" w:hAnsi="Arial" w:cs="Arial"/>
      </w:rPr>
    </w:lvl>
    <w:lvl w:ilvl="1" w:tplc="04090003">
      <w:numFmt w:val="decimal"/>
      <w:lvlText w:val="o"/>
      <w:lvlJc w:val="left"/>
      <w:pPr>
        <w:ind w:left="1260" w:hanging="360"/>
      </w:pPr>
      <w:rPr>
        <w:rFonts w:ascii="Courier New" w:hAnsi="Courier New" w:cs="Times New Roman" w:hint="default"/>
      </w:rPr>
    </w:lvl>
    <w:lvl w:ilvl="2" w:tplc="04090005">
      <w:numFmt w:val="decimal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>
      <w:numFmt w:val="decimal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>
      <w:numFmt w:val="decimal"/>
      <w:lvlText w:val="o"/>
      <w:lvlJc w:val="left"/>
      <w:pPr>
        <w:ind w:left="3420" w:hanging="360"/>
      </w:pPr>
      <w:rPr>
        <w:rFonts w:ascii="Courier New" w:hAnsi="Courier New" w:cs="Times New Roman" w:hint="default"/>
      </w:rPr>
    </w:lvl>
    <w:lvl w:ilvl="5" w:tplc="04090005">
      <w:numFmt w:val="decimal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>
      <w:numFmt w:val="decimal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>
      <w:numFmt w:val="decimal"/>
      <w:lvlText w:val="o"/>
      <w:lvlJc w:val="left"/>
      <w:pPr>
        <w:ind w:left="5580" w:hanging="360"/>
      </w:pPr>
      <w:rPr>
        <w:rFonts w:ascii="Courier New" w:hAnsi="Courier New" w:cs="Times New Roman" w:hint="default"/>
      </w:rPr>
    </w:lvl>
    <w:lvl w:ilvl="8" w:tplc="04090005">
      <w:numFmt w:val="decimal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 w16cid:durableId="124264394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913811071">
    <w:abstractNumId w:val="1"/>
  </w:num>
  <w:num w:numId="3" w16cid:durableId="14192483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32E"/>
    <w:rsid w:val="006C032E"/>
    <w:rsid w:val="006C3562"/>
    <w:rsid w:val="00F0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7BB7D"/>
  <w15:chartTrackingRefBased/>
  <w15:docId w15:val="{06EB7C2F-3FF7-466C-8D9D-EBC6196E3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2D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4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0549E6-ADE3-46E5-8F3E-2E81F4D0BCEB}"/>
</file>

<file path=customXml/itemProps2.xml><?xml version="1.0" encoding="utf-8"?>
<ds:datastoreItem xmlns:ds="http://schemas.openxmlformats.org/officeDocument/2006/customXml" ds:itemID="{13E08AA5-540C-4B4A-9CCE-C717F3D99433}"/>
</file>

<file path=customXml/itemProps3.xml><?xml version="1.0" encoding="utf-8"?>
<ds:datastoreItem xmlns:ds="http://schemas.openxmlformats.org/officeDocument/2006/customXml" ds:itemID="{FA644306-4A57-47B1-B3DF-3AB3E8B3500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Titus Maki</dc:creator>
  <cp:keywords/>
  <dc:description/>
  <cp:lastModifiedBy>Titus Maki</cp:lastModifiedBy>
  <cp:revision>2</cp:revision>
  <dcterms:created xsi:type="dcterms:W3CDTF">2023-01-26T15:56:00Z</dcterms:created>
  <dcterms:modified xsi:type="dcterms:W3CDTF">2023-01-26T16:17:00Z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