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66" w:rsidRDefault="00240A66" w:rsidP="00240A66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240A66" w:rsidRPr="006B436B" w:rsidRDefault="00240A66" w:rsidP="00240A66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</w:p>
    <w:p w:rsidR="00240A66" w:rsidRPr="006B436B" w:rsidRDefault="00240A66" w:rsidP="00240A66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6B436B" w:rsidRDefault="006B436B" w:rsidP="00240A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i-FI" w:eastAsia="fi-FI"/>
        </w:rPr>
        <w:drawing>
          <wp:inline distT="0" distB="0" distL="0" distR="0" wp14:anchorId="2A2B7B9F">
            <wp:extent cx="2938780" cy="145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A66" w:rsidRPr="006B436B" w:rsidRDefault="00240A66" w:rsidP="00240A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6B436B">
        <w:rPr>
          <w:rFonts w:ascii="Arial" w:hAnsi="Arial" w:cs="Arial"/>
          <w:sz w:val="22"/>
          <w:szCs w:val="22"/>
        </w:rPr>
        <w:t>42. Session of the UPR working group Recommendations by Finland</w:t>
      </w:r>
    </w:p>
    <w:p w:rsidR="00240A66" w:rsidRPr="006B436B" w:rsidRDefault="00240A66" w:rsidP="00240A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</w:pPr>
      <w:r w:rsidRPr="006B436B">
        <w:rPr>
          <w:rFonts w:ascii="Arial" w:hAnsi="Arial" w:cs="Arial"/>
          <w:sz w:val="22"/>
          <w:szCs w:val="22"/>
          <w:lang w:val="fi-FI"/>
        </w:rPr>
        <w:t xml:space="preserve">to </w:t>
      </w:r>
      <w:proofErr w:type="spellStart"/>
      <w:r w:rsidRPr="006B436B">
        <w:rPr>
          <w:rFonts w:ascii="Arial" w:hAnsi="Arial" w:cs="Arial"/>
          <w:sz w:val="22"/>
          <w:szCs w:val="22"/>
          <w:lang w:val="fi-FI"/>
        </w:rPr>
        <w:t>Czechia</w:t>
      </w:r>
      <w:proofErr w:type="spellEnd"/>
    </w:p>
    <w:p w:rsidR="00240A66" w:rsidRPr="006B436B" w:rsidRDefault="00240A66" w:rsidP="00240A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</w:pPr>
      <w:r w:rsidRPr="006B436B">
        <w:rPr>
          <w:rFonts w:ascii="Arial" w:hAnsi="Arial" w:cs="Arial"/>
          <w:sz w:val="22"/>
          <w:szCs w:val="22"/>
          <w:lang w:val="fi-FI"/>
        </w:rPr>
        <w:t xml:space="preserve">23 </w:t>
      </w:r>
      <w:proofErr w:type="spellStart"/>
      <w:r w:rsidRPr="006B436B">
        <w:rPr>
          <w:rFonts w:ascii="Arial" w:hAnsi="Arial" w:cs="Arial"/>
          <w:sz w:val="22"/>
          <w:szCs w:val="22"/>
          <w:lang w:val="fi-FI"/>
        </w:rPr>
        <w:t>January</w:t>
      </w:r>
      <w:proofErr w:type="spellEnd"/>
      <w:r w:rsidRPr="006B436B">
        <w:rPr>
          <w:rFonts w:ascii="Arial" w:hAnsi="Arial" w:cs="Arial"/>
          <w:sz w:val="22"/>
          <w:szCs w:val="22"/>
          <w:lang w:val="fi-FI"/>
        </w:rPr>
        <w:t xml:space="preserve"> 2023</w:t>
      </w:r>
    </w:p>
    <w:p w:rsidR="00240A66" w:rsidRPr="006B436B" w:rsidRDefault="00240A66" w:rsidP="00240A66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  <w:lang w:val="fi-FI"/>
        </w:rPr>
        <w:sectPr w:rsidR="00240A66" w:rsidRPr="006B436B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240A66" w:rsidRPr="006B436B" w:rsidRDefault="00240A66" w:rsidP="00240A66">
      <w:pPr>
        <w:rPr>
          <w:rFonts w:ascii="Arial" w:hAnsi="Arial" w:cs="Arial"/>
          <w:lang w:val="fi-FI"/>
        </w:rPr>
      </w:pPr>
    </w:p>
    <w:p w:rsidR="00240A66" w:rsidRPr="006B436B" w:rsidRDefault="00240A66" w:rsidP="00240A66">
      <w:pPr>
        <w:rPr>
          <w:rFonts w:ascii="Arial" w:hAnsi="Arial" w:cs="Arial"/>
          <w:lang w:val="fi-FI"/>
        </w:rPr>
      </w:pPr>
    </w:p>
    <w:p w:rsidR="00240A66" w:rsidRPr="006B436B" w:rsidRDefault="00240A66" w:rsidP="006B436B">
      <w:pPr>
        <w:spacing w:line="360" w:lineRule="auto"/>
        <w:rPr>
          <w:rFonts w:ascii="Arial" w:hAnsi="Arial" w:cs="Arial"/>
          <w:lang w:val="fi-FI"/>
        </w:rPr>
      </w:pPr>
    </w:p>
    <w:p w:rsidR="00240A66" w:rsidRPr="006B436B" w:rsidRDefault="00240A66" w:rsidP="00BF6391">
      <w:pPr>
        <w:rPr>
          <w:rFonts w:ascii="Arial" w:hAnsi="Arial" w:cs="Arial"/>
        </w:rPr>
      </w:pPr>
      <w:r w:rsidRPr="006B436B">
        <w:rPr>
          <w:rFonts w:ascii="Arial" w:hAnsi="Arial" w:cs="Arial"/>
        </w:rPr>
        <w:t>Mr. President,</w:t>
      </w:r>
    </w:p>
    <w:p w:rsidR="00240A66" w:rsidRPr="006B436B" w:rsidRDefault="00240A66" w:rsidP="00BF6391">
      <w:pPr>
        <w:rPr>
          <w:rFonts w:ascii="Arial" w:hAnsi="Arial" w:cs="Arial"/>
        </w:rPr>
      </w:pPr>
    </w:p>
    <w:p w:rsidR="00240A66" w:rsidRPr="006B436B" w:rsidRDefault="00240A66" w:rsidP="00BF6391">
      <w:pPr>
        <w:rPr>
          <w:rFonts w:ascii="Arial" w:hAnsi="Arial" w:cs="Arial"/>
        </w:rPr>
      </w:pPr>
      <w:r w:rsidRPr="006B436B">
        <w:rPr>
          <w:rFonts w:ascii="Arial" w:hAnsi="Arial" w:cs="Arial"/>
        </w:rPr>
        <w:t xml:space="preserve">Finland welcomes the engagement of </w:t>
      </w:r>
      <w:proofErr w:type="spellStart"/>
      <w:r w:rsidRPr="006B436B">
        <w:rPr>
          <w:rFonts w:ascii="Arial" w:hAnsi="Arial" w:cs="Arial"/>
        </w:rPr>
        <w:t>Czechia</w:t>
      </w:r>
      <w:proofErr w:type="spellEnd"/>
      <w:r w:rsidRPr="006B436B">
        <w:rPr>
          <w:rFonts w:ascii="Arial" w:hAnsi="Arial" w:cs="Arial"/>
        </w:rPr>
        <w:t xml:space="preserve"> in the UPR process. Finland welcomes the advances made in </w:t>
      </w:r>
      <w:proofErr w:type="spellStart"/>
      <w:r w:rsidRPr="006B436B">
        <w:rPr>
          <w:rFonts w:ascii="Arial" w:hAnsi="Arial" w:cs="Arial"/>
        </w:rPr>
        <w:t>Czechia</w:t>
      </w:r>
      <w:proofErr w:type="spellEnd"/>
      <w:r w:rsidRPr="006B436B">
        <w:rPr>
          <w:rFonts w:ascii="Arial" w:hAnsi="Arial" w:cs="Arial"/>
        </w:rPr>
        <w:t xml:space="preserve"> since 2017 in the access and integration of Roma children into education through the Strategy of Roma Equality, Inclusion and Participation 2021-2030. </w:t>
      </w:r>
    </w:p>
    <w:p w:rsidR="00240A66" w:rsidRPr="006B436B" w:rsidRDefault="00240A66" w:rsidP="00BF6391">
      <w:pPr>
        <w:rPr>
          <w:rFonts w:ascii="Arial" w:hAnsi="Arial" w:cs="Arial"/>
        </w:rPr>
      </w:pPr>
    </w:p>
    <w:p w:rsidR="00240A66" w:rsidRPr="006B436B" w:rsidRDefault="00240A66" w:rsidP="00BF6391">
      <w:pPr>
        <w:rPr>
          <w:rFonts w:ascii="Arial" w:hAnsi="Arial" w:cs="Arial"/>
        </w:rPr>
      </w:pPr>
      <w:r w:rsidRPr="006B436B">
        <w:rPr>
          <w:rFonts w:ascii="Arial" w:hAnsi="Arial" w:cs="Arial"/>
        </w:rPr>
        <w:t xml:space="preserve">Finland also welcomes the legislative changes, which enable the ratification of the Istanbul Convention. </w:t>
      </w:r>
    </w:p>
    <w:p w:rsidR="00240A66" w:rsidRPr="006B436B" w:rsidRDefault="00240A66" w:rsidP="00BF6391">
      <w:pPr>
        <w:rPr>
          <w:rFonts w:ascii="Arial" w:hAnsi="Arial" w:cs="Arial"/>
        </w:rPr>
      </w:pPr>
      <w:r w:rsidRPr="006B436B">
        <w:rPr>
          <w:rFonts w:ascii="Arial" w:hAnsi="Arial" w:cs="Arial"/>
        </w:rPr>
        <w:t xml:space="preserve"> </w:t>
      </w:r>
    </w:p>
    <w:p w:rsidR="00240A66" w:rsidRPr="006B436B" w:rsidRDefault="00240A66" w:rsidP="00BF6391">
      <w:pPr>
        <w:rPr>
          <w:rFonts w:ascii="Arial" w:hAnsi="Arial" w:cs="Arial"/>
          <w:lang w:val="en-GB"/>
        </w:rPr>
      </w:pPr>
      <w:r w:rsidRPr="006B436B">
        <w:rPr>
          <w:rFonts w:ascii="Arial" w:hAnsi="Arial" w:cs="Arial"/>
          <w:lang w:val="en-GB"/>
        </w:rPr>
        <w:t xml:space="preserve">Finland recommends: </w:t>
      </w:r>
    </w:p>
    <w:p w:rsidR="00240A66" w:rsidRPr="006B436B" w:rsidRDefault="00240A66" w:rsidP="00BF6391">
      <w:pPr>
        <w:rPr>
          <w:rFonts w:ascii="Arial" w:hAnsi="Arial" w:cs="Arial"/>
          <w:lang w:val="en-GB"/>
        </w:rPr>
      </w:pPr>
      <w:r w:rsidRPr="006B436B">
        <w:rPr>
          <w:rFonts w:ascii="Arial" w:hAnsi="Arial" w:cs="Arial"/>
          <w:color w:val="000000"/>
        </w:rPr>
        <w:t> </w:t>
      </w:r>
    </w:p>
    <w:p w:rsidR="00240A66" w:rsidRPr="006B436B" w:rsidRDefault="00240A66" w:rsidP="00BF6391">
      <w:pPr>
        <w:pStyle w:val="ListParagraph"/>
        <w:widowControl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  <w:lang w:val="en-GB"/>
        </w:rPr>
      </w:pPr>
      <w:r w:rsidRPr="006B436B">
        <w:rPr>
          <w:rFonts w:ascii="Arial" w:hAnsi="Arial" w:cs="Arial"/>
          <w:sz w:val="22"/>
          <w:szCs w:val="22"/>
          <w:lang w:val="en-GB"/>
        </w:rPr>
        <w:t xml:space="preserve">Firstly, </w:t>
      </w:r>
      <w:proofErr w:type="gramStart"/>
      <w:r w:rsidRPr="006B436B">
        <w:rPr>
          <w:rFonts w:ascii="Arial" w:hAnsi="Arial" w:cs="Arial"/>
          <w:sz w:val="22"/>
          <w:szCs w:val="22"/>
          <w:lang w:val="en-GB"/>
        </w:rPr>
        <w:t>to effectively implement</w:t>
      </w:r>
      <w:proofErr w:type="gramEnd"/>
      <w:r w:rsidRPr="006B436B">
        <w:rPr>
          <w:rFonts w:ascii="Arial" w:hAnsi="Arial" w:cs="Arial"/>
          <w:sz w:val="22"/>
          <w:szCs w:val="22"/>
          <w:lang w:val="en-GB"/>
        </w:rPr>
        <w:t xml:space="preserve"> the Strategy of Roma Equality, Inclusion and Participation in order to ensure the integration of Romani children in the Czech educational system and increase the number of pre-school education participation.</w:t>
      </w:r>
    </w:p>
    <w:p w:rsidR="00240A66" w:rsidRPr="006B436B" w:rsidRDefault="00240A66" w:rsidP="00BF6391">
      <w:pPr>
        <w:widowControl/>
        <w:adjustRightInd/>
        <w:rPr>
          <w:rFonts w:ascii="Arial" w:hAnsi="Arial" w:cs="Arial"/>
          <w:lang w:val="en-GB"/>
        </w:rPr>
      </w:pPr>
    </w:p>
    <w:p w:rsidR="00240A66" w:rsidRPr="006B436B" w:rsidRDefault="00240A66" w:rsidP="00BF6391">
      <w:pPr>
        <w:pStyle w:val="ListParagraph"/>
        <w:widowControl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  <w:lang w:val="en-GB"/>
        </w:rPr>
      </w:pPr>
      <w:r w:rsidRPr="006B436B">
        <w:rPr>
          <w:rFonts w:ascii="Arial" w:hAnsi="Arial" w:cs="Arial"/>
          <w:sz w:val="22"/>
          <w:szCs w:val="22"/>
          <w:lang w:val="en-GB"/>
        </w:rPr>
        <w:t>Secondly, to enhance its efforts in combatting violence against women and girls and ratify the Istanbul Convention.</w:t>
      </w:r>
    </w:p>
    <w:p w:rsidR="00240A66" w:rsidRPr="006B436B" w:rsidRDefault="00240A66" w:rsidP="00BF6391">
      <w:pPr>
        <w:rPr>
          <w:rFonts w:ascii="Arial" w:hAnsi="Arial" w:cs="Arial"/>
        </w:rPr>
      </w:pPr>
    </w:p>
    <w:p w:rsidR="00240A66" w:rsidRPr="006B436B" w:rsidRDefault="00240A66" w:rsidP="00BF6391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:rsidR="00301DA7" w:rsidRDefault="00301DA7" w:rsidP="00BF639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wish </w:t>
      </w:r>
      <w:proofErr w:type="spellStart"/>
      <w:r>
        <w:rPr>
          <w:rFonts w:ascii="Arial" w:hAnsi="Arial" w:cs="Arial"/>
          <w:lang w:val="en-GB"/>
        </w:rPr>
        <w:t>Czechia</w:t>
      </w:r>
      <w:proofErr w:type="spellEnd"/>
      <w:r>
        <w:rPr>
          <w:rFonts w:ascii="Arial" w:hAnsi="Arial" w:cs="Arial"/>
          <w:lang w:val="en-GB"/>
        </w:rPr>
        <w:t xml:space="preserve"> a successful UPR review.</w:t>
      </w:r>
    </w:p>
    <w:p w:rsidR="00301DA7" w:rsidRDefault="00301DA7" w:rsidP="00BF6391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240A66" w:rsidRPr="006B436B" w:rsidRDefault="00240A66" w:rsidP="00BF6391">
      <w:pPr>
        <w:jc w:val="both"/>
        <w:rPr>
          <w:rFonts w:ascii="Arial" w:hAnsi="Arial" w:cs="Arial"/>
          <w:lang w:val="en-GB"/>
        </w:rPr>
      </w:pPr>
      <w:r w:rsidRPr="006B436B">
        <w:rPr>
          <w:rFonts w:ascii="Arial" w:hAnsi="Arial" w:cs="Arial"/>
          <w:lang w:val="en-GB"/>
        </w:rPr>
        <w:t xml:space="preserve">Thank you. </w:t>
      </w:r>
    </w:p>
    <w:p w:rsidR="00240A66" w:rsidRPr="0059538F" w:rsidRDefault="00240A66" w:rsidP="00240A66">
      <w:pPr>
        <w:rPr>
          <w:rFonts w:asciiTheme="minorHAnsi" w:hAnsiTheme="minorHAnsi" w:cstheme="minorHAnsi"/>
          <w:sz w:val="24"/>
          <w:szCs w:val="24"/>
        </w:rPr>
      </w:pPr>
    </w:p>
    <w:p w:rsidR="00240A66" w:rsidRDefault="00240A66" w:rsidP="00240A66"/>
    <w:p w:rsidR="00240A66" w:rsidRDefault="00240A66" w:rsidP="00240A66"/>
    <w:p w:rsidR="00240A66" w:rsidRDefault="00240A66" w:rsidP="00240A66"/>
    <w:p w:rsidR="00D63853" w:rsidRDefault="00D63853"/>
    <w:sectPr w:rsidR="00D63853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13D16"/>
    <w:multiLevelType w:val="hybridMultilevel"/>
    <w:tmpl w:val="D8EA1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66"/>
    <w:rsid w:val="00240A66"/>
    <w:rsid w:val="00301DA7"/>
    <w:rsid w:val="006B436B"/>
    <w:rsid w:val="00BF6391"/>
    <w:rsid w:val="00D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182B"/>
  <w15:chartTrackingRefBased/>
  <w15:docId w15:val="{82592C95-1227-41E4-BB0F-690D0944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0A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240A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0A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40A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0A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A66"/>
    <w:pPr>
      <w:ind w:left="832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EC199-AC14-4358-8744-59ADEE89DB05}"/>
</file>

<file path=customXml/itemProps2.xml><?xml version="1.0" encoding="utf-8"?>
<ds:datastoreItem xmlns:ds="http://schemas.openxmlformats.org/officeDocument/2006/customXml" ds:itemID="{64946E2B-BDCE-4369-B884-4E64056FC0B5}"/>
</file>

<file path=customXml/itemProps3.xml><?xml version="1.0" encoding="utf-8"?>
<ds:datastoreItem xmlns:ds="http://schemas.openxmlformats.org/officeDocument/2006/customXml" ds:itemID="{0DEA0307-F408-41FE-9CF3-78D9CA08E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cp:lastPrinted>2023-01-19T09:44:00Z</cp:lastPrinted>
  <dcterms:created xsi:type="dcterms:W3CDTF">2023-01-19T09:45:00Z</dcterms:created>
  <dcterms:modified xsi:type="dcterms:W3CDTF">2023-01-19T11:03:00Z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