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B61C" w14:textId="77777777" w:rsidR="000A1B9E" w:rsidRPr="00114DDD" w:rsidRDefault="000A1B9E" w:rsidP="000A1B9E">
      <w:pPr>
        <w:bidi/>
        <w:jc w:val="center"/>
        <w:rPr>
          <w:rFonts w:cs="Louguiya"/>
          <w:bCs/>
          <w:sz w:val="40"/>
          <w:szCs w:val="40"/>
        </w:rPr>
      </w:pPr>
      <w:r w:rsidRPr="00114DDD">
        <w:rPr>
          <w:rFonts w:cs="Louguiya"/>
          <w:bCs/>
          <w:sz w:val="40"/>
          <w:szCs w:val="40"/>
          <w:rtl/>
        </w:rPr>
        <w:t>بيان الوفد الدائم للجمهورية الإسلامية الموريتانية</w:t>
      </w:r>
    </w:p>
    <w:p w14:paraId="16070659" w14:textId="77777777" w:rsidR="000A1B9E" w:rsidRDefault="000A1B9E" w:rsidP="000A1B9E">
      <w:pPr>
        <w:bidi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</w:p>
    <w:p w14:paraId="47C8DC46" w14:textId="5F25F85B" w:rsidR="000A1B9E" w:rsidRDefault="000A1B9E" w:rsidP="000A1B9E">
      <w:pPr>
        <w:bidi/>
        <w:jc w:val="center"/>
        <w:rPr>
          <w:bCs/>
          <w:sz w:val="28"/>
          <w:szCs w:val="28"/>
          <w:rtl/>
        </w:rPr>
      </w:pPr>
      <w:r>
        <w:rPr>
          <w:rFonts w:hint="cs"/>
          <w:bCs/>
          <w:sz w:val="28"/>
          <w:szCs w:val="28"/>
          <w:rtl/>
        </w:rPr>
        <w:t xml:space="preserve">الاستعراض الدوري الشامل </w:t>
      </w:r>
    </w:p>
    <w:p w14:paraId="4EB5AAC7" w14:textId="7E722F7D" w:rsidR="000A1B9E" w:rsidRDefault="000A1B9E" w:rsidP="000A1B9E">
      <w:pPr>
        <w:bidi/>
        <w:jc w:val="center"/>
        <w:rPr>
          <w:bCs/>
          <w:sz w:val="28"/>
          <w:szCs w:val="28"/>
          <w:rtl/>
        </w:rPr>
      </w:pPr>
      <w:r>
        <w:rPr>
          <w:rFonts w:hint="cs"/>
          <w:bCs/>
          <w:sz w:val="28"/>
          <w:szCs w:val="28"/>
          <w:rtl/>
        </w:rPr>
        <w:t>الدورة ال</w:t>
      </w:r>
      <w:r w:rsidR="00712E8C">
        <w:rPr>
          <w:rFonts w:hint="cs"/>
          <w:bCs/>
          <w:sz w:val="28"/>
          <w:szCs w:val="28"/>
          <w:rtl/>
        </w:rPr>
        <w:t>ثانية والأربع</w:t>
      </w:r>
      <w:r>
        <w:rPr>
          <w:rFonts w:hint="cs"/>
          <w:bCs/>
          <w:sz w:val="28"/>
          <w:szCs w:val="28"/>
          <w:rtl/>
        </w:rPr>
        <w:t>ون</w:t>
      </w:r>
    </w:p>
    <w:p w14:paraId="6EA52F5B" w14:textId="574011A1" w:rsidR="000A1B9E" w:rsidRPr="00114DDD" w:rsidRDefault="000A1B9E" w:rsidP="000A1B9E">
      <w:pPr>
        <w:bidi/>
        <w:jc w:val="center"/>
        <w:rPr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 xml:space="preserve">استعراض </w:t>
      </w:r>
      <w:r w:rsidR="0057217D">
        <w:rPr>
          <w:rFonts w:hint="cs"/>
          <w:bCs/>
          <w:sz w:val="28"/>
          <w:szCs w:val="28"/>
          <w:rtl/>
        </w:rPr>
        <w:t>اليابان</w:t>
      </w:r>
    </w:p>
    <w:p w14:paraId="7FB74523" w14:textId="77777777" w:rsidR="000A1B9E" w:rsidRDefault="000A1B9E" w:rsidP="000A1B9E">
      <w:pPr>
        <w:bidi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E45C82" w14:textId="77777777" w:rsidR="000A1B9E" w:rsidRPr="00114DDD" w:rsidRDefault="000A1B9E" w:rsidP="000A1B9E">
      <w:pPr>
        <w:bidi/>
        <w:ind w:left="5768"/>
        <w:jc w:val="both"/>
        <w:rPr>
          <w:sz w:val="24"/>
          <w:szCs w:val="24"/>
        </w:rPr>
      </w:pPr>
      <w:r w:rsidRPr="00114DDD">
        <w:rPr>
          <w:sz w:val="24"/>
          <w:szCs w:val="24"/>
          <w:rtl/>
        </w:rPr>
        <w:t>السيد: محمد الأمين محمد البشير</w:t>
      </w:r>
    </w:p>
    <w:p w14:paraId="37BDA664" w14:textId="7216EC55" w:rsidR="000A1B9E" w:rsidRPr="00114DDD" w:rsidRDefault="000A1B9E" w:rsidP="000A1B9E">
      <w:pPr>
        <w:bidi/>
        <w:ind w:left="5768"/>
        <w:jc w:val="both"/>
        <w:rPr>
          <w:sz w:val="24"/>
          <w:szCs w:val="24"/>
        </w:rPr>
      </w:pPr>
      <w:r w:rsidRPr="00114DDD">
        <w:rPr>
          <w:sz w:val="24"/>
          <w:szCs w:val="24"/>
          <w:rtl/>
        </w:rPr>
        <w:t xml:space="preserve">جنيف، </w:t>
      </w:r>
      <w:r w:rsidR="00E8006E">
        <w:rPr>
          <w:rFonts w:hint="cs"/>
          <w:sz w:val="24"/>
          <w:szCs w:val="24"/>
          <w:rtl/>
        </w:rPr>
        <w:t>3</w:t>
      </w:r>
      <w:r w:rsidR="0057217D">
        <w:rPr>
          <w:rFonts w:hint="cs"/>
          <w:sz w:val="24"/>
          <w:szCs w:val="24"/>
          <w:rtl/>
        </w:rPr>
        <w:t>1</w:t>
      </w:r>
      <w:r w:rsidRPr="00114DDD">
        <w:rPr>
          <w:sz w:val="24"/>
          <w:szCs w:val="24"/>
          <w:rtl/>
        </w:rPr>
        <w:t xml:space="preserve"> </w:t>
      </w:r>
      <w:r w:rsidR="00712E8C">
        <w:rPr>
          <w:rFonts w:hint="cs"/>
          <w:sz w:val="24"/>
          <w:szCs w:val="24"/>
          <w:rtl/>
        </w:rPr>
        <w:t>يناير</w:t>
      </w:r>
      <w:r w:rsidRPr="00114DDD">
        <w:rPr>
          <w:sz w:val="24"/>
          <w:szCs w:val="24"/>
          <w:rtl/>
        </w:rPr>
        <w:t xml:space="preserve"> 202</w:t>
      </w:r>
      <w:r w:rsidR="00712E8C">
        <w:rPr>
          <w:rFonts w:hint="cs"/>
          <w:sz w:val="24"/>
          <w:szCs w:val="24"/>
          <w:rtl/>
        </w:rPr>
        <w:t>3</w:t>
      </w:r>
    </w:p>
    <w:p w14:paraId="5FEEB692" w14:textId="77777777" w:rsidR="000A1B9E" w:rsidRDefault="000A1B9E" w:rsidP="000A1B9E">
      <w:pPr>
        <w:bidi/>
        <w:jc w:val="both"/>
        <w:rPr>
          <w:rStyle w:val="jlqj4b"/>
          <w:rFonts w:ascii="Arial" w:hAnsi="Arial" w:cs="Arial"/>
          <w:sz w:val="28"/>
          <w:szCs w:val="28"/>
          <w:lang w:bidi="ar"/>
        </w:rPr>
      </w:pPr>
    </w:p>
    <w:p w14:paraId="78697371" w14:textId="77777777" w:rsidR="000A1B9E" w:rsidRPr="00DF1229" w:rsidRDefault="000A1B9E" w:rsidP="000A1B9E">
      <w:pPr>
        <w:bidi/>
        <w:jc w:val="both"/>
        <w:rPr>
          <w:rStyle w:val="jlqj4b"/>
          <w:rFonts w:ascii="Arial" w:hAnsi="Arial" w:cs="Louguiya"/>
          <w:sz w:val="28"/>
          <w:szCs w:val="28"/>
          <w:lang w:bidi="ar"/>
        </w:rPr>
      </w:pPr>
    </w:p>
    <w:p w14:paraId="116F90CB" w14:textId="053EE46F" w:rsidR="000A1B9E" w:rsidRPr="000F1886" w:rsidRDefault="000A1B9E" w:rsidP="000A1B9E">
      <w:pPr>
        <w:bidi/>
        <w:jc w:val="both"/>
        <w:rPr>
          <w:rStyle w:val="jlqj4b"/>
          <w:rFonts w:ascii="Arial" w:hAnsi="Arial" w:cs="Louguiya"/>
          <w:sz w:val="36"/>
          <w:szCs w:val="36"/>
          <w:lang w:bidi="ar"/>
        </w:rPr>
      </w:pPr>
      <w:r w:rsidRPr="000F1886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شكرا </w:t>
      </w:r>
      <w:r w:rsidR="00712E8C" w:rsidRPr="000F1886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ال</w:t>
      </w:r>
      <w:r w:rsidRPr="000F1886">
        <w:rPr>
          <w:rStyle w:val="jlqj4b"/>
          <w:rFonts w:ascii="Arial" w:hAnsi="Arial" w:cs="Louguiya"/>
          <w:sz w:val="36"/>
          <w:szCs w:val="36"/>
          <w:rtl/>
          <w:lang w:bidi="ar"/>
        </w:rPr>
        <w:t xml:space="preserve">سيد </w:t>
      </w:r>
      <w:r w:rsidR="000111BC" w:rsidRPr="000F1886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الرئيس،</w:t>
      </w:r>
    </w:p>
    <w:p w14:paraId="5DCB78B5" w14:textId="77777777" w:rsidR="000A1B9E" w:rsidRPr="000F1886" w:rsidRDefault="000A1B9E" w:rsidP="000A1B9E">
      <w:pPr>
        <w:bidi/>
        <w:jc w:val="both"/>
        <w:rPr>
          <w:rStyle w:val="jlqj4b"/>
          <w:rFonts w:ascii="Arial" w:hAnsi="Arial" w:cs="Louguiya"/>
          <w:sz w:val="36"/>
          <w:szCs w:val="36"/>
          <w:lang w:bidi="ar"/>
        </w:rPr>
      </w:pPr>
    </w:p>
    <w:p w14:paraId="4140D319" w14:textId="74E5811A" w:rsidR="000A1B9E" w:rsidRPr="000F1886" w:rsidRDefault="000A1B9E" w:rsidP="00DF1229">
      <w:pPr>
        <w:bidi/>
        <w:jc w:val="both"/>
        <w:rPr>
          <w:rStyle w:val="jlqj4b"/>
          <w:rFonts w:ascii="LouguiyaFR" w:hAnsi="LouguiyaFR" w:cs="Louguiya"/>
          <w:sz w:val="36"/>
          <w:szCs w:val="36"/>
          <w:rtl/>
          <w:lang w:bidi="ar"/>
        </w:rPr>
      </w:pPr>
      <w:r w:rsidRPr="000F1886">
        <w:rPr>
          <w:rStyle w:val="jlqj4b"/>
          <w:rFonts w:ascii="LouguiyaFR" w:hAnsi="LouguiyaFR" w:cs="Louguiya"/>
          <w:sz w:val="36"/>
          <w:szCs w:val="36"/>
          <w:rtl/>
          <w:lang w:bidi="ar"/>
        </w:rPr>
        <w:t xml:space="preserve"> </w:t>
      </w:r>
      <w:r w:rsidR="00112502" w:rsidRPr="000F1886">
        <w:rPr>
          <w:rStyle w:val="jlqj4b"/>
          <w:rFonts w:ascii="LouguiyaFR" w:hAnsi="LouguiyaFR" w:cs="Louguiya"/>
          <w:sz w:val="36"/>
          <w:szCs w:val="36"/>
          <w:rtl/>
          <w:lang w:bidi="ar"/>
        </w:rPr>
        <w:t>ن</w:t>
      </w:r>
      <w:r w:rsidRPr="000F1886">
        <w:rPr>
          <w:rStyle w:val="jlqj4b"/>
          <w:rFonts w:ascii="LouguiyaFR" w:hAnsi="LouguiyaFR" w:cs="Louguiya"/>
          <w:sz w:val="36"/>
          <w:szCs w:val="36"/>
          <w:rtl/>
          <w:lang w:bidi="ar"/>
        </w:rPr>
        <w:t xml:space="preserve">رحب بوفد </w:t>
      </w:r>
      <w:r w:rsidR="0057217D" w:rsidRPr="000F1886">
        <w:rPr>
          <w:rStyle w:val="jlqj4b"/>
          <w:rFonts w:ascii="LouguiyaFR" w:hAnsi="LouguiyaFR" w:cs="Louguiya"/>
          <w:sz w:val="36"/>
          <w:szCs w:val="36"/>
          <w:rtl/>
          <w:lang w:bidi="ar"/>
        </w:rPr>
        <w:t>اليابان</w:t>
      </w:r>
      <w:r w:rsidRPr="000F1886">
        <w:rPr>
          <w:rStyle w:val="jlqj4b"/>
          <w:rFonts w:ascii="LouguiyaFR" w:hAnsi="LouguiyaFR" w:cs="Louguiya"/>
          <w:sz w:val="36"/>
          <w:szCs w:val="36"/>
          <w:rtl/>
          <w:lang w:bidi="ar"/>
        </w:rPr>
        <w:t xml:space="preserve"> الموقر و</w:t>
      </w:r>
      <w:r w:rsidR="00B91BED" w:rsidRPr="000F1886">
        <w:rPr>
          <w:rStyle w:val="jlqj4b"/>
          <w:rFonts w:ascii="LouguiyaFR" w:hAnsi="LouguiyaFR" w:cs="Louguiya"/>
          <w:sz w:val="36"/>
          <w:szCs w:val="36"/>
          <w:rtl/>
          <w:lang w:bidi="ar"/>
        </w:rPr>
        <w:t>ن</w:t>
      </w:r>
      <w:r w:rsidRPr="000F1886">
        <w:rPr>
          <w:rStyle w:val="jlqj4b"/>
          <w:rFonts w:ascii="LouguiyaFR" w:hAnsi="LouguiyaFR" w:cs="Louguiya"/>
          <w:sz w:val="36"/>
          <w:szCs w:val="36"/>
          <w:rtl/>
          <w:lang w:bidi="ar"/>
        </w:rPr>
        <w:t>شكره على العرض ال</w:t>
      </w:r>
      <w:r w:rsidR="00712E8C" w:rsidRPr="000F1886">
        <w:rPr>
          <w:rStyle w:val="jlqj4b"/>
          <w:rFonts w:ascii="LouguiyaFR" w:hAnsi="LouguiyaFR" w:cs="Louguiya"/>
          <w:sz w:val="36"/>
          <w:szCs w:val="36"/>
          <w:rtl/>
          <w:lang w:bidi="ar"/>
        </w:rPr>
        <w:t>وافي</w:t>
      </w:r>
      <w:r w:rsidRPr="000F1886">
        <w:rPr>
          <w:rStyle w:val="jlqj4b"/>
          <w:rFonts w:ascii="LouguiyaFR" w:hAnsi="LouguiyaFR" w:cs="Louguiya"/>
          <w:sz w:val="36"/>
          <w:szCs w:val="36"/>
          <w:rtl/>
          <w:lang w:bidi="ar"/>
        </w:rPr>
        <w:t xml:space="preserve"> للتقرير.</w:t>
      </w:r>
    </w:p>
    <w:p w14:paraId="3ABEAF32" w14:textId="7428332D" w:rsidR="005F6C76" w:rsidRPr="000F1886" w:rsidRDefault="000A1B9E" w:rsidP="002E5AEC">
      <w:pPr>
        <w:bidi/>
        <w:jc w:val="both"/>
        <w:rPr>
          <w:rStyle w:val="rynqvb"/>
          <w:rFonts w:ascii="LouguiyaFR" w:hAnsi="LouguiyaFR" w:cs="Louguiya"/>
          <w:sz w:val="36"/>
          <w:szCs w:val="36"/>
          <w:rtl/>
          <w:lang w:bidi="ar"/>
        </w:rPr>
      </w:pPr>
      <w:r w:rsidRPr="000F1886">
        <w:rPr>
          <w:rStyle w:val="jlqj4b"/>
          <w:rFonts w:ascii="LouguiyaFR" w:hAnsi="LouguiyaFR" w:cs="Louguiya"/>
          <w:sz w:val="36"/>
          <w:szCs w:val="36"/>
          <w:rtl/>
          <w:lang w:bidi="ar"/>
        </w:rPr>
        <w:t>تشيد موريتانيا</w:t>
      </w:r>
      <w:r w:rsidR="002E5AEC" w:rsidRPr="000F1886">
        <w:rPr>
          <w:rStyle w:val="jlqj4b"/>
          <w:rFonts w:ascii="LouguiyaFR" w:hAnsi="LouguiyaFR" w:cs="Louguiya"/>
          <w:sz w:val="36"/>
          <w:szCs w:val="36"/>
          <w:rtl/>
          <w:lang w:bidi="ar"/>
        </w:rPr>
        <w:t xml:space="preserve"> </w:t>
      </w:r>
      <w:r w:rsidR="00890D0D" w:rsidRPr="000F1886">
        <w:rPr>
          <w:rStyle w:val="rynqvb"/>
          <w:rFonts w:ascii="LouguiyaFR" w:hAnsi="LouguiyaFR" w:cs="Louguiya"/>
          <w:sz w:val="36"/>
          <w:szCs w:val="36"/>
          <w:rtl/>
          <w:lang w:bidi="ar"/>
        </w:rPr>
        <w:t>بتشبث اليابان بمبا</w:t>
      </w:r>
      <w:r w:rsidR="00952DA4" w:rsidRPr="000F1886">
        <w:rPr>
          <w:rStyle w:val="rynqvb"/>
          <w:rFonts w:ascii="LouguiyaFR" w:hAnsi="LouguiyaFR" w:cs="Louguiya"/>
          <w:sz w:val="36"/>
          <w:szCs w:val="36"/>
          <w:rtl/>
          <w:lang w:bidi="ar"/>
        </w:rPr>
        <w:t>دئ</w:t>
      </w:r>
      <w:r w:rsidR="008935F7" w:rsidRPr="000F1886">
        <w:rPr>
          <w:rStyle w:val="rynqvb"/>
          <w:rFonts w:ascii="LouguiyaFR" w:hAnsi="LouguiyaFR" w:cs="Louguiya"/>
          <w:sz w:val="36"/>
          <w:szCs w:val="36"/>
          <w:rtl/>
          <w:lang w:bidi="ar"/>
        </w:rPr>
        <w:t xml:space="preserve"> احترام حقوق الإنسان، </w:t>
      </w:r>
      <w:r w:rsidR="00952DA4" w:rsidRPr="000F1886">
        <w:rPr>
          <w:rStyle w:val="rynqvb"/>
          <w:rFonts w:ascii="LouguiyaFR" w:hAnsi="LouguiyaFR" w:cs="Louguiya"/>
          <w:sz w:val="36"/>
          <w:szCs w:val="36"/>
          <w:rtl/>
          <w:lang w:bidi="ar"/>
        </w:rPr>
        <w:t>وعملها الدؤوب</w:t>
      </w:r>
      <w:r w:rsidR="008935F7" w:rsidRPr="000F1886">
        <w:rPr>
          <w:rStyle w:val="rynqvb"/>
          <w:rFonts w:ascii="LouguiyaFR" w:hAnsi="LouguiyaFR" w:cs="Louguiya"/>
          <w:sz w:val="36"/>
          <w:szCs w:val="36"/>
          <w:rtl/>
          <w:lang w:bidi="ar"/>
        </w:rPr>
        <w:t xml:space="preserve"> على ترسيخ </w:t>
      </w:r>
      <w:r w:rsidR="00E90CFD" w:rsidRPr="000F1886">
        <w:rPr>
          <w:rStyle w:val="rynqvb"/>
          <w:rFonts w:ascii="LouguiyaFR" w:hAnsi="LouguiyaFR" w:cs="Louguiya"/>
          <w:sz w:val="36"/>
          <w:szCs w:val="36"/>
          <w:rtl/>
          <w:lang w:bidi="ar"/>
        </w:rPr>
        <w:t>ال</w:t>
      </w:r>
      <w:r w:rsidR="008935F7" w:rsidRPr="000F1886">
        <w:rPr>
          <w:rStyle w:val="rynqvb"/>
          <w:rFonts w:ascii="LouguiyaFR" w:hAnsi="LouguiyaFR" w:cs="Louguiya"/>
          <w:sz w:val="36"/>
          <w:szCs w:val="36"/>
          <w:rtl/>
          <w:lang w:bidi="ar"/>
        </w:rPr>
        <w:t>ديمقراطي</w:t>
      </w:r>
      <w:r w:rsidR="00E90CFD" w:rsidRPr="000F1886">
        <w:rPr>
          <w:rStyle w:val="rynqvb"/>
          <w:rFonts w:ascii="LouguiyaFR" w:hAnsi="LouguiyaFR" w:cs="Louguiya"/>
          <w:sz w:val="36"/>
          <w:szCs w:val="36"/>
          <w:rtl/>
          <w:lang w:bidi="ar"/>
        </w:rPr>
        <w:t>ة</w:t>
      </w:r>
      <w:r w:rsidR="00E75DC5" w:rsidRPr="000F1886">
        <w:rPr>
          <w:rStyle w:val="rynqvb"/>
          <w:rFonts w:ascii="LouguiyaFR" w:hAnsi="LouguiyaFR" w:cs="Louguiya" w:hint="cs"/>
          <w:sz w:val="36"/>
          <w:szCs w:val="36"/>
          <w:rtl/>
          <w:lang w:bidi="ar"/>
        </w:rPr>
        <w:t>،</w:t>
      </w:r>
      <w:r w:rsidR="008935F7" w:rsidRPr="000F1886">
        <w:rPr>
          <w:rStyle w:val="rynqvb"/>
          <w:rFonts w:ascii="LouguiyaFR" w:hAnsi="LouguiyaFR" w:cs="Louguiya"/>
          <w:sz w:val="36"/>
          <w:szCs w:val="36"/>
          <w:rtl/>
          <w:lang w:bidi="ar"/>
        </w:rPr>
        <w:t xml:space="preserve"> وتعزيز </w:t>
      </w:r>
      <w:r w:rsidR="0043789B" w:rsidRPr="000F1886">
        <w:rPr>
          <w:rStyle w:val="rynqvb"/>
          <w:rFonts w:ascii="LouguiyaFR" w:hAnsi="LouguiyaFR" w:cs="Louguiya"/>
          <w:sz w:val="36"/>
          <w:szCs w:val="36"/>
          <w:rtl/>
          <w:lang w:bidi="ar"/>
        </w:rPr>
        <w:t xml:space="preserve">وحماية </w:t>
      </w:r>
      <w:r w:rsidR="008935F7" w:rsidRPr="000F1886">
        <w:rPr>
          <w:rStyle w:val="rynqvb"/>
          <w:rFonts w:ascii="LouguiyaFR" w:hAnsi="LouguiyaFR" w:cs="Louguiya"/>
          <w:sz w:val="36"/>
          <w:szCs w:val="36"/>
          <w:rtl/>
          <w:lang w:bidi="ar"/>
        </w:rPr>
        <w:t>الحريات الأساسية</w:t>
      </w:r>
      <w:r w:rsidR="00E75DC5" w:rsidRPr="000F1886">
        <w:rPr>
          <w:rStyle w:val="rynqvb"/>
          <w:rFonts w:ascii="LouguiyaFR" w:hAnsi="LouguiyaFR" w:cs="Louguiya" w:hint="cs"/>
          <w:sz w:val="36"/>
          <w:szCs w:val="36"/>
          <w:rtl/>
          <w:lang w:bidi="ar"/>
        </w:rPr>
        <w:t>،</w:t>
      </w:r>
      <w:r w:rsidR="00DF0BF9" w:rsidRPr="000F1886">
        <w:rPr>
          <w:rStyle w:val="rynqvb"/>
          <w:rFonts w:ascii="LouguiyaFR" w:hAnsi="LouguiyaFR" w:cs="Louguiya"/>
          <w:sz w:val="36"/>
          <w:szCs w:val="36"/>
          <w:rtl/>
          <w:lang w:bidi="ar"/>
        </w:rPr>
        <w:t xml:space="preserve"> وإشاعة قيم التسامح والتواصل </w:t>
      </w:r>
      <w:r w:rsidR="008B3FE9" w:rsidRPr="000F1886">
        <w:rPr>
          <w:rStyle w:val="rynqvb"/>
          <w:rFonts w:ascii="LouguiyaFR" w:hAnsi="LouguiyaFR" w:cs="Louguiya"/>
          <w:sz w:val="36"/>
          <w:szCs w:val="36"/>
          <w:rtl/>
          <w:lang w:bidi="ar"/>
        </w:rPr>
        <w:t>البناء</w:t>
      </w:r>
      <w:r w:rsidR="00BE3A89" w:rsidRPr="000F1886">
        <w:rPr>
          <w:rStyle w:val="rynqvb"/>
          <w:rFonts w:ascii="LouguiyaFR" w:hAnsi="LouguiyaFR" w:cs="Louguiya" w:hint="cs"/>
          <w:sz w:val="36"/>
          <w:szCs w:val="36"/>
          <w:rtl/>
          <w:lang w:bidi="ar"/>
        </w:rPr>
        <w:t xml:space="preserve">، بما في ذلك </w:t>
      </w:r>
      <w:r w:rsidR="00CA3E46" w:rsidRPr="000F1886">
        <w:rPr>
          <w:rStyle w:val="rynqvb"/>
          <w:rFonts w:ascii="LouguiyaFR" w:hAnsi="LouguiyaFR" w:cs="Louguiya" w:hint="cs"/>
          <w:sz w:val="36"/>
          <w:szCs w:val="36"/>
          <w:rtl/>
          <w:lang w:bidi="ar"/>
        </w:rPr>
        <w:t xml:space="preserve">الجهود المحمودة المتعلقة </w:t>
      </w:r>
      <w:r w:rsidR="00F81977" w:rsidRPr="000F1886">
        <w:rPr>
          <w:rStyle w:val="rynqvb"/>
          <w:rFonts w:ascii="LouguiyaFR" w:hAnsi="LouguiyaFR" w:cs="Louguiya" w:hint="cs"/>
          <w:sz w:val="36"/>
          <w:szCs w:val="36"/>
          <w:rtl/>
          <w:lang w:bidi="ar"/>
        </w:rPr>
        <w:t>بالتثقيف والتوعية في مجال حقوق الإنسان</w:t>
      </w:r>
      <w:r w:rsidR="004F2BD9" w:rsidRPr="000F1886">
        <w:rPr>
          <w:rStyle w:val="rynqvb"/>
          <w:rFonts w:ascii="LouguiyaFR" w:hAnsi="LouguiyaFR" w:cs="Louguiya"/>
          <w:sz w:val="36"/>
          <w:szCs w:val="36"/>
          <w:rtl/>
          <w:lang w:bidi="ar"/>
        </w:rPr>
        <w:t>.</w:t>
      </w:r>
    </w:p>
    <w:p w14:paraId="18EF5CC9" w14:textId="09D7B60A" w:rsidR="004F2BD9" w:rsidRPr="000F1886" w:rsidRDefault="005F6C76" w:rsidP="005F6C76">
      <w:pPr>
        <w:bidi/>
        <w:jc w:val="both"/>
        <w:rPr>
          <w:rStyle w:val="rynqvb"/>
          <w:rFonts w:ascii="LouguiyaFR" w:hAnsi="LouguiyaFR" w:cs="Louguiya"/>
          <w:sz w:val="36"/>
          <w:szCs w:val="36"/>
          <w:rtl/>
          <w:lang w:bidi="ar"/>
        </w:rPr>
      </w:pPr>
      <w:r w:rsidRPr="000F1886">
        <w:rPr>
          <w:rStyle w:val="rynqvb"/>
          <w:rFonts w:ascii="LouguiyaFR" w:hAnsi="LouguiyaFR" w:cs="Louguiya"/>
          <w:sz w:val="36"/>
          <w:szCs w:val="36"/>
          <w:rtl/>
          <w:lang w:bidi="ar"/>
        </w:rPr>
        <w:t xml:space="preserve">وترحب موريتانيا بانضمام اليابان إلى </w:t>
      </w:r>
      <w:r w:rsidR="0048171B" w:rsidRPr="000F1886">
        <w:rPr>
          <w:rStyle w:val="rynqvb"/>
          <w:rFonts w:ascii="LouguiyaFR" w:hAnsi="LouguiyaFR" w:cs="Louguiya"/>
          <w:sz w:val="36"/>
          <w:szCs w:val="36"/>
          <w:rtl/>
          <w:lang w:bidi="ar"/>
        </w:rPr>
        <w:t>بروتوكول منع وقمع ومعاقبة الاتجار بالأشخاص</w:t>
      </w:r>
      <w:r w:rsidR="00C93A97" w:rsidRPr="000F1886">
        <w:rPr>
          <w:rStyle w:val="rynqvb"/>
          <w:rFonts w:ascii="LouguiyaFR" w:hAnsi="LouguiyaFR" w:cs="Louguiya"/>
          <w:sz w:val="36"/>
          <w:szCs w:val="36"/>
          <w:rtl/>
          <w:lang w:bidi="ar"/>
        </w:rPr>
        <w:t>، خاصة الأطفال والنساء، المكمل لاتفاقية الأمم المتحدة لمكافحة الجريمة المنظمة عبر الوطنية</w:t>
      </w:r>
      <w:r w:rsidR="00990092" w:rsidRPr="000F1886">
        <w:rPr>
          <w:rStyle w:val="rynqvb"/>
          <w:rFonts w:ascii="LouguiyaFR" w:hAnsi="LouguiyaFR" w:cs="Louguiya" w:hint="cs"/>
          <w:sz w:val="36"/>
          <w:szCs w:val="36"/>
          <w:rtl/>
          <w:lang w:bidi="ar"/>
        </w:rPr>
        <w:t>.</w:t>
      </w:r>
      <w:r w:rsidR="004F2BD9" w:rsidRPr="000F1886">
        <w:rPr>
          <w:rStyle w:val="rynqvb"/>
          <w:rFonts w:ascii="LouguiyaFR" w:hAnsi="LouguiyaFR" w:cs="Louguiya"/>
          <w:sz w:val="36"/>
          <w:szCs w:val="36"/>
          <w:rtl/>
          <w:lang w:bidi="ar"/>
        </w:rPr>
        <w:t xml:space="preserve"> </w:t>
      </w:r>
    </w:p>
    <w:p w14:paraId="78B46C5C" w14:textId="11070633" w:rsidR="004902E5" w:rsidRPr="000F1886" w:rsidRDefault="000111BC" w:rsidP="00886FF8">
      <w:pPr>
        <w:bidi/>
        <w:jc w:val="both"/>
        <w:rPr>
          <w:rStyle w:val="jlqj4b"/>
          <w:rFonts w:ascii="LouguiyaFR" w:hAnsi="LouguiyaFR" w:cs="Louguiya"/>
          <w:sz w:val="36"/>
          <w:szCs w:val="36"/>
          <w:rtl/>
          <w:lang w:bidi="ar"/>
        </w:rPr>
      </w:pPr>
      <w:r w:rsidRPr="000F1886">
        <w:rPr>
          <w:rStyle w:val="jlqj4b"/>
          <w:rFonts w:ascii="LouguiyaFR" w:hAnsi="LouguiyaFR" w:cs="Louguiya"/>
          <w:sz w:val="36"/>
          <w:szCs w:val="36"/>
          <w:rtl/>
          <w:lang w:bidi="ar"/>
        </w:rPr>
        <w:t>و</w:t>
      </w:r>
      <w:r w:rsidR="000A1B9E" w:rsidRPr="000F1886">
        <w:rPr>
          <w:rStyle w:val="jlqj4b"/>
          <w:rFonts w:ascii="LouguiyaFR" w:hAnsi="LouguiyaFR" w:cs="Louguiya"/>
          <w:sz w:val="36"/>
          <w:szCs w:val="36"/>
          <w:rtl/>
          <w:lang w:bidi="ar"/>
        </w:rPr>
        <w:t>انطلاقا من روح ال</w:t>
      </w:r>
      <w:r w:rsidRPr="000F1886">
        <w:rPr>
          <w:rStyle w:val="jlqj4b"/>
          <w:rFonts w:ascii="LouguiyaFR" w:hAnsi="LouguiyaFR" w:cs="Louguiya"/>
          <w:sz w:val="36"/>
          <w:szCs w:val="36"/>
          <w:rtl/>
          <w:lang w:bidi="ar"/>
        </w:rPr>
        <w:t>تعاون</w:t>
      </w:r>
      <w:r w:rsidR="000A1B9E" w:rsidRPr="000F1886">
        <w:rPr>
          <w:rStyle w:val="jlqj4b"/>
          <w:rFonts w:ascii="LouguiyaFR" w:hAnsi="LouguiyaFR" w:cs="Louguiya"/>
          <w:sz w:val="36"/>
          <w:szCs w:val="36"/>
          <w:rtl/>
          <w:lang w:bidi="ar"/>
        </w:rPr>
        <w:t xml:space="preserve"> </w:t>
      </w:r>
      <w:r w:rsidR="00D22A94" w:rsidRPr="000F1886">
        <w:rPr>
          <w:rStyle w:val="jlqj4b"/>
          <w:rFonts w:ascii="LouguiyaFR" w:hAnsi="LouguiyaFR" w:cs="Louguiya"/>
          <w:sz w:val="36"/>
          <w:szCs w:val="36"/>
          <w:rtl/>
          <w:lang w:bidi="ar"/>
        </w:rPr>
        <w:t>البناء،</w:t>
      </w:r>
      <w:r w:rsidR="00644453" w:rsidRPr="000F1886">
        <w:rPr>
          <w:rStyle w:val="jlqj4b"/>
          <w:rFonts w:ascii="LouguiyaFR" w:hAnsi="LouguiyaFR" w:cs="Louguiya"/>
          <w:sz w:val="36"/>
          <w:szCs w:val="36"/>
          <w:lang w:bidi="ar"/>
        </w:rPr>
        <w:t xml:space="preserve"> </w:t>
      </w:r>
      <w:r w:rsidR="000A1B9E" w:rsidRPr="000F1886">
        <w:rPr>
          <w:rStyle w:val="jlqj4b"/>
          <w:rFonts w:ascii="LouguiyaFR" w:hAnsi="LouguiyaFR" w:cs="Louguiya"/>
          <w:sz w:val="36"/>
          <w:szCs w:val="36"/>
          <w:rtl/>
          <w:lang w:bidi="ar"/>
        </w:rPr>
        <w:t>نوصي بما يلي</w:t>
      </w:r>
      <w:r w:rsidR="000A1B9E" w:rsidRPr="000F1886">
        <w:rPr>
          <w:rStyle w:val="jlqj4b"/>
          <w:rFonts w:ascii="LouguiyaFR" w:hAnsi="LouguiyaFR" w:cs="Louguiya"/>
          <w:sz w:val="36"/>
          <w:szCs w:val="36"/>
          <w:lang w:bidi="ar"/>
        </w:rPr>
        <w:t xml:space="preserve">: </w:t>
      </w:r>
    </w:p>
    <w:p w14:paraId="7AAD61C8" w14:textId="2B5D5F71" w:rsidR="004902E5" w:rsidRPr="000F1886" w:rsidRDefault="006F5DBB" w:rsidP="00886FF8">
      <w:pPr>
        <w:pStyle w:val="Paragraphedeliste"/>
        <w:numPr>
          <w:ilvl w:val="0"/>
          <w:numId w:val="1"/>
        </w:numPr>
        <w:bidi/>
        <w:jc w:val="both"/>
        <w:rPr>
          <w:rStyle w:val="jlqj4b"/>
          <w:rFonts w:ascii="Arial" w:hAnsi="Arial" w:cs="Louguiya"/>
          <w:sz w:val="36"/>
          <w:szCs w:val="36"/>
          <w:lang w:bidi="ar"/>
        </w:rPr>
      </w:pPr>
      <w:r w:rsidRPr="000F1886">
        <w:rPr>
          <w:rStyle w:val="jlqj4b"/>
          <w:rFonts w:ascii="Arial" w:hAnsi="Arial" w:cs="Louguiya" w:hint="cs"/>
          <w:sz w:val="36"/>
          <w:szCs w:val="36"/>
          <w:rtl/>
          <w:lang w:bidi="ar"/>
        </w:rPr>
        <w:t xml:space="preserve">النظر في </w:t>
      </w:r>
      <w:r>
        <w:rPr>
          <w:rStyle w:val="jlqj4b"/>
          <w:rFonts w:ascii="Arial" w:hAnsi="Arial" w:cs="Louguiya" w:hint="cs"/>
          <w:sz w:val="36"/>
          <w:szCs w:val="36"/>
          <w:rtl/>
        </w:rPr>
        <w:t xml:space="preserve">إنشاء لجنة وطنية لحقوق الإنسان وفقا لمبادئ </w:t>
      </w:r>
      <w:r>
        <w:rPr>
          <w:rStyle w:val="jlqj4b"/>
          <w:rFonts w:ascii="Arial" w:hAnsi="Arial" w:cs="Louguiya" w:hint="cs"/>
          <w:sz w:val="36"/>
          <w:szCs w:val="36"/>
          <w:rtl/>
        </w:rPr>
        <w:t>باريس</w:t>
      </w:r>
      <w:r w:rsidRPr="000F1886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؛</w:t>
      </w:r>
    </w:p>
    <w:p w14:paraId="305E698A" w14:textId="2F6E2F14" w:rsidR="00854014" w:rsidRPr="000F1886" w:rsidRDefault="006F5DBB" w:rsidP="00854014">
      <w:pPr>
        <w:pStyle w:val="Paragraphedeliste"/>
        <w:numPr>
          <w:ilvl w:val="0"/>
          <w:numId w:val="1"/>
        </w:numPr>
        <w:bidi/>
        <w:jc w:val="both"/>
        <w:rPr>
          <w:rStyle w:val="jlqj4b"/>
          <w:rFonts w:ascii="Arial" w:hAnsi="Arial" w:cs="Louguiya"/>
          <w:sz w:val="36"/>
          <w:szCs w:val="36"/>
          <w:lang w:bidi="ar"/>
        </w:rPr>
      </w:pPr>
      <w:r w:rsidRPr="000F1886">
        <w:rPr>
          <w:rStyle w:val="jlqj4b"/>
          <w:rFonts w:ascii="Arial" w:hAnsi="Arial" w:cs="Louguiya" w:hint="cs"/>
          <w:sz w:val="36"/>
          <w:szCs w:val="36"/>
          <w:rtl/>
          <w:lang w:bidi="ar"/>
        </w:rPr>
        <w:t>مواصلة الجهود المحمودة المرتبطة بحقوق الإنسان والأعمال التجارية في إطار خطة العمل اليابانية المعتمدة عام 2020</w:t>
      </w:r>
      <w:r w:rsidR="00044B13" w:rsidRPr="000F1886">
        <w:rPr>
          <w:rFonts w:ascii="LouguiyaFR" w:hAnsi="LouguiyaFR" w:cs="Louguiya" w:hint="cs"/>
          <w:sz w:val="36"/>
          <w:szCs w:val="36"/>
          <w:rtl/>
        </w:rPr>
        <w:t>.</w:t>
      </w:r>
    </w:p>
    <w:p w14:paraId="7A52DFFE" w14:textId="1AAC9EEF" w:rsidR="00AB6582" w:rsidRPr="000F1886" w:rsidRDefault="00D22A94" w:rsidP="00886FF8">
      <w:pPr>
        <w:bidi/>
        <w:jc w:val="both"/>
        <w:rPr>
          <w:rStyle w:val="jlqj4b"/>
          <w:rFonts w:ascii="Arial" w:hAnsi="Arial" w:cs="Louguiya"/>
          <w:sz w:val="36"/>
          <w:szCs w:val="36"/>
          <w:rtl/>
          <w:lang w:bidi="ar"/>
        </w:rPr>
      </w:pPr>
      <w:r w:rsidRPr="000F1886">
        <w:rPr>
          <w:rStyle w:val="jlqj4b"/>
          <w:rFonts w:ascii="Arial" w:hAnsi="Arial" w:cs="Louguiya" w:hint="cs"/>
          <w:sz w:val="36"/>
          <w:szCs w:val="36"/>
          <w:rtl/>
          <w:lang w:bidi="ar"/>
        </w:rPr>
        <w:t>وفي الختام، نتمنى ل</w:t>
      </w:r>
      <w:r w:rsidR="002F2ADE" w:rsidRPr="000F1886">
        <w:rPr>
          <w:rStyle w:val="jlqj4b"/>
          <w:rFonts w:ascii="Arial" w:hAnsi="Arial" w:cs="Louguiya" w:hint="cs"/>
          <w:sz w:val="36"/>
          <w:szCs w:val="36"/>
          <w:rtl/>
          <w:lang w:bidi="ar"/>
        </w:rPr>
        <w:t>ليابان</w:t>
      </w:r>
      <w:r w:rsidRPr="000F1886">
        <w:rPr>
          <w:rStyle w:val="jlqj4b"/>
          <w:rFonts w:ascii="Arial" w:hAnsi="Arial" w:cs="Louguiya" w:hint="cs"/>
          <w:sz w:val="36"/>
          <w:szCs w:val="36"/>
          <w:rtl/>
          <w:lang w:bidi="ar"/>
        </w:rPr>
        <w:t xml:space="preserve"> استعراضا موفقا وناجحا.</w:t>
      </w:r>
    </w:p>
    <w:p w14:paraId="2C163D30" w14:textId="155C50F1" w:rsidR="00AB6582" w:rsidRPr="000F1886" w:rsidRDefault="00AB6582" w:rsidP="00B42396">
      <w:pPr>
        <w:bidi/>
        <w:jc w:val="both"/>
        <w:rPr>
          <w:rStyle w:val="jlqj4b"/>
          <w:rFonts w:ascii="Arial" w:hAnsi="Arial" w:cs="Louguiya"/>
          <w:sz w:val="36"/>
          <w:szCs w:val="36"/>
          <w:rtl/>
          <w:lang w:bidi="ar"/>
        </w:rPr>
      </w:pPr>
      <w:r w:rsidRPr="000F1886">
        <w:rPr>
          <w:rStyle w:val="jlqj4b"/>
          <w:rFonts w:ascii="Arial" w:hAnsi="Arial" w:cs="Louguiya" w:hint="cs"/>
          <w:sz w:val="36"/>
          <w:szCs w:val="36"/>
          <w:rtl/>
          <w:lang w:bidi="ar"/>
        </w:rPr>
        <w:t>أشكركم.</w:t>
      </w:r>
    </w:p>
    <w:sectPr w:rsidR="00AB6582" w:rsidRPr="000F1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uguiya">
    <w:panose1 w:val="02000500000000000000"/>
    <w:charset w:val="B2"/>
    <w:family w:val="auto"/>
    <w:pitch w:val="variable"/>
    <w:sig w:usb0="00002001" w:usb1="80000000" w:usb2="00000008" w:usb3="00000000" w:csb0="00000040" w:csb1="00000000"/>
  </w:font>
  <w:font w:name="LouguiyaFR">
    <w:panose1 w:val="020B06020304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6972"/>
    <w:multiLevelType w:val="hybridMultilevel"/>
    <w:tmpl w:val="B6B0F5BA"/>
    <w:lvl w:ilvl="0" w:tplc="81CE4146">
      <w:start w:val="1"/>
      <w:numFmt w:val="decimal"/>
      <w:lvlText w:val="%1-"/>
      <w:lvlJc w:val="left"/>
      <w:pPr>
        <w:ind w:left="720" w:hanging="360"/>
      </w:pPr>
      <w:rPr>
        <w:rFonts w:hint="default"/>
        <w:lang w:val="fr-CH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19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9E"/>
    <w:rsid w:val="000111BC"/>
    <w:rsid w:val="00043D45"/>
    <w:rsid w:val="00044B13"/>
    <w:rsid w:val="00045ABF"/>
    <w:rsid w:val="00050860"/>
    <w:rsid w:val="000A1B9E"/>
    <w:rsid w:val="000C2809"/>
    <w:rsid w:val="000D7EE7"/>
    <w:rsid w:val="000F1886"/>
    <w:rsid w:val="00112502"/>
    <w:rsid w:val="00174104"/>
    <w:rsid w:val="001932A3"/>
    <w:rsid w:val="001A29AA"/>
    <w:rsid w:val="00216428"/>
    <w:rsid w:val="00263F33"/>
    <w:rsid w:val="00267C8E"/>
    <w:rsid w:val="0029061E"/>
    <w:rsid w:val="002C1416"/>
    <w:rsid w:val="002E5AEC"/>
    <w:rsid w:val="002F2ADE"/>
    <w:rsid w:val="002F3D7D"/>
    <w:rsid w:val="00323079"/>
    <w:rsid w:val="00323A13"/>
    <w:rsid w:val="00372DFD"/>
    <w:rsid w:val="0039362F"/>
    <w:rsid w:val="003A7AF9"/>
    <w:rsid w:val="003B4022"/>
    <w:rsid w:val="003D6FB6"/>
    <w:rsid w:val="003E3B0D"/>
    <w:rsid w:val="0043789B"/>
    <w:rsid w:val="00440C61"/>
    <w:rsid w:val="00450CE2"/>
    <w:rsid w:val="00471A48"/>
    <w:rsid w:val="0048171B"/>
    <w:rsid w:val="004902E5"/>
    <w:rsid w:val="004907B8"/>
    <w:rsid w:val="004F2BD9"/>
    <w:rsid w:val="005021F9"/>
    <w:rsid w:val="00563EBC"/>
    <w:rsid w:val="0057217D"/>
    <w:rsid w:val="00583064"/>
    <w:rsid w:val="005854EC"/>
    <w:rsid w:val="005868AA"/>
    <w:rsid w:val="00586A21"/>
    <w:rsid w:val="005C47CB"/>
    <w:rsid w:val="005D069B"/>
    <w:rsid w:val="005F6C76"/>
    <w:rsid w:val="00642F7D"/>
    <w:rsid w:val="00644453"/>
    <w:rsid w:val="00650AC4"/>
    <w:rsid w:val="00663056"/>
    <w:rsid w:val="006F5DBB"/>
    <w:rsid w:val="00712E8C"/>
    <w:rsid w:val="00720090"/>
    <w:rsid w:val="00730BC0"/>
    <w:rsid w:val="007434FA"/>
    <w:rsid w:val="007505E5"/>
    <w:rsid w:val="007B1EE3"/>
    <w:rsid w:val="007E40BA"/>
    <w:rsid w:val="00803760"/>
    <w:rsid w:val="00823771"/>
    <w:rsid w:val="008249BB"/>
    <w:rsid w:val="00854014"/>
    <w:rsid w:val="00886FF8"/>
    <w:rsid w:val="00890D0D"/>
    <w:rsid w:val="008935F7"/>
    <w:rsid w:val="008B3FE9"/>
    <w:rsid w:val="009051C1"/>
    <w:rsid w:val="00923A79"/>
    <w:rsid w:val="0094643B"/>
    <w:rsid w:val="00952DA4"/>
    <w:rsid w:val="00975E3D"/>
    <w:rsid w:val="00981ED5"/>
    <w:rsid w:val="00990092"/>
    <w:rsid w:val="009A1926"/>
    <w:rsid w:val="009B1C27"/>
    <w:rsid w:val="009C45E0"/>
    <w:rsid w:val="009E3C96"/>
    <w:rsid w:val="00A0098D"/>
    <w:rsid w:val="00A147BC"/>
    <w:rsid w:val="00A42F04"/>
    <w:rsid w:val="00AB3415"/>
    <w:rsid w:val="00AB6582"/>
    <w:rsid w:val="00AE079B"/>
    <w:rsid w:val="00B04841"/>
    <w:rsid w:val="00B161B2"/>
    <w:rsid w:val="00B34B64"/>
    <w:rsid w:val="00B42396"/>
    <w:rsid w:val="00B450F8"/>
    <w:rsid w:val="00B45A4C"/>
    <w:rsid w:val="00B60C85"/>
    <w:rsid w:val="00B75062"/>
    <w:rsid w:val="00B91BED"/>
    <w:rsid w:val="00BE3A89"/>
    <w:rsid w:val="00C63783"/>
    <w:rsid w:val="00C80F1A"/>
    <w:rsid w:val="00C828E3"/>
    <w:rsid w:val="00C93A97"/>
    <w:rsid w:val="00CA3E46"/>
    <w:rsid w:val="00CB5875"/>
    <w:rsid w:val="00CF773B"/>
    <w:rsid w:val="00D22A94"/>
    <w:rsid w:val="00D47B03"/>
    <w:rsid w:val="00D603E0"/>
    <w:rsid w:val="00D97123"/>
    <w:rsid w:val="00DC51E5"/>
    <w:rsid w:val="00DF0BF9"/>
    <w:rsid w:val="00DF1229"/>
    <w:rsid w:val="00DF4770"/>
    <w:rsid w:val="00E05C01"/>
    <w:rsid w:val="00E5366C"/>
    <w:rsid w:val="00E6321D"/>
    <w:rsid w:val="00E75DC5"/>
    <w:rsid w:val="00E8006E"/>
    <w:rsid w:val="00E90CFD"/>
    <w:rsid w:val="00EB4C7B"/>
    <w:rsid w:val="00ED0533"/>
    <w:rsid w:val="00ED2F46"/>
    <w:rsid w:val="00EF42CA"/>
    <w:rsid w:val="00F078C2"/>
    <w:rsid w:val="00F12C78"/>
    <w:rsid w:val="00F44C55"/>
    <w:rsid w:val="00F751C2"/>
    <w:rsid w:val="00F81977"/>
    <w:rsid w:val="00F90990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8CEF"/>
  <w15:chartTrackingRefBased/>
  <w15:docId w15:val="{24A66A83-ABCD-4363-939B-E9DBF6EB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C2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lqj4b">
    <w:name w:val="jlqj4b"/>
    <w:basedOn w:val="Policepardfaut"/>
    <w:rsid w:val="000A1B9E"/>
  </w:style>
  <w:style w:type="paragraph" w:styleId="Paragraphedeliste">
    <w:name w:val="List Paragraph"/>
    <w:basedOn w:val="Normal"/>
    <w:uiPriority w:val="34"/>
    <w:qFormat/>
    <w:rsid w:val="004902E5"/>
    <w:pPr>
      <w:ind w:left="720"/>
      <w:contextualSpacing/>
    </w:pPr>
  </w:style>
  <w:style w:type="character" w:customStyle="1" w:styleId="hwtze">
    <w:name w:val="hwtze"/>
    <w:basedOn w:val="Policepardfaut"/>
    <w:rsid w:val="00F12C78"/>
  </w:style>
  <w:style w:type="character" w:customStyle="1" w:styleId="rynqvb">
    <w:name w:val="rynqvb"/>
    <w:basedOn w:val="Policepardfaut"/>
    <w:rsid w:val="00F12C78"/>
  </w:style>
  <w:style w:type="character" w:customStyle="1" w:styleId="Titre1Car">
    <w:name w:val="Titre 1 Car"/>
    <w:basedOn w:val="Policepardfaut"/>
    <w:link w:val="Titre1"/>
    <w:uiPriority w:val="9"/>
    <w:rsid w:val="000C2809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B2A9B-E4A3-4B06-99BF-3B7BB0FF6D31}"/>
</file>

<file path=customXml/itemProps2.xml><?xml version="1.0" encoding="utf-8"?>
<ds:datastoreItem xmlns:ds="http://schemas.openxmlformats.org/officeDocument/2006/customXml" ds:itemID="{97FBD25E-8EEC-4EEC-8FAB-3F4D1DFBFA2C}"/>
</file>

<file path=customXml/itemProps3.xml><?xml version="1.0" encoding="utf-8"?>
<ds:datastoreItem xmlns:ds="http://schemas.openxmlformats.org/officeDocument/2006/customXml" ds:itemID="{3D93BA7F-7E7C-4CE4-849B-A9BB16A990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Mauritanie</dc:creator>
  <cp:keywords/>
  <dc:description/>
  <cp:lastModifiedBy>Mission Mauritanie</cp:lastModifiedBy>
  <cp:revision>122</cp:revision>
  <dcterms:created xsi:type="dcterms:W3CDTF">2021-11-03T11:11:00Z</dcterms:created>
  <dcterms:modified xsi:type="dcterms:W3CDTF">2023-01-31T08:49:00Z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