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3F1" w:rsidRDefault="00F773F1" w:rsidP="00F773F1">
      <w:pPr>
        <w:bidi/>
        <w:jc w:val="center"/>
        <w:rPr>
          <w:rFonts w:cs="Old Antic Bold"/>
          <w:rtl/>
          <w:lang w:bidi="ar-EG"/>
        </w:rPr>
      </w:pPr>
    </w:p>
    <w:p w:rsidR="00F773F1" w:rsidRPr="00FC3CC4" w:rsidRDefault="00F773F1" w:rsidP="00F773F1">
      <w:pPr>
        <w:bidi/>
        <w:jc w:val="center"/>
        <w:rPr>
          <w:rFonts w:ascii="Arial" w:hAnsi="Arial" w:cs="Sultan bold"/>
          <w:b/>
          <w:bCs/>
          <w:sz w:val="36"/>
          <w:szCs w:val="36"/>
          <w:rtl/>
          <w:lang w:bidi="ar-EG"/>
        </w:rPr>
      </w:pPr>
      <w:r w:rsidRPr="00FC3CC4">
        <w:rPr>
          <w:rFonts w:ascii="Arial" w:hAnsi="Arial" w:cs="Sultan bold"/>
          <w:b/>
          <w:bCs/>
          <w:sz w:val="36"/>
          <w:szCs w:val="36"/>
          <w:rtl/>
          <w:lang w:bidi="ar-EG"/>
        </w:rPr>
        <w:t xml:space="preserve">كلـــمة </w:t>
      </w:r>
    </w:p>
    <w:p w:rsidR="00F773F1" w:rsidRDefault="00F773F1" w:rsidP="00F773F1">
      <w:pPr>
        <w:bidi/>
        <w:jc w:val="center"/>
        <w:rPr>
          <w:rFonts w:ascii="Arial" w:hAnsi="Arial" w:cs="Sultan bold"/>
          <w:b/>
          <w:bCs/>
          <w:sz w:val="50"/>
          <w:szCs w:val="50"/>
          <w:rtl/>
          <w:lang w:bidi="ar-EG"/>
        </w:rPr>
      </w:pPr>
      <w:r w:rsidRPr="00FE10DA">
        <w:rPr>
          <w:rFonts w:ascii="Arial" w:hAnsi="Arial" w:cs="Sultan bold"/>
          <w:b/>
          <w:bCs/>
          <w:sz w:val="50"/>
          <w:szCs w:val="50"/>
          <w:rtl/>
          <w:lang w:bidi="ar-EG"/>
        </w:rPr>
        <w:t xml:space="preserve">وفـــد دولـــة قطـــر </w:t>
      </w:r>
    </w:p>
    <w:p w:rsidR="00F773F1" w:rsidRPr="00FC3CC4" w:rsidRDefault="00F773F1" w:rsidP="00F773F1">
      <w:pPr>
        <w:bidi/>
        <w:jc w:val="center"/>
        <w:rPr>
          <w:rFonts w:ascii="Arial" w:hAnsi="Arial" w:cs="Sultan bold"/>
          <w:b/>
          <w:bCs/>
          <w:sz w:val="36"/>
          <w:szCs w:val="36"/>
          <w:rtl/>
          <w:lang w:bidi="ar-EG"/>
        </w:rPr>
      </w:pPr>
    </w:p>
    <w:p w:rsidR="00F773F1" w:rsidRPr="00FC3CC4" w:rsidRDefault="00F773F1" w:rsidP="00F773F1">
      <w:pPr>
        <w:bidi/>
        <w:jc w:val="center"/>
        <w:rPr>
          <w:rFonts w:ascii="Arial" w:hAnsi="Arial" w:cs="Sultan bold"/>
          <w:b/>
          <w:bCs/>
          <w:sz w:val="36"/>
          <w:szCs w:val="36"/>
          <w:rtl/>
          <w:lang w:bidi="ar-QA"/>
        </w:rPr>
      </w:pPr>
      <w:r w:rsidRPr="00FC3CC4">
        <w:rPr>
          <w:rFonts w:ascii="Arial" w:hAnsi="Arial" w:cs="Sultan bold" w:hint="cs"/>
          <w:b/>
          <w:bCs/>
          <w:sz w:val="36"/>
          <w:szCs w:val="36"/>
          <w:rtl/>
          <w:lang w:bidi="ar-EG"/>
        </w:rPr>
        <w:t xml:space="preserve">الدورة </w:t>
      </w:r>
      <w:r>
        <w:rPr>
          <w:rFonts w:ascii="Arial" w:hAnsi="Arial" w:cs="Sultan bold" w:hint="cs"/>
          <w:b/>
          <w:bCs/>
          <w:sz w:val="36"/>
          <w:szCs w:val="36"/>
          <w:rtl/>
          <w:lang w:bidi="ar-EG"/>
        </w:rPr>
        <w:t>الثانية والأربعين</w:t>
      </w:r>
      <w:r w:rsidRPr="00FC3CC4">
        <w:rPr>
          <w:rFonts w:ascii="Arial" w:hAnsi="Arial" w:cs="Sultan bold" w:hint="cs"/>
          <w:b/>
          <w:bCs/>
          <w:sz w:val="36"/>
          <w:szCs w:val="36"/>
          <w:rtl/>
          <w:lang w:bidi="ar-QA"/>
        </w:rPr>
        <w:t xml:space="preserve"> </w:t>
      </w:r>
    </w:p>
    <w:p w:rsidR="00F773F1" w:rsidRDefault="00F773F1" w:rsidP="00F773F1">
      <w:pPr>
        <w:bidi/>
        <w:jc w:val="center"/>
        <w:rPr>
          <w:rFonts w:ascii="Arial" w:hAnsi="Arial" w:cs="Sultan bold"/>
          <w:b/>
          <w:bCs/>
          <w:sz w:val="36"/>
          <w:szCs w:val="36"/>
          <w:lang w:bidi="ar-EG"/>
        </w:rPr>
      </w:pPr>
      <w:r w:rsidRPr="00FC3CC4">
        <w:rPr>
          <w:rFonts w:ascii="Arial" w:hAnsi="Arial" w:cs="Sultan bold"/>
          <w:b/>
          <w:bCs/>
          <w:sz w:val="36"/>
          <w:szCs w:val="36"/>
          <w:rtl/>
          <w:lang w:bidi="ar-EG"/>
        </w:rPr>
        <w:t>للفريق العامل المعني بالاست</w:t>
      </w:r>
      <w:r w:rsidRPr="00FC3CC4">
        <w:rPr>
          <w:rFonts w:ascii="Arial" w:hAnsi="Arial" w:cs="Sultan bold" w:hint="cs"/>
          <w:b/>
          <w:bCs/>
          <w:sz w:val="36"/>
          <w:szCs w:val="36"/>
          <w:rtl/>
          <w:lang w:bidi="ar-EG"/>
        </w:rPr>
        <w:t>ـ</w:t>
      </w:r>
      <w:r w:rsidRPr="00FC3CC4">
        <w:rPr>
          <w:rFonts w:ascii="Arial" w:hAnsi="Arial" w:cs="Sultan bold"/>
          <w:b/>
          <w:bCs/>
          <w:sz w:val="36"/>
          <w:szCs w:val="36"/>
          <w:rtl/>
          <w:lang w:bidi="ar-EG"/>
        </w:rPr>
        <w:t>عراض الدوري الشام</w:t>
      </w:r>
      <w:r>
        <w:rPr>
          <w:rFonts w:ascii="Arial" w:hAnsi="Arial" w:cs="Sultan bold" w:hint="cs"/>
          <w:b/>
          <w:bCs/>
          <w:sz w:val="36"/>
          <w:szCs w:val="36"/>
          <w:rtl/>
          <w:lang w:bidi="ar-EG"/>
        </w:rPr>
        <w:t>ــ</w:t>
      </w:r>
      <w:r w:rsidRPr="00FC3CC4">
        <w:rPr>
          <w:rFonts w:ascii="Arial" w:hAnsi="Arial" w:cs="Sultan bold"/>
          <w:b/>
          <w:bCs/>
          <w:sz w:val="36"/>
          <w:szCs w:val="36"/>
          <w:rtl/>
          <w:lang w:bidi="ar-EG"/>
        </w:rPr>
        <w:t xml:space="preserve">ل </w:t>
      </w:r>
    </w:p>
    <w:p w:rsidR="00F773F1" w:rsidRPr="00A56737" w:rsidRDefault="00F773F1" w:rsidP="00F773F1">
      <w:pPr>
        <w:bidi/>
        <w:jc w:val="center"/>
        <w:rPr>
          <w:rFonts w:ascii="Arial" w:hAnsi="Arial" w:cs="Sultan bold"/>
          <w:b/>
          <w:bCs/>
          <w:sz w:val="36"/>
          <w:szCs w:val="36"/>
          <w:lang w:val="en-GB" w:bidi="ar-EG"/>
        </w:rPr>
      </w:pPr>
      <w:proofErr w:type="gramStart"/>
      <w:r w:rsidRPr="00A56737">
        <w:rPr>
          <w:rFonts w:ascii="Arial" w:hAnsi="Arial" w:cs="Sultan bold"/>
          <w:b/>
          <w:bCs/>
          <w:sz w:val="36"/>
          <w:szCs w:val="36"/>
          <w:lang w:bidi="ar-EG"/>
        </w:rPr>
        <w:t>4</w:t>
      </w:r>
      <w:r>
        <w:rPr>
          <w:rFonts w:ascii="Arial" w:hAnsi="Arial" w:cs="Sultan bold"/>
          <w:b/>
          <w:bCs/>
          <w:sz w:val="36"/>
          <w:szCs w:val="36"/>
          <w:lang w:bidi="ar-EG"/>
        </w:rPr>
        <w:t>2</w:t>
      </w:r>
      <w:r w:rsidRPr="00A56737">
        <w:rPr>
          <w:rFonts w:ascii="Arial" w:hAnsi="Arial" w:cs="Sultan bold"/>
          <w:b/>
          <w:bCs/>
          <w:sz w:val="36"/>
          <w:szCs w:val="36"/>
          <w:vertAlign w:val="superscript"/>
          <w:lang w:bidi="ar-EG"/>
        </w:rPr>
        <w:t>nd</w:t>
      </w:r>
      <w:proofErr w:type="gramEnd"/>
      <w:r>
        <w:rPr>
          <w:rFonts w:ascii="Arial" w:hAnsi="Arial" w:cs="Sultan bold"/>
          <w:b/>
          <w:bCs/>
          <w:sz w:val="36"/>
          <w:szCs w:val="36"/>
          <w:lang w:bidi="ar-EG"/>
        </w:rPr>
        <w:t xml:space="preserve"> </w:t>
      </w:r>
      <w:r w:rsidRPr="00A56737">
        <w:rPr>
          <w:rFonts w:ascii="Arial" w:hAnsi="Arial" w:cs="Sultan bold"/>
          <w:b/>
          <w:bCs/>
          <w:sz w:val="36"/>
          <w:szCs w:val="36"/>
          <w:lang w:val="en-GB" w:bidi="ar-EG"/>
        </w:rPr>
        <w:t>Session of the UPR Working Group</w:t>
      </w:r>
    </w:p>
    <w:p w:rsidR="00F773F1" w:rsidRPr="00FC3CC4" w:rsidRDefault="00F773F1" w:rsidP="00F773F1">
      <w:pPr>
        <w:bidi/>
        <w:ind w:left="612" w:right="1080"/>
        <w:jc w:val="center"/>
        <w:rPr>
          <w:rFonts w:ascii="Arial" w:hAnsi="Arial" w:cs="Sultan bold"/>
          <w:b/>
          <w:bCs/>
          <w:sz w:val="36"/>
          <w:szCs w:val="36"/>
          <w:rtl/>
          <w:lang w:bidi="ar-EG"/>
        </w:rPr>
      </w:pPr>
    </w:p>
    <w:p w:rsidR="00F773F1" w:rsidRPr="00D27A2E" w:rsidRDefault="00F773F1" w:rsidP="00F773F1">
      <w:pPr>
        <w:bidi/>
        <w:spacing w:after="120"/>
        <w:jc w:val="center"/>
        <w:rPr>
          <w:rFonts w:ascii="Bookman Old Style" w:eastAsia="Arial Unicode MS" w:hAnsi="Bookman Old Style" w:cs="Arial Unicode MS"/>
          <w:b/>
          <w:bCs/>
          <w:lang w:val="en-GB" w:eastAsia="en-GB"/>
        </w:rPr>
      </w:pPr>
      <w:r w:rsidRPr="00FC3CC4">
        <w:rPr>
          <w:rFonts w:ascii="Arial" w:hAnsi="Arial" w:cs="Sultan bold"/>
          <w:b/>
          <w:bCs/>
          <w:sz w:val="36"/>
          <w:szCs w:val="36"/>
          <w:rtl/>
          <w:lang w:bidi="ar-EG"/>
        </w:rPr>
        <w:t xml:space="preserve">استـعراض </w:t>
      </w:r>
      <w:r>
        <w:rPr>
          <w:rFonts w:ascii="Arial" w:hAnsi="Arial" w:cs="Sultan bold" w:hint="cs"/>
          <w:b/>
          <w:bCs/>
          <w:sz w:val="36"/>
          <w:szCs w:val="36"/>
          <w:rtl/>
          <w:lang w:bidi="ar-EG"/>
        </w:rPr>
        <w:t>ال</w:t>
      </w:r>
      <w:r w:rsidRPr="00FC3CC4">
        <w:rPr>
          <w:rFonts w:ascii="Arial" w:hAnsi="Arial" w:cs="Sultan bold"/>
          <w:b/>
          <w:bCs/>
          <w:sz w:val="36"/>
          <w:szCs w:val="36"/>
          <w:rtl/>
          <w:lang w:bidi="ar-EG"/>
        </w:rPr>
        <w:t>تقرير</w:t>
      </w:r>
      <w:r>
        <w:rPr>
          <w:rFonts w:ascii="Arial" w:hAnsi="Arial" w:cs="Sultan bold" w:hint="cs"/>
          <w:b/>
          <w:bCs/>
          <w:sz w:val="36"/>
          <w:szCs w:val="36"/>
          <w:rtl/>
          <w:lang w:bidi="ar-EG"/>
        </w:rPr>
        <w:t xml:space="preserve"> الوطني</w:t>
      </w:r>
      <w:r w:rsidRPr="00FC3CC4">
        <w:rPr>
          <w:rFonts w:ascii="Arial" w:hAnsi="Arial" w:cs="Sultan bold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="Arial" w:hAnsi="Arial" w:cs="Sultan bold" w:hint="cs"/>
          <w:b/>
          <w:bCs/>
          <w:sz w:val="36"/>
          <w:szCs w:val="36"/>
          <w:rtl/>
          <w:lang w:bidi="ar-EG"/>
        </w:rPr>
        <w:t>"اليابان"</w:t>
      </w:r>
      <w:r>
        <w:rPr>
          <w:rFonts w:ascii="Arial" w:hAnsi="Arial" w:cs="Sultan bold" w:hint="cs"/>
          <w:b/>
          <w:bCs/>
          <w:sz w:val="36"/>
          <w:szCs w:val="36"/>
          <w:rtl/>
          <w:lang w:bidi="ar-EG"/>
        </w:rPr>
        <w:br/>
      </w:r>
      <w:bookmarkStart w:id="0" w:name="_GoBack"/>
      <w:r w:rsidRPr="00D27A2E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 xml:space="preserve">Review of </w:t>
      </w:r>
      <w:r>
        <w:rPr>
          <w:rFonts w:ascii="Bookman Old Style" w:eastAsia="Arial Unicode MS" w:hAnsi="Bookman Old Style" w:cs="Arial Unicode MS"/>
          <w:b/>
          <w:bCs/>
          <w:sz w:val="32"/>
          <w:szCs w:val="32"/>
          <w:lang w:val="en-GB" w:eastAsia="en-GB"/>
        </w:rPr>
        <w:t>Japan</w:t>
      </w:r>
      <w:bookmarkEnd w:id="0"/>
    </w:p>
    <w:p w:rsidR="00F773F1" w:rsidRPr="00D27A2E" w:rsidRDefault="00F773F1" w:rsidP="00F773F1">
      <w:pPr>
        <w:bidi/>
        <w:spacing w:after="120"/>
        <w:jc w:val="center"/>
        <w:rPr>
          <w:rFonts w:ascii="Bookman Old Style" w:eastAsia="Arial Unicode MS" w:hAnsi="Bookman Old Style" w:cs="Arial Unicode MS"/>
          <w:b/>
          <w:bCs/>
          <w:sz w:val="32"/>
          <w:szCs w:val="32"/>
          <w:lang w:val="en-GB" w:eastAsia="en-GB"/>
        </w:rPr>
      </w:pPr>
    </w:p>
    <w:p w:rsidR="00F773F1" w:rsidRPr="00FE10DA" w:rsidRDefault="00F773F1" w:rsidP="00F773F1">
      <w:pPr>
        <w:bidi/>
        <w:spacing w:after="120"/>
        <w:jc w:val="center"/>
        <w:rPr>
          <w:rFonts w:ascii="Arial" w:hAnsi="Arial" w:cs="Sultan bold"/>
          <w:b/>
          <w:bCs/>
          <w:sz w:val="50"/>
          <w:szCs w:val="50"/>
          <w:rtl/>
          <w:lang w:bidi="ar-EG"/>
        </w:rPr>
      </w:pPr>
    </w:p>
    <w:p w:rsidR="00F773F1" w:rsidRPr="00FC3CC4" w:rsidRDefault="00F773F1" w:rsidP="00F773F1">
      <w:pPr>
        <w:bidi/>
        <w:spacing w:after="120"/>
        <w:jc w:val="center"/>
        <w:rPr>
          <w:rFonts w:ascii="Arial" w:hAnsi="Arial" w:cs="Sultan bold"/>
          <w:b/>
          <w:bCs/>
          <w:sz w:val="36"/>
          <w:szCs w:val="36"/>
          <w:rtl/>
          <w:lang w:bidi="ar-EG"/>
        </w:rPr>
      </w:pPr>
      <w:r>
        <w:rPr>
          <w:rFonts w:ascii="Arial" w:hAnsi="Arial" w:cs="Sultan bold" w:hint="cs"/>
          <w:b/>
          <w:bCs/>
          <w:sz w:val="36"/>
          <w:szCs w:val="36"/>
          <w:rtl/>
          <w:lang w:bidi="ar-EG"/>
        </w:rPr>
        <w:t>يُ</w:t>
      </w:r>
      <w:r w:rsidRPr="00FC3CC4">
        <w:rPr>
          <w:rFonts w:ascii="Arial" w:hAnsi="Arial" w:cs="Sultan bold"/>
          <w:b/>
          <w:bCs/>
          <w:sz w:val="36"/>
          <w:szCs w:val="36"/>
          <w:rtl/>
          <w:lang w:bidi="ar-EG"/>
        </w:rPr>
        <w:t xml:space="preserve">لقيهـــا </w:t>
      </w:r>
    </w:p>
    <w:p w:rsidR="00F773F1" w:rsidRDefault="00F773F1" w:rsidP="00F773F1">
      <w:pPr>
        <w:bidi/>
        <w:jc w:val="center"/>
        <w:rPr>
          <w:rFonts w:ascii="Arial" w:hAnsi="Arial" w:cs="Sultan bold"/>
          <w:b/>
          <w:bCs/>
          <w:sz w:val="44"/>
          <w:szCs w:val="44"/>
          <w:rtl/>
          <w:lang w:bidi="ar-EG"/>
        </w:rPr>
      </w:pPr>
      <w:r>
        <w:rPr>
          <w:rFonts w:ascii="Arial" w:hAnsi="Arial" w:cs="Sultan bold" w:hint="cs"/>
          <w:b/>
          <w:bCs/>
          <w:sz w:val="44"/>
          <w:szCs w:val="44"/>
          <w:rtl/>
          <w:lang w:bidi="ar-EG"/>
        </w:rPr>
        <w:t>السيد</w:t>
      </w:r>
      <w:r w:rsidRPr="00FC3CC4">
        <w:rPr>
          <w:rFonts w:ascii="Arial" w:hAnsi="Arial" w:cs="Sultan bold"/>
          <w:b/>
          <w:bCs/>
          <w:sz w:val="44"/>
          <w:szCs w:val="44"/>
          <w:rtl/>
          <w:lang w:bidi="ar-EG"/>
        </w:rPr>
        <w:t xml:space="preserve">/ </w:t>
      </w:r>
      <w:r>
        <w:rPr>
          <w:rFonts w:ascii="Arial" w:hAnsi="Arial" w:cs="Sultan bold" w:hint="cs"/>
          <w:b/>
          <w:bCs/>
          <w:sz w:val="44"/>
          <w:szCs w:val="44"/>
          <w:rtl/>
          <w:lang w:bidi="ar-EG"/>
        </w:rPr>
        <w:t xml:space="preserve">طلال </w:t>
      </w:r>
      <w:proofErr w:type="spellStart"/>
      <w:r>
        <w:rPr>
          <w:rFonts w:ascii="Arial" w:hAnsi="Arial" w:cs="Sultan bold" w:hint="cs"/>
          <w:b/>
          <w:bCs/>
          <w:sz w:val="44"/>
          <w:szCs w:val="44"/>
          <w:rtl/>
          <w:lang w:bidi="ar-EG"/>
        </w:rPr>
        <w:t>النعمه</w:t>
      </w:r>
      <w:proofErr w:type="spellEnd"/>
      <w:r>
        <w:rPr>
          <w:rFonts w:ascii="Arial" w:hAnsi="Arial" w:cs="Sultan bold" w:hint="cs"/>
          <w:b/>
          <w:bCs/>
          <w:sz w:val="44"/>
          <w:szCs w:val="44"/>
          <w:rtl/>
          <w:lang w:bidi="ar-EG"/>
        </w:rPr>
        <w:t xml:space="preserve"> </w:t>
      </w:r>
    </w:p>
    <w:p w:rsidR="00F773F1" w:rsidRPr="003732CF" w:rsidRDefault="00F773F1" w:rsidP="00F773F1">
      <w:pPr>
        <w:bidi/>
        <w:jc w:val="center"/>
        <w:rPr>
          <w:rFonts w:ascii="Arial" w:hAnsi="Arial" w:cs="Sultan bold"/>
          <w:b/>
          <w:bCs/>
          <w:sz w:val="36"/>
          <w:szCs w:val="36"/>
          <w:rtl/>
          <w:lang w:bidi="ar-QA"/>
        </w:rPr>
      </w:pPr>
      <w:r>
        <w:rPr>
          <w:rFonts w:ascii="Arial" w:hAnsi="Arial" w:cs="Sultan bold" w:hint="cs"/>
          <w:b/>
          <w:bCs/>
          <w:sz w:val="36"/>
          <w:szCs w:val="36"/>
          <w:rtl/>
          <w:lang w:bidi="ar-QA"/>
        </w:rPr>
        <w:t>سكرتير ثــاني</w:t>
      </w:r>
    </w:p>
    <w:p w:rsidR="00F773F1" w:rsidRPr="003732CF" w:rsidRDefault="00F773F1" w:rsidP="00F773F1">
      <w:pPr>
        <w:jc w:val="center"/>
        <w:rPr>
          <w:rFonts w:ascii="Calibri" w:hAnsi="Calibri" w:cs="Sultan bold"/>
          <w:b/>
          <w:bCs/>
          <w:sz w:val="38"/>
          <w:szCs w:val="38"/>
          <w:lang w:bidi="ar-EG"/>
        </w:rPr>
      </w:pPr>
      <w:r w:rsidRPr="003732CF">
        <w:rPr>
          <w:rFonts w:ascii="Calibri" w:hAnsi="Calibri" w:cs="Sultan bold"/>
          <w:b/>
          <w:bCs/>
          <w:sz w:val="38"/>
          <w:szCs w:val="38"/>
          <w:lang w:bidi="ar-EG"/>
        </w:rPr>
        <w:t>M</w:t>
      </w:r>
      <w:r>
        <w:rPr>
          <w:rFonts w:ascii="Calibri" w:hAnsi="Calibri" w:cs="Sultan bold"/>
          <w:b/>
          <w:bCs/>
          <w:sz w:val="38"/>
          <w:szCs w:val="38"/>
          <w:lang w:bidi="ar-EG"/>
        </w:rPr>
        <w:t>r</w:t>
      </w:r>
      <w:r w:rsidRPr="003732CF">
        <w:rPr>
          <w:rFonts w:ascii="Calibri" w:hAnsi="Calibri" w:cs="Sultan bold"/>
          <w:b/>
          <w:bCs/>
          <w:sz w:val="38"/>
          <w:szCs w:val="38"/>
          <w:lang w:bidi="ar-EG"/>
        </w:rPr>
        <w:t xml:space="preserve">. </w:t>
      </w:r>
      <w:proofErr w:type="spellStart"/>
      <w:r>
        <w:rPr>
          <w:rFonts w:ascii="Calibri" w:hAnsi="Calibri" w:cs="Sultan bold"/>
          <w:b/>
          <w:bCs/>
          <w:sz w:val="38"/>
          <w:szCs w:val="38"/>
          <w:lang w:bidi="ar-EG"/>
        </w:rPr>
        <w:t>Talal</w:t>
      </w:r>
      <w:proofErr w:type="spellEnd"/>
      <w:r>
        <w:rPr>
          <w:rFonts w:ascii="Calibri" w:hAnsi="Calibri" w:cs="Sultan bold"/>
          <w:b/>
          <w:bCs/>
          <w:sz w:val="38"/>
          <w:szCs w:val="38"/>
          <w:lang w:bidi="ar-EG"/>
        </w:rPr>
        <w:t xml:space="preserve"> AL-NAAMA</w:t>
      </w:r>
    </w:p>
    <w:p w:rsidR="00F773F1" w:rsidRPr="00491736" w:rsidRDefault="00F773F1" w:rsidP="00F773F1">
      <w:pPr>
        <w:bidi/>
        <w:jc w:val="center"/>
        <w:rPr>
          <w:rFonts w:ascii="Arial" w:hAnsi="Arial" w:cs="Sultan bold"/>
          <w:b/>
          <w:bCs/>
          <w:sz w:val="36"/>
          <w:szCs w:val="36"/>
          <w:lang w:bidi="ar-EG"/>
        </w:rPr>
      </w:pPr>
      <w:r>
        <w:rPr>
          <w:rFonts w:ascii="Calibri" w:hAnsi="Calibri" w:cs="Sultan bold"/>
          <w:b/>
          <w:bCs/>
          <w:sz w:val="36"/>
          <w:szCs w:val="36"/>
          <w:lang w:bidi="ar-EG"/>
        </w:rPr>
        <w:t>Second Secretary</w:t>
      </w:r>
    </w:p>
    <w:p w:rsidR="00F773F1" w:rsidRPr="00491736" w:rsidRDefault="00F773F1" w:rsidP="00F773F1">
      <w:pPr>
        <w:bidi/>
        <w:ind w:left="612" w:right="1080"/>
        <w:jc w:val="center"/>
        <w:rPr>
          <w:rFonts w:ascii="Arial" w:hAnsi="Arial" w:cs="Sultan bold"/>
          <w:b/>
          <w:bCs/>
          <w:rtl/>
          <w:lang w:bidi="ar-EG"/>
        </w:rPr>
      </w:pPr>
    </w:p>
    <w:p w:rsidR="00F773F1" w:rsidRPr="00FC3CC4" w:rsidRDefault="00F773F1" w:rsidP="00F773F1">
      <w:pPr>
        <w:bidi/>
        <w:ind w:left="612" w:right="1080"/>
        <w:jc w:val="center"/>
        <w:rPr>
          <w:rFonts w:ascii="Arial" w:hAnsi="Arial" w:cs="Sultan bold"/>
          <w:b/>
          <w:bCs/>
          <w:sz w:val="36"/>
          <w:szCs w:val="36"/>
          <w:rtl/>
          <w:lang w:bidi="ar-EG"/>
        </w:rPr>
      </w:pPr>
      <w:r w:rsidRPr="00FC3CC4">
        <w:rPr>
          <w:rFonts w:ascii="Arial" w:hAnsi="Arial" w:cs="Sultan bold"/>
          <w:b/>
          <w:bCs/>
          <w:sz w:val="36"/>
          <w:szCs w:val="36"/>
          <w:rtl/>
          <w:lang w:bidi="ar-EG"/>
        </w:rPr>
        <w:t xml:space="preserve">جنيف، </w:t>
      </w:r>
      <w:r>
        <w:rPr>
          <w:rFonts w:ascii="Arial" w:hAnsi="Arial" w:cs="Sultan bold" w:hint="cs"/>
          <w:b/>
          <w:bCs/>
          <w:sz w:val="36"/>
          <w:szCs w:val="36"/>
          <w:rtl/>
          <w:lang w:bidi="ar-EG"/>
        </w:rPr>
        <w:t>31 يناير 2023</w:t>
      </w:r>
    </w:p>
    <w:p w:rsidR="00F773F1" w:rsidRDefault="00F773F1" w:rsidP="00F773F1">
      <w:pPr>
        <w:bidi/>
        <w:spacing w:before="100" w:beforeAutospacing="1" w:after="100" w:afterAutospacing="1" w:line="360" w:lineRule="auto"/>
        <w:jc w:val="both"/>
        <w:rPr>
          <w:rFonts w:ascii="Arial" w:hAnsi="Arial" w:cs="Sultan bold"/>
          <w:sz w:val="36"/>
          <w:szCs w:val="36"/>
        </w:rPr>
      </w:pPr>
    </w:p>
    <w:p w:rsidR="00F773F1" w:rsidRPr="007C1EE0" w:rsidRDefault="00F773F1" w:rsidP="00F773F1">
      <w:pPr>
        <w:bidi/>
        <w:spacing w:before="100" w:beforeAutospacing="1" w:after="100" w:afterAutospacing="1" w:line="360" w:lineRule="auto"/>
        <w:jc w:val="both"/>
        <w:rPr>
          <w:rFonts w:ascii="Arial" w:hAnsi="Arial" w:cs="Qatar"/>
          <w:sz w:val="36"/>
          <w:szCs w:val="36"/>
          <w:rtl/>
          <w:lang w:bidi="ar-SY"/>
        </w:rPr>
      </w:pPr>
      <w:r w:rsidRPr="007C1EE0">
        <w:rPr>
          <w:rFonts w:ascii="Arial" w:hAnsi="Arial" w:cs="Qatar" w:hint="cs"/>
          <w:b/>
          <w:bCs/>
          <w:sz w:val="36"/>
          <w:szCs w:val="36"/>
          <w:rtl/>
        </w:rPr>
        <w:lastRenderedPageBreak/>
        <w:t>ا</w:t>
      </w:r>
      <w:r w:rsidRPr="007C1EE0">
        <w:rPr>
          <w:rFonts w:ascii="Arial" w:hAnsi="Arial" w:cs="Qatar"/>
          <w:b/>
          <w:bCs/>
          <w:sz w:val="36"/>
          <w:szCs w:val="36"/>
          <w:rtl/>
        </w:rPr>
        <w:t>لسيد الرئيس</w:t>
      </w:r>
      <w:r w:rsidRPr="007C1EE0">
        <w:rPr>
          <w:rFonts w:ascii="Arial" w:hAnsi="Arial" w:cs="Qatar"/>
          <w:sz w:val="36"/>
          <w:szCs w:val="36"/>
          <w:rtl/>
          <w:lang w:bidi="ar-QA"/>
        </w:rPr>
        <w:t>،</w:t>
      </w:r>
    </w:p>
    <w:p w:rsidR="00D73D6C" w:rsidRPr="00D73D6C" w:rsidRDefault="00D73D6C" w:rsidP="00B36158">
      <w:pPr>
        <w:autoSpaceDE w:val="0"/>
        <w:autoSpaceDN w:val="0"/>
        <w:bidi/>
        <w:adjustRightInd w:val="0"/>
        <w:spacing w:line="360" w:lineRule="auto"/>
        <w:jc w:val="both"/>
        <w:rPr>
          <w:rFonts w:ascii="Arial" w:hAnsi="Arial" w:cs="Qatar"/>
          <w:sz w:val="36"/>
          <w:szCs w:val="36"/>
          <w:rtl/>
          <w:lang w:bidi="ar-QA"/>
        </w:rPr>
      </w:pPr>
      <w:r w:rsidRPr="00D73D6C">
        <w:rPr>
          <w:rFonts w:ascii="Arial" w:hAnsi="Arial" w:cs="Qatar" w:hint="cs"/>
          <w:sz w:val="36"/>
          <w:szCs w:val="36"/>
          <w:rtl/>
        </w:rPr>
        <w:t xml:space="preserve">يُرحب </w:t>
      </w:r>
      <w:r w:rsidRPr="00D73D6C">
        <w:rPr>
          <w:rFonts w:ascii="Arial" w:hAnsi="Arial" w:cs="Qatar"/>
          <w:sz w:val="36"/>
          <w:szCs w:val="36"/>
          <w:rtl/>
        </w:rPr>
        <w:t xml:space="preserve">وفد بلادي </w:t>
      </w:r>
      <w:r w:rsidRPr="00D73D6C">
        <w:rPr>
          <w:rFonts w:ascii="Arial" w:hAnsi="Arial" w:cs="Qatar" w:hint="cs"/>
          <w:sz w:val="36"/>
          <w:szCs w:val="36"/>
          <w:rtl/>
        </w:rPr>
        <w:t>بوفد اليابان وي</w:t>
      </w:r>
      <w:r w:rsidRPr="00D73D6C">
        <w:rPr>
          <w:rFonts w:ascii="Arial" w:hAnsi="Arial" w:cs="Qatar" w:hint="cs"/>
          <w:sz w:val="36"/>
          <w:szCs w:val="36"/>
          <w:rtl/>
          <w:lang w:bidi="ar-QA"/>
        </w:rPr>
        <w:t xml:space="preserve">شكره على تشاطر المعلومات عن التقدم المحرز في مجال حماية وتعزيز حقوق الإنسان، بما يتضمن عكس الجهود المبذولة </w:t>
      </w:r>
      <w:r w:rsidR="00B36158">
        <w:rPr>
          <w:rFonts w:ascii="Arial" w:hAnsi="Arial" w:cs="Qatar" w:hint="cs"/>
          <w:sz w:val="36"/>
          <w:szCs w:val="36"/>
          <w:rtl/>
          <w:lang w:bidi="ar-QA"/>
        </w:rPr>
        <w:t>ل</w:t>
      </w:r>
      <w:r w:rsidR="00B36158" w:rsidRPr="00B36158">
        <w:rPr>
          <w:rFonts w:ascii="Arial" w:hAnsi="Arial" w:cs="Qatar"/>
          <w:sz w:val="36"/>
          <w:szCs w:val="36"/>
          <w:rtl/>
        </w:rPr>
        <w:t xml:space="preserve">تنفيذ التوصيات الصادرة عن </w:t>
      </w:r>
      <w:proofErr w:type="spellStart"/>
      <w:r w:rsidR="00B36158" w:rsidRPr="00B36158">
        <w:rPr>
          <w:rFonts w:ascii="Arial" w:hAnsi="Arial" w:cs="Qatar"/>
          <w:sz w:val="36"/>
          <w:szCs w:val="36"/>
          <w:rtl/>
        </w:rPr>
        <w:t>الإستعراض</w:t>
      </w:r>
      <w:proofErr w:type="spellEnd"/>
      <w:r w:rsidR="00B36158" w:rsidRPr="00B36158">
        <w:rPr>
          <w:rFonts w:ascii="Arial" w:hAnsi="Arial" w:cs="Qatar" w:hint="cs"/>
          <w:sz w:val="36"/>
          <w:szCs w:val="36"/>
          <w:rtl/>
        </w:rPr>
        <w:t xml:space="preserve"> الدوري الشامل</w:t>
      </w:r>
      <w:r w:rsidRPr="00D73D6C">
        <w:rPr>
          <w:rFonts w:ascii="Arial" w:hAnsi="Arial" w:cs="Qatar" w:hint="cs"/>
          <w:sz w:val="36"/>
          <w:szCs w:val="36"/>
          <w:rtl/>
          <w:lang w:bidi="ar-QA"/>
        </w:rPr>
        <w:t>.</w:t>
      </w:r>
    </w:p>
    <w:p w:rsidR="00D73D6C" w:rsidRPr="00D73D6C" w:rsidRDefault="00D73D6C" w:rsidP="00D73D6C">
      <w:pPr>
        <w:autoSpaceDE w:val="0"/>
        <w:autoSpaceDN w:val="0"/>
        <w:bidi/>
        <w:adjustRightInd w:val="0"/>
        <w:spacing w:line="360" w:lineRule="auto"/>
        <w:jc w:val="both"/>
        <w:rPr>
          <w:rFonts w:ascii="Arial" w:hAnsi="Arial" w:cs="Qatar"/>
          <w:sz w:val="36"/>
          <w:szCs w:val="36"/>
          <w:rtl/>
          <w:lang w:bidi="ar-QA"/>
        </w:rPr>
      </w:pPr>
      <w:r w:rsidRPr="00D73D6C">
        <w:rPr>
          <w:rFonts w:ascii="Arial" w:hAnsi="Arial" w:cs="Qatar" w:hint="cs"/>
          <w:sz w:val="36"/>
          <w:szCs w:val="36"/>
          <w:rtl/>
          <w:lang w:bidi="ar-QA"/>
        </w:rPr>
        <w:t xml:space="preserve">ونشيد </w:t>
      </w:r>
      <w:r>
        <w:rPr>
          <w:rFonts w:ascii="Arial" w:hAnsi="Arial" w:cs="Qatar" w:hint="cs"/>
          <w:sz w:val="36"/>
          <w:szCs w:val="36"/>
          <w:rtl/>
          <w:lang w:bidi="ar-QA"/>
        </w:rPr>
        <w:t>ب</w:t>
      </w:r>
      <w:r w:rsidRPr="00D73D6C">
        <w:rPr>
          <w:rFonts w:ascii="Arial" w:hAnsi="Arial" w:cs="Qatar" w:hint="cs"/>
          <w:sz w:val="36"/>
          <w:szCs w:val="36"/>
          <w:rtl/>
          <w:lang w:bidi="ar-QA"/>
        </w:rPr>
        <w:t>الجهود المبذولة لتحقيق أهداف التنمية المستدامة من خلال الخطط السنوية لمركز تعزيز أهداف التنمية المستدامة، وكذلك بالمبادرات في مجال التثقيف والتوعية في مجال حقوق الإنسان في المدارس وا</w:t>
      </w:r>
      <w:r w:rsidR="00B36158">
        <w:rPr>
          <w:rFonts w:ascii="Arial" w:hAnsi="Arial" w:cs="Qatar" w:hint="cs"/>
          <w:sz w:val="36"/>
          <w:szCs w:val="36"/>
          <w:rtl/>
          <w:lang w:bidi="ar-QA"/>
        </w:rPr>
        <w:t xml:space="preserve">لمجتمعات المحلية وأماكن العمل، بما في ذلك من خلال </w:t>
      </w:r>
      <w:r w:rsidRPr="00D73D6C">
        <w:rPr>
          <w:rFonts w:ascii="Arial" w:hAnsi="Arial" w:cs="Qatar" w:hint="cs"/>
          <w:sz w:val="36"/>
          <w:szCs w:val="36"/>
          <w:rtl/>
          <w:lang w:bidi="ar-QA"/>
        </w:rPr>
        <w:t xml:space="preserve">تخصيص "أسبوع حقوق الإنسان" بهدف إذكاء الوعي بتعزيز </w:t>
      </w:r>
      <w:proofErr w:type="spellStart"/>
      <w:r w:rsidRPr="00D73D6C">
        <w:rPr>
          <w:rFonts w:ascii="Arial" w:hAnsi="Arial" w:cs="Qatar" w:hint="cs"/>
          <w:sz w:val="36"/>
          <w:szCs w:val="36"/>
          <w:rtl/>
          <w:lang w:bidi="ar-QA"/>
        </w:rPr>
        <w:t>إحترام</w:t>
      </w:r>
      <w:proofErr w:type="spellEnd"/>
      <w:r w:rsidRPr="00D73D6C">
        <w:rPr>
          <w:rFonts w:ascii="Arial" w:hAnsi="Arial" w:cs="Qatar" w:hint="cs"/>
          <w:sz w:val="36"/>
          <w:szCs w:val="36"/>
          <w:rtl/>
          <w:lang w:bidi="ar-QA"/>
        </w:rPr>
        <w:t xml:space="preserve"> حقوق الإنسان. </w:t>
      </w:r>
    </w:p>
    <w:p w:rsidR="00D73D6C" w:rsidRPr="00D73D6C" w:rsidRDefault="00D73D6C" w:rsidP="00D73D6C">
      <w:pPr>
        <w:autoSpaceDE w:val="0"/>
        <w:autoSpaceDN w:val="0"/>
        <w:bidi/>
        <w:adjustRightInd w:val="0"/>
        <w:spacing w:line="360" w:lineRule="auto"/>
        <w:jc w:val="both"/>
        <w:rPr>
          <w:rFonts w:ascii="Arial" w:hAnsi="Arial" w:cs="Qatar"/>
          <w:sz w:val="36"/>
          <w:szCs w:val="36"/>
          <w:rtl/>
          <w:lang w:bidi="ar-QA"/>
        </w:rPr>
      </w:pPr>
      <w:r w:rsidRPr="00D73D6C">
        <w:rPr>
          <w:rFonts w:ascii="Arial" w:hAnsi="Arial" w:cs="Qatar" w:hint="cs"/>
          <w:sz w:val="36"/>
          <w:szCs w:val="36"/>
          <w:rtl/>
          <w:lang w:bidi="ar-QA"/>
        </w:rPr>
        <w:t>وفي الوقت الذي نُثمن فيه تخصيص أسبوعاً من كل عام لزيادة الاهتمام بمسألة الإعاقة وحقوق الأشخاص ذوي الإعاقة</w:t>
      </w:r>
      <w:r w:rsidRPr="00D73D6C">
        <w:rPr>
          <w:rFonts w:ascii="Arial" w:hAnsi="Arial" w:cs="Qatar" w:hint="cs"/>
          <w:b/>
          <w:bCs/>
          <w:sz w:val="36"/>
          <w:szCs w:val="36"/>
          <w:rtl/>
          <w:lang w:bidi="ar-QA"/>
        </w:rPr>
        <w:t>،</w:t>
      </w:r>
      <w:r w:rsidRPr="00D73D6C">
        <w:rPr>
          <w:rFonts w:ascii="Arial" w:hAnsi="Arial" w:cs="Qatar" w:hint="cs"/>
          <w:sz w:val="36"/>
          <w:szCs w:val="36"/>
          <w:rtl/>
          <w:lang w:bidi="ar-QA"/>
        </w:rPr>
        <w:t xml:space="preserve"> </w:t>
      </w:r>
      <w:r w:rsidRPr="00D73D6C">
        <w:rPr>
          <w:rFonts w:ascii="Arial" w:hAnsi="Arial" w:cs="Qatar" w:hint="cs"/>
          <w:b/>
          <w:bCs/>
          <w:sz w:val="36"/>
          <w:szCs w:val="36"/>
          <w:rtl/>
          <w:lang w:bidi="ar-QA"/>
        </w:rPr>
        <w:t>نوصي ببذلك مزيد من الجهود للقضاء على التحيز والتمييز على أساس الإعاقة</w:t>
      </w:r>
      <w:r w:rsidRPr="00D73D6C">
        <w:rPr>
          <w:rFonts w:ascii="Arial" w:hAnsi="Arial" w:cs="Qatar" w:hint="cs"/>
          <w:sz w:val="36"/>
          <w:szCs w:val="36"/>
          <w:rtl/>
          <w:lang w:bidi="ar-QA"/>
        </w:rPr>
        <w:t xml:space="preserve">. </w:t>
      </w:r>
    </w:p>
    <w:p w:rsidR="00D73D6C" w:rsidRPr="007D3685" w:rsidRDefault="00D73D6C" w:rsidP="00D73D6C">
      <w:pPr>
        <w:autoSpaceDE w:val="0"/>
        <w:autoSpaceDN w:val="0"/>
        <w:bidi/>
        <w:adjustRightInd w:val="0"/>
        <w:spacing w:line="360" w:lineRule="auto"/>
        <w:jc w:val="both"/>
        <w:rPr>
          <w:rFonts w:ascii="Arial" w:hAnsi="Arial" w:cs="Qatar"/>
          <w:b/>
          <w:bCs/>
          <w:sz w:val="36"/>
          <w:szCs w:val="36"/>
          <w:rtl/>
          <w:lang w:bidi="ar-QA"/>
        </w:rPr>
      </w:pPr>
      <w:r w:rsidRPr="00D73D6C">
        <w:rPr>
          <w:rFonts w:ascii="Arial" w:hAnsi="Arial" w:cs="Qatar" w:hint="cs"/>
          <w:b/>
          <w:bCs/>
          <w:sz w:val="36"/>
          <w:szCs w:val="36"/>
          <w:rtl/>
          <w:lang w:bidi="ar-QA"/>
        </w:rPr>
        <w:t xml:space="preserve">كما نُوصي بإنشاء مؤسسة وطنية لحقوق الإنسان وفقاً </w:t>
      </w:r>
      <w:r>
        <w:rPr>
          <w:rFonts w:ascii="Arial" w:hAnsi="Arial" w:cs="Qatar" w:hint="cs"/>
          <w:b/>
          <w:bCs/>
          <w:sz w:val="36"/>
          <w:szCs w:val="36"/>
          <w:rtl/>
          <w:lang w:bidi="ar-QA"/>
        </w:rPr>
        <w:t>للمبادئ المتعلقة بمركز المؤسسات الوطنية لتعزيز وحماية حقوق الإنسان (</w:t>
      </w:r>
      <w:r w:rsidRPr="007C1EE0">
        <w:rPr>
          <w:rFonts w:ascii="Arial" w:hAnsi="Arial" w:cs="Qatar" w:hint="cs"/>
          <w:b/>
          <w:bCs/>
          <w:sz w:val="36"/>
          <w:szCs w:val="36"/>
          <w:rtl/>
          <w:lang w:bidi="ar-QA"/>
        </w:rPr>
        <w:t>مبادئ باريس</w:t>
      </w:r>
      <w:r>
        <w:rPr>
          <w:rFonts w:ascii="Arial" w:hAnsi="Arial" w:cs="Qatar" w:hint="cs"/>
          <w:b/>
          <w:bCs/>
          <w:sz w:val="36"/>
          <w:szCs w:val="36"/>
          <w:rtl/>
          <w:lang w:bidi="ar-QA"/>
        </w:rPr>
        <w:t>)</w:t>
      </w:r>
      <w:r w:rsidRPr="007C1EE0">
        <w:rPr>
          <w:rFonts w:ascii="Arial" w:hAnsi="Arial" w:cs="Qatar" w:hint="cs"/>
          <w:b/>
          <w:bCs/>
          <w:sz w:val="36"/>
          <w:szCs w:val="36"/>
          <w:rtl/>
          <w:lang w:bidi="ar-QA"/>
        </w:rPr>
        <w:t>.</w:t>
      </w:r>
    </w:p>
    <w:p w:rsidR="00F773F1" w:rsidRDefault="00F773F1" w:rsidP="00F773F1">
      <w:pPr>
        <w:autoSpaceDE w:val="0"/>
        <w:autoSpaceDN w:val="0"/>
        <w:bidi/>
        <w:adjustRightInd w:val="0"/>
        <w:spacing w:line="360" w:lineRule="auto"/>
        <w:jc w:val="both"/>
        <w:rPr>
          <w:rFonts w:ascii="Arial" w:hAnsi="Arial" w:cs="Sultan bold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  <w:lang w:val="de-CH"/>
        </w:rPr>
        <w:t>و</w:t>
      </w:r>
      <w:r w:rsidRPr="00B73B0F">
        <w:rPr>
          <w:rFonts w:ascii="Arial" w:hAnsi="Arial" w:cs="Sultan bold"/>
          <w:sz w:val="36"/>
          <w:szCs w:val="36"/>
          <w:rtl/>
        </w:rPr>
        <w:t>شك</w:t>
      </w:r>
      <w:r w:rsidRPr="00B73B0F">
        <w:rPr>
          <w:rFonts w:ascii="Arial" w:hAnsi="Arial" w:cs="Sultan bold" w:hint="cs"/>
          <w:sz w:val="36"/>
          <w:szCs w:val="36"/>
          <w:rtl/>
        </w:rPr>
        <w:t>راً السيد الرئيس.</w:t>
      </w:r>
    </w:p>
    <w:sectPr w:rsidR="00F773F1" w:rsidSect="002721CF">
      <w:headerReference w:type="default" r:id="rId6"/>
      <w:footerReference w:type="default" r:id="rId7"/>
      <w:pgSz w:w="11907" w:h="16839" w:code="9"/>
      <w:pgMar w:top="1440" w:right="1080" w:bottom="1440" w:left="1080" w:header="9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793" w:rsidRDefault="000F2793">
      <w:pPr>
        <w:spacing w:after="0" w:line="240" w:lineRule="auto"/>
      </w:pPr>
      <w:r>
        <w:separator/>
      </w:r>
    </w:p>
  </w:endnote>
  <w:endnote w:type="continuationSeparator" w:id="0">
    <w:p w:rsidR="000F2793" w:rsidRDefault="000F2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Antic Bol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ultan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Qat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638" w:rsidRPr="0086626A" w:rsidRDefault="00085B43" w:rsidP="00891638">
    <w:pPr>
      <w:pBdr>
        <w:top w:val="single" w:sz="4" w:space="1" w:color="auto"/>
      </w:pBdr>
      <w:spacing w:after="0"/>
      <w:jc w:val="center"/>
      <w:rPr>
        <w:i/>
        <w:iCs/>
        <w:lang w:val="fr-CH" w:eastAsia="ar-SA" w:bidi="ar-QA"/>
      </w:rPr>
    </w:pPr>
    <w:r w:rsidRPr="0086626A">
      <w:rPr>
        <w:i/>
        <w:iCs/>
        <w:lang w:val="fr-CH" w:eastAsia="ar-SA" w:bidi="ar-QA"/>
      </w:rPr>
      <w:t xml:space="preserve">27 – 29, Avenue du Bouchet – 1209 Genève Tel. 022 798 85 00 – Fax: 022 791 04 85 </w:t>
    </w:r>
  </w:p>
  <w:p w:rsidR="00C436C4" w:rsidRPr="0086626A" w:rsidRDefault="00085B43" w:rsidP="00371145">
    <w:pPr>
      <w:spacing w:after="0"/>
      <w:jc w:val="center"/>
      <w:rPr>
        <w:i/>
        <w:iCs/>
        <w:lang w:val="fr-CH" w:eastAsia="ar-SA" w:bidi="ar-QA"/>
      </w:rPr>
    </w:pPr>
    <w:r w:rsidRPr="0086626A">
      <w:rPr>
        <w:i/>
        <w:iCs/>
        <w:lang w:val="fr-CH" w:eastAsia="ar-SA" w:bidi="ar-QA"/>
      </w:rPr>
      <w:t>E-mail: geneva@mofa.gov.qa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793" w:rsidRDefault="000F2793">
      <w:pPr>
        <w:spacing w:after="0" w:line="240" w:lineRule="auto"/>
      </w:pPr>
      <w:r>
        <w:separator/>
      </w:r>
    </w:p>
  </w:footnote>
  <w:footnote w:type="continuationSeparator" w:id="0">
    <w:p w:rsidR="000F2793" w:rsidRDefault="000F2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638" w:rsidRDefault="00085B43" w:rsidP="00891638">
    <w:pPr>
      <w:pStyle w:val="Header"/>
      <w:rPr>
        <w:noProof/>
        <w:rtl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B32D455" wp14:editId="78089372">
          <wp:simplePos x="0" y="0"/>
          <wp:positionH relativeFrom="column">
            <wp:posOffset>4619625</wp:posOffset>
          </wp:positionH>
          <wp:positionV relativeFrom="paragraph">
            <wp:posOffset>130175</wp:posOffset>
          </wp:positionV>
          <wp:extent cx="1569085" cy="655320"/>
          <wp:effectExtent l="0" t="0" r="0" b="0"/>
          <wp:wrapNone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123" name="Picture 391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9085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91638" w:rsidRDefault="00085B43" w:rsidP="009D7532">
    <w:pPr>
      <w:pStyle w:val="Header"/>
      <w:jc w:val="center"/>
      <w:rPr>
        <w:noProof/>
        <w:rtl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7C0D830F" wp14:editId="2D69C006">
          <wp:simplePos x="0" y="0"/>
          <wp:positionH relativeFrom="column">
            <wp:posOffset>0</wp:posOffset>
          </wp:positionH>
          <wp:positionV relativeFrom="paragraph">
            <wp:posOffset>11430</wp:posOffset>
          </wp:positionV>
          <wp:extent cx="2219325" cy="771525"/>
          <wp:effectExtent l="0" t="0" r="9525" b="9525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91638" w:rsidRDefault="00085B43" w:rsidP="00891638">
    <w:pPr>
      <w:pStyle w:val="Header"/>
      <w:tabs>
        <w:tab w:val="clear" w:pos="8640"/>
        <w:tab w:val="left" w:pos="1680"/>
        <w:tab w:val="left" w:pos="5040"/>
        <w:tab w:val="left" w:pos="5760"/>
        <w:tab w:val="left" w:pos="6480"/>
        <w:tab w:val="left" w:pos="7200"/>
        <w:tab w:val="left" w:pos="7920"/>
      </w:tabs>
      <w:rPr>
        <w:noProof/>
        <w:rtl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  <w:p w:rsidR="00891638" w:rsidRDefault="000F2793" w:rsidP="009D7532">
    <w:pPr>
      <w:pStyle w:val="Header"/>
      <w:jc w:val="center"/>
      <w:rPr>
        <w:noProof/>
        <w:rtl/>
      </w:rPr>
    </w:pPr>
  </w:p>
  <w:p w:rsidR="00891638" w:rsidRDefault="000F2793" w:rsidP="009D7532">
    <w:pPr>
      <w:pStyle w:val="Header"/>
      <w:jc w:val="center"/>
      <w:rPr>
        <w:noProof/>
        <w:rtl/>
      </w:rPr>
    </w:pPr>
  </w:p>
  <w:p w:rsidR="00891638" w:rsidRDefault="000F2793" w:rsidP="009D7532">
    <w:pPr>
      <w:pStyle w:val="Header"/>
      <w:jc w:val="center"/>
      <w:rPr>
        <w:noProof/>
        <w:rtl/>
      </w:rPr>
    </w:pPr>
  </w:p>
  <w:p w:rsidR="00891638" w:rsidRDefault="000F2793" w:rsidP="009D7532">
    <w:pPr>
      <w:pStyle w:val="Header"/>
      <w:jc w:val="center"/>
      <w:rPr>
        <w:noProof/>
        <w:rtl/>
      </w:rPr>
    </w:pPr>
  </w:p>
  <w:p w:rsidR="00891638" w:rsidRDefault="000F2793" w:rsidP="009D753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F1"/>
    <w:rsid w:val="00085B43"/>
    <w:rsid w:val="000F2793"/>
    <w:rsid w:val="00362AFE"/>
    <w:rsid w:val="003A214F"/>
    <w:rsid w:val="007D3685"/>
    <w:rsid w:val="00B36158"/>
    <w:rsid w:val="00D421E8"/>
    <w:rsid w:val="00D73D6C"/>
    <w:rsid w:val="00F348DE"/>
    <w:rsid w:val="00F7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6C7FA0"/>
  <w15:chartTrackingRefBased/>
  <w15:docId w15:val="{4145A481-C393-497C-B493-B5834E07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3F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3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3F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8AFC16-EE64-4685-9F33-BBE35A7A2642}"/>
</file>

<file path=customXml/itemProps2.xml><?xml version="1.0" encoding="utf-8"?>
<ds:datastoreItem xmlns:ds="http://schemas.openxmlformats.org/officeDocument/2006/customXml" ds:itemID="{2CF098A4-C3E2-477C-947A-AD4D02E41E25}"/>
</file>

<file path=customXml/itemProps3.xml><?xml version="1.0" encoding="utf-8"?>
<ds:datastoreItem xmlns:ds="http://schemas.openxmlformats.org/officeDocument/2006/customXml" ds:itemID="{06BBB87C-1DA6-4100-8FD5-D9A1914790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Elobaid</dc:creator>
  <cp:keywords/>
  <dc:description/>
  <cp:lastModifiedBy>Elobaid</cp:lastModifiedBy>
  <cp:revision>4</cp:revision>
  <dcterms:created xsi:type="dcterms:W3CDTF">2023-01-27T14:35:00Z</dcterms:created>
  <dcterms:modified xsi:type="dcterms:W3CDTF">2023-01-30T09:24:00Z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