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7F50F" w14:textId="77777777" w:rsidR="00D93E3F" w:rsidRPr="00B058E9" w:rsidRDefault="00D93E3F" w:rsidP="00D93E3F">
      <w:pPr>
        <w:bidi/>
        <w:jc w:val="center"/>
        <w:rPr>
          <w:rFonts w:cs="Old Antic Bold"/>
          <w:lang w:val="en-GB" w:bidi="ar-EG"/>
        </w:rPr>
      </w:pPr>
    </w:p>
    <w:p w14:paraId="7946EC14" w14:textId="77777777" w:rsidR="00D93E3F" w:rsidRPr="00FC3CC4" w:rsidRDefault="00D93E3F" w:rsidP="00D93E3F">
      <w:pPr>
        <w:bidi/>
        <w:jc w:val="center"/>
        <w:rPr>
          <w:rFonts w:ascii="Arial" w:hAnsi="Arial" w:cs="Sultan bold"/>
          <w:b/>
          <w:bCs/>
          <w:sz w:val="36"/>
          <w:szCs w:val="36"/>
          <w:rtl/>
          <w:lang w:bidi="ar-EG"/>
        </w:rPr>
      </w:pPr>
      <w:r w:rsidRPr="00FC3CC4">
        <w:rPr>
          <w:rFonts w:ascii="Arial" w:hAnsi="Arial" w:cs="Sultan bold"/>
          <w:b/>
          <w:bCs/>
          <w:sz w:val="36"/>
          <w:szCs w:val="36"/>
          <w:rtl/>
          <w:lang w:bidi="ar-EG"/>
        </w:rPr>
        <w:t xml:space="preserve">كلـــمة </w:t>
      </w:r>
    </w:p>
    <w:p w14:paraId="30DBAAFC" w14:textId="3AD96495" w:rsidR="00D93E3F" w:rsidRDefault="00D93E3F" w:rsidP="00D93E3F">
      <w:pPr>
        <w:bidi/>
        <w:jc w:val="center"/>
        <w:rPr>
          <w:rFonts w:ascii="Arial" w:hAnsi="Arial" w:cs="Sultan bold"/>
          <w:b/>
          <w:bCs/>
          <w:sz w:val="50"/>
          <w:szCs w:val="50"/>
          <w:rtl/>
          <w:lang w:bidi="ar-EG"/>
        </w:rPr>
      </w:pPr>
      <w:r w:rsidRPr="00FE10DA">
        <w:rPr>
          <w:rFonts w:ascii="Arial" w:hAnsi="Arial" w:cs="Sultan bold"/>
          <w:b/>
          <w:bCs/>
          <w:sz w:val="50"/>
          <w:szCs w:val="50"/>
          <w:rtl/>
          <w:lang w:bidi="ar-EG"/>
        </w:rPr>
        <w:t xml:space="preserve">وفـــد دولـــة قطـــر </w:t>
      </w:r>
    </w:p>
    <w:p w14:paraId="69D685D0" w14:textId="77777777" w:rsidR="00A56737" w:rsidRPr="00FC3CC4" w:rsidRDefault="00A56737" w:rsidP="00A56737">
      <w:pPr>
        <w:bidi/>
        <w:jc w:val="center"/>
        <w:rPr>
          <w:rFonts w:ascii="Arial" w:hAnsi="Arial" w:cs="Sultan bold"/>
          <w:b/>
          <w:bCs/>
          <w:sz w:val="36"/>
          <w:szCs w:val="36"/>
          <w:rtl/>
          <w:lang w:bidi="ar-EG"/>
        </w:rPr>
      </w:pPr>
    </w:p>
    <w:p w14:paraId="65D87199" w14:textId="77777777" w:rsidR="00A56737" w:rsidRPr="00FC3CC4" w:rsidRDefault="00A56737" w:rsidP="00A56737">
      <w:pPr>
        <w:bidi/>
        <w:jc w:val="center"/>
        <w:rPr>
          <w:rFonts w:ascii="Arial" w:hAnsi="Arial" w:cs="Sultan bold"/>
          <w:b/>
          <w:bCs/>
          <w:sz w:val="36"/>
          <w:szCs w:val="36"/>
          <w:rtl/>
          <w:lang w:bidi="ar-QA"/>
        </w:rPr>
      </w:pPr>
      <w:r w:rsidRPr="00FC3CC4"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t xml:space="preserve">الدورة </w:t>
      </w:r>
      <w:r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t>الثانية والأربعين</w:t>
      </w:r>
      <w:r w:rsidRPr="00FC3CC4">
        <w:rPr>
          <w:rFonts w:ascii="Arial" w:hAnsi="Arial" w:cs="Sultan bold" w:hint="cs"/>
          <w:b/>
          <w:bCs/>
          <w:sz w:val="36"/>
          <w:szCs w:val="36"/>
          <w:rtl/>
          <w:lang w:bidi="ar-QA"/>
        </w:rPr>
        <w:t xml:space="preserve"> </w:t>
      </w:r>
    </w:p>
    <w:p w14:paraId="3B8AF025" w14:textId="433C2B38" w:rsidR="00A56737" w:rsidRDefault="00A56737" w:rsidP="00A56737">
      <w:pPr>
        <w:bidi/>
        <w:jc w:val="center"/>
        <w:rPr>
          <w:rFonts w:ascii="Arial" w:hAnsi="Arial" w:cs="Sultan bold"/>
          <w:b/>
          <w:bCs/>
          <w:sz w:val="36"/>
          <w:szCs w:val="36"/>
          <w:lang w:bidi="ar-EG"/>
        </w:rPr>
      </w:pPr>
      <w:r w:rsidRPr="00FC3CC4">
        <w:rPr>
          <w:rFonts w:ascii="Arial" w:hAnsi="Arial" w:cs="Sultan bold"/>
          <w:b/>
          <w:bCs/>
          <w:sz w:val="36"/>
          <w:szCs w:val="36"/>
          <w:rtl/>
          <w:lang w:bidi="ar-EG"/>
        </w:rPr>
        <w:t>للفريق العامل المعني بالاست</w:t>
      </w:r>
      <w:r w:rsidRPr="00FC3CC4"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t>ـ</w:t>
      </w:r>
      <w:r w:rsidRPr="00FC3CC4">
        <w:rPr>
          <w:rFonts w:ascii="Arial" w:hAnsi="Arial" w:cs="Sultan bold"/>
          <w:b/>
          <w:bCs/>
          <w:sz w:val="36"/>
          <w:szCs w:val="36"/>
          <w:rtl/>
          <w:lang w:bidi="ar-EG"/>
        </w:rPr>
        <w:t>عراض الدوري الشام</w:t>
      </w:r>
      <w:r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t>ــ</w:t>
      </w:r>
      <w:r w:rsidRPr="00FC3CC4">
        <w:rPr>
          <w:rFonts w:ascii="Arial" w:hAnsi="Arial" w:cs="Sultan bold"/>
          <w:b/>
          <w:bCs/>
          <w:sz w:val="36"/>
          <w:szCs w:val="36"/>
          <w:rtl/>
          <w:lang w:bidi="ar-EG"/>
        </w:rPr>
        <w:t xml:space="preserve">ل </w:t>
      </w:r>
    </w:p>
    <w:p w14:paraId="56806ABF" w14:textId="244B03E1" w:rsidR="00A56737" w:rsidRPr="00A56737" w:rsidRDefault="00A56737" w:rsidP="00A56737">
      <w:pPr>
        <w:bidi/>
        <w:jc w:val="center"/>
        <w:rPr>
          <w:rFonts w:ascii="Arial" w:hAnsi="Arial" w:cs="Sultan bold"/>
          <w:b/>
          <w:bCs/>
          <w:sz w:val="36"/>
          <w:szCs w:val="36"/>
          <w:lang w:val="en-GB" w:bidi="ar-EG"/>
        </w:rPr>
      </w:pPr>
      <w:proofErr w:type="gramStart"/>
      <w:r w:rsidRPr="00A56737">
        <w:rPr>
          <w:rFonts w:ascii="Arial" w:hAnsi="Arial" w:cs="Sultan bold"/>
          <w:b/>
          <w:bCs/>
          <w:sz w:val="36"/>
          <w:szCs w:val="36"/>
          <w:lang w:bidi="ar-EG"/>
        </w:rPr>
        <w:t>4</w:t>
      </w:r>
      <w:r>
        <w:rPr>
          <w:rFonts w:ascii="Arial" w:hAnsi="Arial" w:cs="Sultan bold"/>
          <w:b/>
          <w:bCs/>
          <w:sz w:val="36"/>
          <w:szCs w:val="36"/>
          <w:lang w:bidi="ar-EG"/>
        </w:rPr>
        <w:t>2</w:t>
      </w:r>
      <w:r w:rsidRPr="00A56737">
        <w:rPr>
          <w:rFonts w:ascii="Arial" w:hAnsi="Arial" w:cs="Sultan bold"/>
          <w:b/>
          <w:bCs/>
          <w:sz w:val="36"/>
          <w:szCs w:val="36"/>
          <w:vertAlign w:val="superscript"/>
          <w:lang w:bidi="ar-EG"/>
        </w:rPr>
        <w:t>nd</w:t>
      </w:r>
      <w:proofErr w:type="gramEnd"/>
      <w:r>
        <w:rPr>
          <w:rFonts w:ascii="Arial" w:hAnsi="Arial" w:cs="Sultan bold"/>
          <w:b/>
          <w:bCs/>
          <w:sz w:val="36"/>
          <w:szCs w:val="36"/>
          <w:lang w:bidi="ar-EG"/>
        </w:rPr>
        <w:t xml:space="preserve"> </w:t>
      </w:r>
      <w:r w:rsidRPr="00A56737">
        <w:rPr>
          <w:rFonts w:ascii="Arial" w:hAnsi="Arial" w:cs="Sultan bold"/>
          <w:b/>
          <w:bCs/>
          <w:sz w:val="36"/>
          <w:szCs w:val="36"/>
          <w:lang w:val="en-GB" w:bidi="ar-EG"/>
        </w:rPr>
        <w:t>Session of the UPR Working Group</w:t>
      </w:r>
    </w:p>
    <w:p w14:paraId="5C2B950E" w14:textId="77777777" w:rsidR="00A56737" w:rsidRPr="00FC3CC4" w:rsidRDefault="00A56737" w:rsidP="00A56737">
      <w:pPr>
        <w:bidi/>
        <w:ind w:left="612" w:right="1080"/>
        <w:jc w:val="center"/>
        <w:rPr>
          <w:rFonts w:ascii="Arial" w:hAnsi="Arial" w:cs="Sultan bold"/>
          <w:b/>
          <w:bCs/>
          <w:sz w:val="36"/>
          <w:szCs w:val="36"/>
          <w:rtl/>
          <w:lang w:bidi="ar-EG"/>
        </w:rPr>
      </w:pPr>
    </w:p>
    <w:p w14:paraId="472BD94D" w14:textId="243E0BCD" w:rsidR="00A56737" w:rsidRDefault="00A56737" w:rsidP="003827BC">
      <w:pPr>
        <w:bidi/>
        <w:spacing w:after="120"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 w:rsidRPr="00FC3CC4">
        <w:rPr>
          <w:rFonts w:ascii="Arial" w:hAnsi="Arial" w:cs="Sultan bold"/>
          <w:b/>
          <w:bCs/>
          <w:sz w:val="36"/>
          <w:szCs w:val="36"/>
          <w:rtl/>
          <w:lang w:bidi="ar-EG"/>
        </w:rPr>
        <w:t xml:space="preserve">استـعراض </w:t>
      </w:r>
      <w:r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t>ال</w:t>
      </w:r>
      <w:r w:rsidRPr="00FC3CC4">
        <w:rPr>
          <w:rFonts w:ascii="Arial" w:hAnsi="Arial" w:cs="Sultan bold"/>
          <w:b/>
          <w:bCs/>
          <w:sz w:val="36"/>
          <w:szCs w:val="36"/>
          <w:rtl/>
          <w:lang w:bidi="ar-EG"/>
        </w:rPr>
        <w:t>تقرير</w:t>
      </w:r>
      <w:r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t xml:space="preserve"> الوطني</w:t>
      </w:r>
      <w:r w:rsidRPr="00FC3CC4">
        <w:rPr>
          <w:rFonts w:ascii="Arial" w:hAnsi="Arial" w:cs="Sultan bold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t>"الأرجنتين"</w:t>
      </w:r>
      <w:r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br/>
      </w:r>
      <w:r w:rsidRPr="00736F2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Review of </w:t>
      </w:r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Argentina</w:t>
      </w:r>
    </w:p>
    <w:p w14:paraId="7B57852C" w14:textId="77777777" w:rsidR="003827BC" w:rsidRPr="00FE10DA" w:rsidRDefault="003827BC" w:rsidP="003827BC">
      <w:pPr>
        <w:bidi/>
        <w:spacing w:after="120"/>
        <w:jc w:val="center"/>
        <w:rPr>
          <w:rFonts w:ascii="Arial" w:hAnsi="Arial" w:cs="Sultan bold"/>
          <w:b/>
          <w:bCs/>
          <w:sz w:val="50"/>
          <w:szCs w:val="50"/>
          <w:rtl/>
          <w:lang w:bidi="ar-EG"/>
        </w:rPr>
      </w:pPr>
    </w:p>
    <w:p w14:paraId="31872261" w14:textId="6789A1BE" w:rsidR="00D93E3F" w:rsidRPr="00FC3CC4" w:rsidRDefault="00B058E9" w:rsidP="003827BC">
      <w:pPr>
        <w:bidi/>
        <w:spacing w:after="120"/>
        <w:jc w:val="center"/>
        <w:rPr>
          <w:rFonts w:ascii="Arial" w:hAnsi="Arial" w:cs="Sultan bold"/>
          <w:b/>
          <w:bCs/>
          <w:sz w:val="36"/>
          <w:szCs w:val="36"/>
          <w:rtl/>
          <w:lang w:bidi="ar-EG"/>
        </w:rPr>
      </w:pPr>
      <w:r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t>تُ</w:t>
      </w:r>
      <w:r w:rsidR="00D93E3F" w:rsidRPr="00FC3CC4">
        <w:rPr>
          <w:rFonts w:ascii="Arial" w:hAnsi="Arial" w:cs="Sultan bold"/>
          <w:b/>
          <w:bCs/>
          <w:sz w:val="36"/>
          <w:szCs w:val="36"/>
          <w:rtl/>
          <w:lang w:bidi="ar-EG"/>
        </w:rPr>
        <w:t xml:space="preserve">لقيهـــا </w:t>
      </w:r>
    </w:p>
    <w:p w14:paraId="081B984D" w14:textId="3016D28B" w:rsidR="00D93E3F" w:rsidRDefault="00D93E3F" w:rsidP="00B058E9">
      <w:pPr>
        <w:bidi/>
        <w:jc w:val="center"/>
        <w:rPr>
          <w:rFonts w:ascii="Arial" w:hAnsi="Arial" w:cs="Sultan bold"/>
          <w:b/>
          <w:bCs/>
          <w:sz w:val="44"/>
          <w:szCs w:val="44"/>
          <w:rtl/>
          <w:lang w:bidi="ar-EG"/>
        </w:rPr>
      </w:pPr>
      <w:r>
        <w:rPr>
          <w:rFonts w:ascii="Arial" w:hAnsi="Arial" w:cs="Sultan bold" w:hint="cs"/>
          <w:b/>
          <w:bCs/>
          <w:sz w:val="44"/>
          <w:szCs w:val="44"/>
          <w:rtl/>
          <w:lang w:bidi="ar-EG"/>
        </w:rPr>
        <w:t>السيد</w:t>
      </w:r>
      <w:r w:rsidR="00B058E9">
        <w:rPr>
          <w:rFonts w:ascii="Arial" w:hAnsi="Arial" w:cs="Sultan bold" w:hint="cs"/>
          <w:b/>
          <w:bCs/>
          <w:sz w:val="44"/>
          <w:szCs w:val="44"/>
          <w:rtl/>
          <w:lang w:bidi="ar-EG"/>
        </w:rPr>
        <w:t>ة</w:t>
      </w:r>
      <w:r w:rsidRPr="00FC3CC4">
        <w:rPr>
          <w:rFonts w:ascii="Arial" w:hAnsi="Arial" w:cs="Sultan bold"/>
          <w:b/>
          <w:bCs/>
          <w:sz w:val="44"/>
          <w:szCs w:val="44"/>
          <w:rtl/>
          <w:lang w:bidi="ar-EG"/>
        </w:rPr>
        <w:t xml:space="preserve">/ </w:t>
      </w:r>
      <w:r w:rsidR="00B058E9">
        <w:rPr>
          <w:rFonts w:ascii="Arial" w:hAnsi="Arial" w:cs="Sultan bold" w:hint="cs"/>
          <w:b/>
          <w:bCs/>
          <w:sz w:val="44"/>
          <w:szCs w:val="44"/>
          <w:rtl/>
          <w:lang w:bidi="ar-EG"/>
        </w:rPr>
        <w:t>جوهرة السويدي</w:t>
      </w:r>
      <w:r>
        <w:rPr>
          <w:rFonts w:ascii="Arial" w:hAnsi="Arial" w:cs="Sultan bold" w:hint="cs"/>
          <w:b/>
          <w:bCs/>
          <w:sz w:val="44"/>
          <w:szCs w:val="44"/>
          <w:rtl/>
          <w:lang w:bidi="ar-EG"/>
        </w:rPr>
        <w:t xml:space="preserve"> </w:t>
      </w:r>
    </w:p>
    <w:p w14:paraId="25AE6A10" w14:textId="17513FAE" w:rsidR="00D93E3F" w:rsidRPr="003732CF" w:rsidRDefault="00B058E9" w:rsidP="00D93E3F">
      <w:pPr>
        <w:bidi/>
        <w:jc w:val="center"/>
        <w:rPr>
          <w:rFonts w:ascii="Arial" w:hAnsi="Arial" w:cs="Sultan bold"/>
          <w:b/>
          <w:bCs/>
          <w:sz w:val="36"/>
          <w:szCs w:val="36"/>
          <w:rtl/>
          <w:lang w:bidi="ar-QA"/>
        </w:rPr>
      </w:pPr>
      <w:r>
        <w:rPr>
          <w:rFonts w:ascii="Arial" w:hAnsi="Arial" w:cs="Sultan bold" w:hint="cs"/>
          <w:b/>
          <w:bCs/>
          <w:sz w:val="36"/>
          <w:szCs w:val="36"/>
          <w:rtl/>
          <w:lang w:bidi="ar-QA"/>
        </w:rPr>
        <w:t>نائب المندوب الدائم</w:t>
      </w:r>
      <w:bookmarkStart w:id="0" w:name="_GoBack"/>
      <w:bookmarkEnd w:id="0"/>
    </w:p>
    <w:p w14:paraId="5F752A48" w14:textId="77777777" w:rsidR="00B058E9" w:rsidRDefault="00B058E9" w:rsidP="00B058E9">
      <w:pPr>
        <w:bidi/>
        <w:jc w:val="center"/>
        <w:rPr>
          <w:rFonts w:ascii="Calibri" w:hAnsi="Calibri" w:cs="Sultan bold"/>
          <w:b/>
          <w:bCs/>
          <w:sz w:val="38"/>
          <w:szCs w:val="38"/>
          <w:lang w:bidi="ar-EG"/>
        </w:rPr>
      </w:pPr>
      <w:r w:rsidRPr="00B058E9">
        <w:rPr>
          <w:rFonts w:ascii="Calibri" w:hAnsi="Calibri" w:cs="Sultan bold"/>
          <w:b/>
          <w:bCs/>
          <w:sz w:val="38"/>
          <w:szCs w:val="38"/>
          <w:lang w:val="en-GB" w:bidi="ar-EG"/>
        </w:rPr>
        <w:t xml:space="preserve">Ms. </w:t>
      </w:r>
      <w:proofErr w:type="spellStart"/>
      <w:r w:rsidRPr="00B058E9">
        <w:rPr>
          <w:rFonts w:ascii="Calibri" w:hAnsi="Calibri" w:cs="Sultan bold"/>
          <w:b/>
          <w:bCs/>
          <w:sz w:val="38"/>
          <w:szCs w:val="38"/>
          <w:lang w:val="en-GB" w:bidi="ar-EG"/>
        </w:rPr>
        <w:t>Juhara</w:t>
      </w:r>
      <w:proofErr w:type="spellEnd"/>
      <w:r w:rsidRPr="00B058E9">
        <w:rPr>
          <w:rFonts w:ascii="Calibri" w:hAnsi="Calibri" w:cs="Sultan bold"/>
          <w:b/>
          <w:bCs/>
          <w:sz w:val="38"/>
          <w:szCs w:val="38"/>
          <w:lang w:val="en-GB" w:bidi="ar-EG"/>
        </w:rPr>
        <w:t> AL-SUWAIDI</w:t>
      </w:r>
      <w:r w:rsidRPr="00B058E9">
        <w:rPr>
          <w:rFonts w:ascii="Calibri" w:hAnsi="Calibri" w:cs="Sultan bold"/>
          <w:b/>
          <w:bCs/>
          <w:sz w:val="38"/>
          <w:szCs w:val="38"/>
          <w:lang w:bidi="ar-EG"/>
        </w:rPr>
        <w:t xml:space="preserve"> </w:t>
      </w:r>
    </w:p>
    <w:p w14:paraId="1AD0C007" w14:textId="02AF5C92" w:rsidR="00D93E3F" w:rsidRPr="00491736" w:rsidRDefault="00B058E9" w:rsidP="00B058E9">
      <w:pPr>
        <w:bidi/>
        <w:jc w:val="center"/>
        <w:rPr>
          <w:rFonts w:ascii="Arial" w:hAnsi="Arial" w:cs="Sultan bold"/>
          <w:b/>
          <w:bCs/>
          <w:sz w:val="36"/>
          <w:szCs w:val="36"/>
          <w:lang w:bidi="ar-EG"/>
        </w:rPr>
      </w:pPr>
      <w:r>
        <w:rPr>
          <w:rFonts w:ascii="Calibri" w:hAnsi="Calibri" w:cs="Sultan bold"/>
          <w:b/>
          <w:bCs/>
          <w:sz w:val="36"/>
          <w:szCs w:val="36"/>
          <w:lang w:bidi="ar-EG"/>
        </w:rPr>
        <w:t>DPR</w:t>
      </w:r>
    </w:p>
    <w:p w14:paraId="1A416DBE" w14:textId="77777777" w:rsidR="00D93E3F" w:rsidRPr="00491736" w:rsidRDefault="00D93E3F" w:rsidP="00D93E3F">
      <w:pPr>
        <w:bidi/>
        <w:ind w:left="612" w:right="1080"/>
        <w:jc w:val="center"/>
        <w:rPr>
          <w:rFonts w:ascii="Arial" w:hAnsi="Arial" w:cs="Sultan bold"/>
          <w:b/>
          <w:bCs/>
          <w:rtl/>
          <w:lang w:bidi="ar-EG"/>
        </w:rPr>
      </w:pPr>
    </w:p>
    <w:p w14:paraId="5B1BD9BA" w14:textId="77777777" w:rsidR="00D93E3F" w:rsidRPr="00FC3CC4" w:rsidRDefault="00D93E3F" w:rsidP="00D93E3F">
      <w:pPr>
        <w:bidi/>
        <w:ind w:left="612" w:right="1080"/>
        <w:jc w:val="center"/>
        <w:rPr>
          <w:rFonts w:ascii="Arial" w:hAnsi="Arial" w:cs="Sultan bold"/>
          <w:b/>
          <w:bCs/>
          <w:sz w:val="36"/>
          <w:szCs w:val="36"/>
          <w:rtl/>
          <w:lang w:bidi="ar-EG"/>
        </w:rPr>
      </w:pPr>
    </w:p>
    <w:p w14:paraId="567CAE41" w14:textId="3EF0D78F" w:rsidR="00D93E3F" w:rsidRPr="00FC3CC4" w:rsidRDefault="00D93E3F" w:rsidP="00D93E3F">
      <w:pPr>
        <w:bidi/>
        <w:ind w:left="612" w:right="1080"/>
        <w:jc w:val="center"/>
        <w:rPr>
          <w:rFonts w:ascii="Arial" w:hAnsi="Arial" w:cs="Sultan bold"/>
          <w:b/>
          <w:bCs/>
          <w:sz w:val="36"/>
          <w:szCs w:val="36"/>
          <w:rtl/>
          <w:lang w:bidi="ar-EG"/>
        </w:rPr>
      </w:pPr>
      <w:r w:rsidRPr="00FC3CC4">
        <w:rPr>
          <w:rFonts w:ascii="Arial" w:hAnsi="Arial" w:cs="Sultan bold"/>
          <w:b/>
          <w:bCs/>
          <w:sz w:val="36"/>
          <w:szCs w:val="36"/>
          <w:rtl/>
          <w:lang w:bidi="ar-EG"/>
        </w:rPr>
        <w:t xml:space="preserve">جنيف، </w:t>
      </w:r>
      <w:r>
        <w:rPr>
          <w:rFonts w:ascii="Arial" w:hAnsi="Arial" w:cs="Sultan bold" w:hint="cs"/>
          <w:b/>
          <w:bCs/>
          <w:sz w:val="36"/>
          <w:szCs w:val="36"/>
          <w:rtl/>
          <w:lang w:bidi="ar-EG"/>
        </w:rPr>
        <w:t>23 يناير 2023</w:t>
      </w:r>
    </w:p>
    <w:p w14:paraId="0835CCDB" w14:textId="77777777" w:rsidR="00D93E3F" w:rsidRDefault="00D93E3F" w:rsidP="00D93E3F">
      <w:pPr>
        <w:pStyle w:val="Footer"/>
        <w:jc w:val="center"/>
        <w:rPr>
          <w:rFonts w:ascii="Book Antiqua" w:hAnsi="Book Antiqua"/>
          <w:sz w:val="20"/>
          <w:szCs w:val="20"/>
          <w:rtl/>
          <w:lang w:val="fr-CH" w:bidi="ar-EG"/>
        </w:rPr>
      </w:pPr>
    </w:p>
    <w:p w14:paraId="1300ADDA" w14:textId="77777777" w:rsidR="00D93E3F" w:rsidRDefault="00D93E3F" w:rsidP="00D93E3F">
      <w:pPr>
        <w:bidi/>
        <w:spacing w:before="100" w:beforeAutospacing="1" w:after="100" w:afterAutospacing="1" w:line="360" w:lineRule="auto"/>
        <w:jc w:val="both"/>
        <w:rPr>
          <w:rFonts w:ascii="Arial" w:hAnsi="Arial" w:cs="Sultan bold"/>
          <w:sz w:val="36"/>
          <w:szCs w:val="36"/>
        </w:rPr>
      </w:pPr>
    </w:p>
    <w:p w14:paraId="1C1A31D4" w14:textId="77777777" w:rsidR="00D93E3F" w:rsidRPr="00265783" w:rsidRDefault="00D93E3F" w:rsidP="00D93E3F">
      <w:pPr>
        <w:bidi/>
        <w:spacing w:before="100" w:beforeAutospacing="1" w:after="100" w:afterAutospacing="1" w:line="360" w:lineRule="auto"/>
        <w:jc w:val="both"/>
        <w:rPr>
          <w:rFonts w:ascii="Arial" w:hAnsi="Arial" w:cs="Qatar"/>
          <w:sz w:val="36"/>
          <w:szCs w:val="36"/>
          <w:rtl/>
          <w:lang w:bidi="ar-SY"/>
        </w:rPr>
      </w:pPr>
      <w:r w:rsidRPr="00265783">
        <w:rPr>
          <w:rFonts w:ascii="Arial" w:hAnsi="Arial" w:cs="Qatar" w:hint="cs"/>
          <w:sz w:val="36"/>
          <w:szCs w:val="36"/>
          <w:rtl/>
        </w:rPr>
        <w:t>ا</w:t>
      </w:r>
      <w:r w:rsidRPr="00265783">
        <w:rPr>
          <w:rFonts w:ascii="Arial" w:hAnsi="Arial" w:cs="Qatar"/>
          <w:sz w:val="36"/>
          <w:szCs w:val="36"/>
          <w:rtl/>
        </w:rPr>
        <w:t>لسيد الرئيس</w:t>
      </w:r>
      <w:r w:rsidRPr="00265783">
        <w:rPr>
          <w:rFonts w:ascii="Arial" w:hAnsi="Arial" w:cs="Qatar"/>
          <w:sz w:val="36"/>
          <w:szCs w:val="36"/>
          <w:rtl/>
          <w:lang w:bidi="ar-QA"/>
        </w:rPr>
        <w:t>،</w:t>
      </w:r>
    </w:p>
    <w:p w14:paraId="16D6EBEF" w14:textId="79DF796C" w:rsidR="00D93E3F" w:rsidRPr="00265783" w:rsidRDefault="00D93E3F" w:rsidP="00265783">
      <w:pPr>
        <w:autoSpaceDE w:val="0"/>
        <w:autoSpaceDN w:val="0"/>
        <w:bidi/>
        <w:adjustRightInd w:val="0"/>
        <w:spacing w:line="360" w:lineRule="auto"/>
        <w:jc w:val="both"/>
        <w:rPr>
          <w:rFonts w:ascii="Arial" w:hAnsi="Arial" w:cs="Qatar"/>
          <w:sz w:val="36"/>
          <w:szCs w:val="36"/>
          <w:rtl/>
        </w:rPr>
      </w:pPr>
      <w:r w:rsidRPr="00265783">
        <w:rPr>
          <w:rFonts w:ascii="Arial" w:hAnsi="Arial" w:cs="Qatar"/>
          <w:sz w:val="36"/>
          <w:szCs w:val="36"/>
          <w:rtl/>
        </w:rPr>
        <w:t xml:space="preserve">يتقدم وفد بلادي بالشكر إلى وفد جمهورية </w:t>
      </w:r>
      <w:r w:rsidRPr="00265783">
        <w:rPr>
          <w:rFonts w:ascii="Arial" w:hAnsi="Arial" w:cs="Qatar" w:hint="cs"/>
          <w:sz w:val="36"/>
          <w:szCs w:val="36"/>
          <w:rtl/>
        </w:rPr>
        <w:t xml:space="preserve">الأرجنتين </w:t>
      </w:r>
      <w:r w:rsidRPr="00265783">
        <w:rPr>
          <w:rFonts w:ascii="Arial" w:hAnsi="Arial" w:cs="Qatar"/>
          <w:sz w:val="36"/>
          <w:szCs w:val="36"/>
          <w:rtl/>
        </w:rPr>
        <w:t xml:space="preserve">على </w:t>
      </w:r>
      <w:r w:rsidRPr="00265783">
        <w:rPr>
          <w:rFonts w:ascii="Arial" w:hAnsi="Arial" w:cs="Qatar" w:hint="cs"/>
          <w:sz w:val="36"/>
          <w:szCs w:val="36"/>
          <w:rtl/>
        </w:rPr>
        <w:t>المعلومات المقدمة والتي تسلط الضوء على مساهمات الحكومة في إعمال حقوق الإنسان في البلاد وعكس التحديات الماثلة</w:t>
      </w:r>
      <w:r w:rsidRPr="00265783">
        <w:rPr>
          <w:rFonts w:ascii="Arial" w:hAnsi="Arial" w:cs="Qatar"/>
          <w:sz w:val="36"/>
          <w:szCs w:val="36"/>
          <w:rtl/>
        </w:rPr>
        <w:t>.</w:t>
      </w:r>
    </w:p>
    <w:p w14:paraId="79DC95A7" w14:textId="12943555" w:rsidR="00D93E3F" w:rsidRPr="00265783" w:rsidRDefault="00D93E3F" w:rsidP="00265783">
      <w:pPr>
        <w:autoSpaceDE w:val="0"/>
        <w:autoSpaceDN w:val="0"/>
        <w:bidi/>
        <w:adjustRightInd w:val="0"/>
        <w:spacing w:line="360" w:lineRule="auto"/>
        <w:jc w:val="both"/>
        <w:rPr>
          <w:rFonts w:ascii="Arial" w:hAnsi="Arial" w:cs="Qatar"/>
          <w:sz w:val="36"/>
          <w:szCs w:val="36"/>
          <w:rtl/>
        </w:rPr>
      </w:pPr>
      <w:r w:rsidRPr="00265783">
        <w:rPr>
          <w:rFonts w:ascii="Arial" w:hAnsi="Arial" w:cs="Qatar" w:hint="cs"/>
          <w:sz w:val="36"/>
          <w:szCs w:val="36"/>
          <w:rtl/>
        </w:rPr>
        <w:t xml:space="preserve">لقد أخذنا علماً بالتدابير التي تم </w:t>
      </w:r>
      <w:proofErr w:type="spellStart"/>
      <w:r w:rsidRPr="00265783">
        <w:rPr>
          <w:rFonts w:ascii="Arial" w:hAnsi="Arial" w:cs="Qatar" w:hint="cs"/>
          <w:sz w:val="36"/>
          <w:szCs w:val="36"/>
          <w:rtl/>
        </w:rPr>
        <w:t>إعتمادها</w:t>
      </w:r>
      <w:proofErr w:type="spellEnd"/>
      <w:r w:rsidRPr="00265783">
        <w:rPr>
          <w:rFonts w:ascii="Arial" w:hAnsi="Arial" w:cs="Qatar" w:hint="cs"/>
          <w:sz w:val="36"/>
          <w:szCs w:val="36"/>
          <w:rtl/>
        </w:rPr>
        <w:t xml:space="preserve"> لمساعدة جميع فئات المجتمع وحمايتها، بما في ذلك من خلال ضمان </w:t>
      </w:r>
      <w:proofErr w:type="spellStart"/>
      <w:r w:rsidRPr="00265783">
        <w:rPr>
          <w:rFonts w:ascii="Arial" w:hAnsi="Arial" w:cs="Qatar" w:hint="cs"/>
          <w:sz w:val="36"/>
          <w:szCs w:val="36"/>
          <w:rtl/>
        </w:rPr>
        <w:t>إستمرار</w:t>
      </w:r>
      <w:proofErr w:type="spellEnd"/>
      <w:r w:rsidRPr="00265783">
        <w:rPr>
          <w:rFonts w:ascii="Arial" w:hAnsi="Arial" w:cs="Qatar" w:hint="cs"/>
          <w:sz w:val="36"/>
          <w:szCs w:val="36"/>
          <w:rtl/>
        </w:rPr>
        <w:t xml:space="preserve"> الدخل والتغطية الصحية الشاملة، </w:t>
      </w:r>
      <w:proofErr w:type="spellStart"/>
      <w:r w:rsidR="00265783" w:rsidRPr="00265783">
        <w:rPr>
          <w:rFonts w:ascii="Arial" w:hAnsi="Arial" w:cs="Qatar" w:hint="cs"/>
          <w:sz w:val="36"/>
          <w:szCs w:val="36"/>
          <w:rtl/>
          <w:lang w:val="en-GB" w:bidi="ar-QA"/>
        </w:rPr>
        <w:t>وإعتماد</w:t>
      </w:r>
      <w:proofErr w:type="spellEnd"/>
      <w:r w:rsidR="00265783" w:rsidRPr="00265783">
        <w:rPr>
          <w:rFonts w:ascii="Arial" w:hAnsi="Arial" w:cs="Qatar" w:hint="cs"/>
          <w:sz w:val="36"/>
          <w:szCs w:val="36"/>
          <w:rtl/>
          <w:lang w:val="en-GB" w:bidi="ar-QA"/>
        </w:rPr>
        <w:t xml:space="preserve"> </w:t>
      </w:r>
      <w:r w:rsidRPr="00265783">
        <w:rPr>
          <w:rFonts w:ascii="Arial" w:hAnsi="Arial" w:cs="Qatar" w:hint="cs"/>
          <w:sz w:val="36"/>
          <w:szCs w:val="36"/>
          <w:rtl/>
        </w:rPr>
        <w:t>الخطة الوطنية لمكافحة التمييز للفترة 2021 ـــ 2023م، وقانون الميزات الدنيا للتكيف مع تغير المناخ والت</w:t>
      </w:r>
      <w:r w:rsidR="00265783" w:rsidRPr="00265783">
        <w:rPr>
          <w:rFonts w:ascii="Arial" w:hAnsi="Arial" w:cs="Qatar" w:hint="cs"/>
          <w:sz w:val="36"/>
          <w:szCs w:val="36"/>
          <w:rtl/>
        </w:rPr>
        <w:t>خفيف من آثاره، فضلاً عن تعزيز البرامج المعنية بتوفير الغذاء لجميع الأسر المحتاجة، لا سيما البرنامج الوطني للإدماج الاجتماعي الإنتاجي والتنمية المحلية "تمكين العمل".</w:t>
      </w:r>
    </w:p>
    <w:p w14:paraId="427E2283" w14:textId="7357A611" w:rsidR="00D93E3F" w:rsidRPr="00265783" w:rsidRDefault="00265783" w:rsidP="00265783">
      <w:pPr>
        <w:autoSpaceDE w:val="0"/>
        <w:autoSpaceDN w:val="0"/>
        <w:bidi/>
        <w:adjustRightInd w:val="0"/>
        <w:spacing w:line="360" w:lineRule="auto"/>
        <w:jc w:val="both"/>
        <w:rPr>
          <w:rFonts w:ascii="Arial" w:hAnsi="Arial" w:cs="Qatar"/>
          <w:sz w:val="36"/>
          <w:szCs w:val="36"/>
          <w:lang w:val="en-GB" w:bidi="ar-QA"/>
        </w:rPr>
      </w:pPr>
      <w:r w:rsidRPr="00265783">
        <w:rPr>
          <w:rFonts w:ascii="Arial" w:hAnsi="Arial" w:cs="Qatar" w:hint="cs"/>
          <w:sz w:val="36"/>
          <w:szCs w:val="36"/>
          <w:rtl/>
          <w:lang w:bidi="ar-QA"/>
        </w:rPr>
        <w:t xml:space="preserve">وفي الوقت الذي نثمن فيه الجهود المبذولة </w:t>
      </w:r>
      <w:r w:rsidR="00D61BA9">
        <w:rPr>
          <w:rFonts w:ascii="Arial" w:hAnsi="Arial" w:cs="Qatar" w:hint="cs"/>
          <w:sz w:val="36"/>
          <w:szCs w:val="36"/>
          <w:rtl/>
          <w:lang w:bidi="ar-QA"/>
        </w:rPr>
        <w:t>لت</w:t>
      </w:r>
      <w:r w:rsidR="00D61BA9">
        <w:rPr>
          <w:rFonts w:ascii="Arial" w:hAnsi="Arial" w:cs="Qatar" w:hint="cs"/>
          <w:sz w:val="36"/>
          <w:szCs w:val="36"/>
          <w:rtl/>
          <w:lang w:val="en-GB" w:bidi="ar-QA"/>
        </w:rPr>
        <w:t>حسين الوصول إلى</w:t>
      </w:r>
      <w:r w:rsidRPr="00265783">
        <w:rPr>
          <w:rFonts w:ascii="Arial" w:hAnsi="Arial" w:cs="Qatar" w:hint="cs"/>
          <w:sz w:val="36"/>
          <w:szCs w:val="36"/>
          <w:rtl/>
          <w:lang w:bidi="ar-QA"/>
        </w:rPr>
        <w:t xml:space="preserve"> التعليم، </w:t>
      </w:r>
      <w:r w:rsidRPr="00265783">
        <w:rPr>
          <w:rFonts w:ascii="Arial" w:hAnsi="Arial" w:cs="Qatar" w:hint="cs"/>
          <w:b/>
          <w:bCs/>
          <w:sz w:val="36"/>
          <w:szCs w:val="36"/>
          <w:rtl/>
          <w:lang w:bidi="ar-QA"/>
        </w:rPr>
        <w:t>ن</w:t>
      </w:r>
      <w:r>
        <w:rPr>
          <w:rFonts w:ascii="Arial" w:hAnsi="Arial" w:cs="Qatar" w:hint="cs"/>
          <w:b/>
          <w:bCs/>
          <w:sz w:val="36"/>
          <w:szCs w:val="36"/>
          <w:rtl/>
          <w:lang w:bidi="ar-QA"/>
        </w:rPr>
        <w:t>ُ</w:t>
      </w:r>
      <w:r w:rsidRPr="00265783">
        <w:rPr>
          <w:rFonts w:ascii="Arial" w:hAnsi="Arial" w:cs="Qatar" w:hint="cs"/>
          <w:b/>
          <w:bCs/>
          <w:sz w:val="36"/>
          <w:szCs w:val="36"/>
          <w:rtl/>
          <w:lang w:bidi="ar-QA"/>
        </w:rPr>
        <w:t>وصي ب</w:t>
      </w:r>
      <w:r w:rsidR="00D93E3F" w:rsidRPr="00265783">
        <w:rPr>
          <w:rFonts w:ascii="Arial" w:hAnsi="Arial" w:cs="Qatar" w:hint="cs"/>
          <w:b/>
          <w:bCs/>
          <w:sz w:val="36"/>
          <w:szCs w:val="36"/>
          <w:rtl/>
          <w:lang w:val="en-GB" w:bidi="ar-QA"/>
        </w:rPr>
        <w:t>ضمان حصول جميع الأطفال على تعليم إلزامي شامل عالي الجودة</w:t>
      </w:r>
      <w:r w:rsidR="00D93E3F" w:rsidRPr="00265783">
        <w:rPr>
          <w:rFonts w:ascii="Arial" w:hAnsi="Arial" w:cs="Qatar" w:hint="cs"/>
          <w:sz w:val="36"/>
          <w:szCs w:val="36"/>
          <w:rtl/>
          <w:lang w:val="en-GB" w:bidi="ar-QA"/>
        </w:rPr>
        <w:t>.</w:t>
      </w:r>
    </w:p>
    <w:p w14:paraId="7BFEE35D" w14:textId="35A1D0B7" w:rsidR="00D93E3F" w:rsidRPr="00265783" w:rsidRDefault="00265783" w:rsidP="00265783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rial" w:hAnsi="Arial" w:cs="Qatar"/>
          <w:sz w:val="36"/>
          <w:szCs w:val="36"/>
          <w:rtl/>
          <w:lang w:val="en-GB" w:bidi="ar-QA"/>
        </w:rPr>
      </w:pPr>
      <w:r w:rsidRPr="00265783">
        <w:rPr>
          <w:rFonts w:ascii="Arial" w:hAnsi="Arial" w:cs="Qatar" w:hint="cs"/>
          <w:sz w:val="36"/>
          <w:szCs w:val="36"/>
          <w:rtl/>
          <w:lang w:val="en-GB" w:bidi="ar-QA"/>
        </w:rPr>
        <w:t xml:space="preserve">كما </w:t>
      </w:r>
      <w:r w:rsidRPr="00265783">
        <w:rPr>
          <w:rFonts w:ascii="Arial" w:hAnsi="Arial" w:cs="Qatar" w:hint="cs"/>
          <w:b/>
          <w:bCs/>
          <w:sz w:val="36"/>
          <w:szCs w:val="36"/>
          <w:rtl/>
          <w:lang w:val="en-GB" w:bidi="ar-QA"/>
        </w:rPr>
        <w:t>ن</w:t>
      </w:r>
      <w:r>
        <w:rPr>
          <w:rFonts w:ascii="Arial" w:hAnsi="Arial" w:cs="Qatar" w:hint="cs"/>
          <w:b/>
          <w:bCs/>
          <w:sz w:val="36"/>
          <w:szCs w:val="36"/>
          <w:rtl/>
          <w:lang w:val="en-GB" w:bidi="ar-QA"/>
        </w:rPr>
        <w:t>ُ</w:t>
      </w:r>
      <w:r w:rsidRPr="00265783">
        <w:rPr>
          <w:rFonts w:ascii="Arial" w:hAnsi="Arial" w:cs="Qatar" w:hint="cs"/>
          <w:b/>
          <w:bCs/>
          <w:sz w:val="36"/>
          <w:szCs w:val="36"/>
          <w:rtl/>
          <w:lang w:val="en-GB" w:bidi="ar-QA"/>
        </w:rPr>
        <w:t>وصي ب</w:t>
      </w:r>
      <w:r w:rsidR="00D93E3F" w:rsidRPr="00265783">
        <w:rPr>
          <w:rFonts w:ascii="Arial" w:hAnsi="Arial" w:cs="Qatar" w:hint="cs"/>
          <w:b/>
          <w:bCs/>
          <w:sz w:val="36"/>
          <w:szCs w:val="36"/>
          <w:rtl/>
          <w:lang w:val="en-GB" w:bidi="ar-QA"/>
        </w:rPr>
        <w:t xml:space="preserve">إشراك الأشخاص ذوي الإعاقة في إعداد مشروع القانون </w:t>
      </w:r>
      <w:proofErr w:type="spellStart"/>
      <w:r w:rsidR="00D93E3F" w:rsidRPr="00265783">
        <w:rPr>
          <w:rFonts w:ascii="Arial" w:hAnsi="Arial" w:cs="Qatar" w:hint="cs"/>
          <w:b/>
          <w:bCs/>
          <w:sz w:val="36"/>
          <w:szCs w:val="36"/>
          <w:rtl/>
          <w:lang w:val="en-GB" w:bidi="ar-QA"/>
        </w:rPr>
        <w:t>الإطاري</w:t>
      </w:r>
      <w:proofErr w:type="spellEnd"/>
      <w:r w:rsidR="00D93E3F" w:rsidRPr="00265783">
        <w:rPr>
          <w:rFonts w:ascii="Arial" w:hAnsi="Arial" w:cs="Qatar" w:hint="cs"/>
          <w:b/>
          <w:bCs/>
          <w:sz w:val="36"/>
          <w:szCs w:val="36"/>
          <w:rtl/>
          <w:lang w:val="en-GB" w:bidi="ar-QA"/>
        </w:rPr>
        <w:t xml:space="preserve"> العام بشأن الإعاقة</w:t>
      </w:r>
      <w:r w:rsidR="00D93E3F" w:rsidRPr="00265783">
        <w:rPr>
          <w:rFonts w:ascii="Arial" w:hAnsi="Arial" w:cs="Qatar" w:hint="cs"/>
          <w:sz w:val="36"/>
          <w:szCs w:val="36"/>
          <w:rtl/>
          <w:lang w:val="en-GB" w:bidi="ar-QA"/>
        </w:rPr>
        <w:t xml:space="preserve">. </w:t>
      </w:r>
    </w:p>
    <w:p w14:paraId="7C655693" w14:textId="77777777" w:rsidR="00D93E3F" w:rsidRPr="00B73B0F" w:rsidRDefault="00D93E3F" w:rsidP="00D93E3F">
      <w:pPr>
        <w:autoSpaceDE w:val="0"/>
        <w:autoSpaceDN w:val="0"/>
        <w:bidi/>
        <w:adjustRightInd w:val="0"/>
        <w:spacing w:line="360" w:lineRule="auto"/>
        <w:jc w:val="both"/>
        <w:rPr>
          <w:rFonts w:ascii="Arial" w:hAnsi="Arial" w:cs="Arial"/>
          <w:sz w:val="36"/>
          <w:szCs w:val="36"/>
          <w:rtl/>
          <w:lang w:val="de-CH"/>
        </w:rPr>
      </w:pPr>
    </w:p>
    <w:p w14:paraId="56B745E7" w14:textId="06B6E151" w:rsidR="00D93E3F" w:rsidRDefault="00D93E3F" w:rsidP="00D93E3F">
      <w:pPr>
        <w:autoSpaceDE w:val="0"/>
        <w:autoSpaceDN w:val="0"/>
        <w:bidi/>
        <w:adjustRightInd w:val="0"/>
        <w:spacing w:line="360" w:lineRule="auto"/>
        <w:jc w:val="both"/>
        <w:rPr>
          <w:rFonts w:ascii="Calibri" w:hAnsi="Calibri" w:cs="Calibri"/>
          <w:rtl/>
          <w:lang w:bidi="ar-EG"/>
        </w:rPr>
      </w:pPr>
      <w:r w:rsidRPr="00B73B0F">
        <w:rPr>
          <w:rFonts w:ascii="Arial" w:hAnsi="Arial" w:cs="Arial" w:hint="cs"/>
          <w:sz w:val="36"/>
          <w:szCs w:val="36"/>
          <w:rtl/>
          <w:lang w:val="de-CH"/>
        </w:rPr>
        <w:t xml:space="preserve"> </w:t>
      </w:r>
      <w:r>
        <w:rPr>
          <w:rFonts w:ascii="Arial" w:hAnsi="Arial" w:cs="Arial" w:hint="cs"/>
          <w:sz w:val="36"/>
          <w:szCs w:val="36"/>
          <w:rtl/>
          <w:lang w:val="de-CH"/>
        </w:rPr>
        <w:t>و</w:t>
      </w:r>
      <w:r w:rsidRPr="00B73B0F">
        <w:rPr>
          <w:rFonts w:ascii="Arial" w:hAnsi="Arial" w:cs="Sultan bold"/>
          <w:sz w:val="36"/>
          <w:szCs w:val="36"/>
          <w:rtl/>
        </w:rPr>
        <w:t>شك</w:t>
      </w:r>
      <w:r w:rsidRPr="00B73B0F">
        <w:rPr>
          <w:rFonts w:ascii="Arial" w:hAnsi="Arial" w:cs="Sultan bold" w:hint="cs"/>
          <w:sz w:val="36"/>
          <w:szCs w:val="36"/>
          <w:rtl/>
        </w:rPr>
        <w:t>راً السيد الرئيس.</w:t>
      </w:r>
    </w:p>
    <w:p w14:paraId="25450FDF" w14:textId="162DDB75" w:rsidR="0087364E" w:rsidRPr="00891638" w:rsidRDefault="0087364E" w:rsidP="00891638">
      <w:pPr>
        <w:jc w:val="center"/>
        <w:rPr>
          <w:lang w:eastAsia="ar-SA" w:bidi="ar-QA"/>
        </w:rPr>
      </w:pPr>
    </w:p>
    <w:sectPr w:rsidR="0087364E" w:rsidRPr="00891638" w:rsidSect="002721CF">
      <w:headerReference w:type="default" r:id="rId11"/>
      <w:footerReference w:type="default" r:id="rId12"/>
      <w:pgSz w:w="11907" w:h="16839" w:code="9"/>
      <w:pgMar w:top="1440" w:right="1080" w:bottom="1440" w:left="1080" w:header="9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725E6" w14:textId="77777777" w:rsidR="004352E8" w:rsidRDefault="004352E8" w:rsidP="000821B5">
      <w:pPr>
        <w:spacing w:after="0" w:line="240" w:lineRule="auto"/>
      </w:pPr>
      <w:r>
        <w:separator/>
      </w:r>
    </w:p>
  </w:endnote>
  <w:endnote w:type="continuationSeparator" w:id="0">
    <w:p w14:paraId="277DFD7B" w14:textId="77777777" w:rsidR="004352E8" w:rsidRDefault="004352E8" w:rsidP="0008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Qa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D7D18" w14:textId="77777777" w:rsidR="00891638" w:rsidRPr="0086626A" w:rsidRDefault="00891638" w:rsidP="00891638">
    <w:pPr>
      <w:pBdr>
        <w:top w:val="single" w:sz="4" w:space="1" w:color="auto"/>
      </w:pBdr>
      <w:spacing w:after="0"/>
      <w:jc w:val="center"/>
      <w:rPr>
        <w:i/>
        <w:iCs/>
        <w:lang w:val="fr-CH" w:eastAsia="ar-SA" w:bidi="ar-QA"/>
      </w:rPr>
    </w:pPr>
    <w:r w:rsidRPr="0086626A">
      <w:rPr>
        <w:i/>
        <w:iCs/>
        <w:lang w:val="fr-CH" w:eastAsia="ar-SA" w:bidi="ar-QA"/>
      </w:rPr>
      <w:t xml:space="preserve">27 – 29, Avenue du Bouchet – 1209 Genève Tel. 022 798 85 00 – Fax: 022 791 04 85 </w:t>
    </w:r>
  </w:p>
  <w:p w14:paraId="66138BA4" w14:textId="19D412E8" w:rsidR="00C436C4" w:rsidRPr="0086626A" w:rsidRDefault="00891638" w:rsidP="00371145">
    <w:pPr>
      <w:spacing w:after="0"/>
      <w:jc w:val="center"/>
      <w:rPr>
        <w:i/>
        <w:iCs/>
        <w:lang w:val="fr-CH" w:eastAsia="ar-SA" w:bidi="ar-QA"/>
      </w:rPr>
    </w:pPr>
    <w:r w:rsidRPr="0086626A">
      <w:rPr>
        <w:i/>
        <w:iCs/>
        <w:lang w:val="fr-CH" w:eastAsia="ar-SA" w:bidi="ar-QA"/>
      </w:rPr>
      <w:t>E-mail: geneva@mofa.gov.qa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7F7E2" w14:textId="77777777" w:rsidR="004352E8" w:rsidRDefault="004352E8" w:rsidP="000821B5">
      <w:pPr>
        <w:spacing w:after="0" w:line="240" w:lineRule="auto"/>
      </w:pPr>
      <w:r>
        <w:separator/>
      </w:r>
    </w:p>
  </w:footnote>
  <w:footnote w:type="continuationSeparator" w:id="0">
    <w:p w14:paraId="4579D58C" w14:textId="77777777" w:rsidR="004352E8" w:rsidRDefault="004352E8" w:rsidP="0008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AC6FB" w14:textId="1E64C9D2" w:rsidR="00891638" w:rsidRDefault="00891638" w:rsidP="00891638">
    <w:pPr>
      <w:pStyle w:val="Header"/>
      <w:rPr>
        <w:noProof/>
        <w:rtl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80CD85E" wp14:editId="075E60A1">
          <wp:simplePos x="0" y="0"/>
          <wp:positionH relativeFrom="column">
            <wp:posOffset>4619625</wp:posOffset>
          </wp:positionH>
          <wp:positionV relativeFrom="paragraph">
            <wp:posOffset>130175</wp:posOffset>
          </wp:positionV>
          <wp:extent cx="1569085" cy="655320"/>
          <wp:effectExtent l="0" t="0" r="0" b="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123" name="Picture 391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08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8585F1" w14:textId="69EC3F18" w:rsidR="00891638" w:rsidRDefault="00891638" w:rsidP="009D7532">
    <w:pPr>
      <w:pStyle w:val="Header"/>
      <w:jc w:val="center"/>
      <w:rPr>
        <w:noProof/>
        <w:rtl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DB3A0FE" wp14:editId="48EC96CD">
          <wp:simplePos x="0" y="0"/>
          <wp:positionH relativeFrom="column">
            <wp:posOffset>0</wp:posOffset>
          </wp:positionH>
          <wp:positionV relativeFrom="paragraph">
            <wp:posOffset>11430</wp:posOffset>
          </wp:positionV>
          <wp:extent cx="2219325" cy="771525"/>
          <wp:effectExtent l="0" t="0" r="9525" b="952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8CFF5E" w14:textId="33608342" w:rsidR="00891638" w:rsidRDefault="00891638" w:rsidP="00891638">
    <w:pPr>
      <w:pStyle w:val="Header"/>
      <w:tabs>
        <w:tab w:val="clear" w:pos="8640"/>
        <w:tab w:val="left" w:pos="1680"/>
        <w:tab w:val="left" w:pos="5040"/>
        <w:tab w:val="left" w:pos="5760"/>
        <w:tab w:val="left" w:pos="6480"/>
        <w:tab w:val="left" w:pos="7200"/>
        <w:tab w:val="left" w:pos="7920"/>
      </w:tabs>
      <w:rPr>
        <w:noProof/>
        <w:rtl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7D839909" w14:textId="3C92DDFD" w:rsidR="00891638" w:rsidRDefault="00891638" w:rsidP="009D7532">
    <w:pPr>
      <w:pStyle w:val="Header"/>
      <w:jc w:val="center"/>
      <w:rPr>
        <w:noProof/>
        <w:rtl/>
      </w:rPr>
    </w:pPr>
  </w:p>
  <w:p w14:paraId="695B0627" w14:textId="6407FECD" w:rsidR="00891638" w:rsidRDefault="00891638" w:rsidP="009D7532">
    <w:pPr>
      <w:pStyle w:val="Header"/>
      <w:jc w:val="center"/>
      <w:rPr>
        <w:noProof/>
        <w:rtl/>
      </w:rPr>
    </w:pPr>
  </w:p>
  <w:p w14:paraId="21C6E93F" w14:textId="73B9208A" w:rsidR="00891638" w:rsidRDefault="00891638" w:rsidP="009D7532">
    <w:pPr>
      <w:pStyle w:val="Header"/>
      <w:jc w:val="center"/>
      <w:rPr>
        <w:noProof/>
        <w:rtl/>
      </w:rPr>
    </w:pPr>
  </w:p>
  <w:p w14:paraId="20225096" w14:textId="77777777" w:rsidR="00891638" w:rsidRDefault="00891638" w:rsidP="009D7532">
    <w:pPr>
      <w:pStyle w:val="Header"/>
      <w:jc w:val="center"/>
      <w:rPr>
        <w:noProof/>
        <w:rtl/>
      </w:rPr>
    </w:pPr>
  </w:p>
  <w:p w14:paraId="7680EEF9" w14:textId="77777777" w:rsidR="00891638" w:rsidRDefault="00891638" w:rsidP="009D75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2435"/>
    <w:multiLevelType w:val="hybridMultilevel"/>
    <w:tmpl w:val="7CD22428"/>
    <w:lvl w:ilvl="0" w:tplc="4AD08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B5"/>
    <w:rsid w:val="00006A44"/>
    <w:rsid w:val="0000782D"/>
    <w:rsid w:val="00017B9B"/>
    <w:rsid w:val="00052ADE"/>
    <w:rsid w:val="00066C21"/>
    <w:rsid w:val="000821B5"/>
    <w:rsid w:val="000901A3"/>
    <w:rsid w:val="00091B33"/>
    <w:rsid w:val="000C0B3E"/>
    <w:rsid w:val="000E67DC"/>
    <w:rsid w:val="000F4031"/>
    <w:rsid w:val="000F6F3B"/>
    <w:rsid w:val="001077D2"/>
    <w:rsid w:val="001443AC"/>
    <w:rsid w:val="001579C1"/>
    <w:rsid w:val="001B04BA"/>
    <w:rsid w:val="001F2EBB"/>
    <w:rsid w:val="00224843"/>
    <w:rsid w:val="002378F9"/>
    <w:rsid w:val="00246159"/>
    <w:rsid w:val="002547E8"/>
    <w:rsid w:val="00265783"/>
    <w:rsid w:val="002721CF"/>
    <w:rsid w:val="002B1BF7"/>
    <w:rsid w:val="002B3540"/>
    <w:rsid w:val="002D6585"/>
    <w:rsid w:val="002E1D9D"/>
    <w:rsid w:val="00333B16"/>
    <w:rsid w:val="00371145"/>
    <w:rsid w:val="00377DA3"/>
    <w:rsid w:val="003827BC"/>
    <w:rsid w:val="00387BB9"/>
    <w:rsid w:val="003B0A11"/>
    <w:rsid w:val="004352E8"/>
    <w:rsid w:val="004408DA"/>
    <w:rsid w:val="00454B8B"/>
    <w:rsid w:val="004E0736"/>
    <w:rsid w:val="00535240"/>
    <w:rsid w:val="00573BD4"/>
    <w:rsid w:val="005A7630"/>
    <w:rsid w:val="005B3678"/>
    <w:rsid w:val="005D40B8"/>
    <w:rsid w:val="0066526D"/>
    <w:rsid w:val="00690A40"/>
    <w:rsid w:val="006A657C"/>
    <w:rsid w:val="00720458"/>
    <w:rsid w:val="00732E92"/>
    <w:rsid w:val="007A3B09"/>
    <w:rsid w:val="007B3D00"/>
    <w:rsid w:val="00815593"/>
    <w:rsid w:val="0083702F"/>
    <w:rsid w:val="0085269A"/>
    <w:rsid w:val="0086626A"/>
    <w:rsid w:val="0086682C"/>
    <w:rsid w:val="0087364E"/>
    <w:rsid w:val="00891638"/>
    <w:rsid w:val="008C7103"/>
    <w:rsid w:val="008F154E"/>
    <w:rsid w:val="009947B4"/>
    <w:rsid w:val="009D7532"/>
    <w:rsid w:val="009F6208"/>
    <w:rsid w:val="00A273C4"/>
    <w:rsid w:val="00A3683B"/>
    <w:rsid w:val="00A46EF1"/>
    <w:rsid w:val="00A51650"/>
    <w:rsid w:val="00A56737"/>
    <w:rsid w:val="00B058E9"/>
    <w:rsid w:val="00B059C2"/>
    <w:rsid w:val="00B54E43"/>
    <w:rsid w:val="00B80187"/>
    <w:rsid w:val="00BB2F51"/>
    <w:rsid w:val="00BE59B6"/>
    <w:rsid w:val="00C436C4"/>
    <w:rsid w:val="00C53C6F"/>
    <w:rsid w:val="00CC08AE"/>
    <w:rsid w:val="00D010CD"/>
    <w:rsid w:val="00D04F28"/>
    <w:rsid w:val="00D14FD0"/>
    <w:rsid w:val="00D61BA9"/>
    <w:rsid w:val="00D93E3F"/>
    <w:rsid w:val="00DA3D51"/>
    <w:rsid w:val="00DC753A"/>
    <w:rsid w:val="00E55702"/>
    <w:rsid w:val="00EE28C5"/>
    <w:rsid w:val="00F07A6D"/>
    <w:rsid w:val="00F12994"/>
    <w:rsid w:val="00F226D9"/>
    <w:rsid w:val="00F41C22"/>
    <w:rsid w:val="00F4637A"/>
    <w:rsid w:val="00FC73C6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2E8409"/>
  <w15:docId w15:val="{4AA4F93F-DA56-4A14-8072-CBFE5CBD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A44"/>
  </w:style>
  <w:style w:type="paragraph" w:styleId="Heading7">
    <w:name w:val="heading 7"/>
    <w:basedOn w:val="Normal"/>
    <w:next w:val="Normal"/>
    <w:link w:val="Heading7Char"/>
    <w:qFormat/>
    <w:rsid w:val="009D7532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PT Bold Heading"/>
      <w:b/>
      <w:bCs/>
      <w:noProof/>
      <w:color w:val="0000FF"/>
      <w:sz w:val="20"/>
      <w:szCs w:val="36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1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1B5"/>
  </w:style>
  <w:style w:type="paragraph" w:styleId="Footer">
    <w:name w:val="footer"/>
    <w:basedOn w:val="Normal"/>
    <w:link w:val="FooterChar"/>
    <w:unhideWhenUsed/>
    <w:rsid w:val="000821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1B5"/>
  </w:style>
  <w:style w:type="paragraph" w:styleId="BalloonText">
    <w:name w:val="Balloon Text"/>
    <w:basedOn w:val="Normal"/>
    <w:link w:val="BalloonTextChar"/>
    <w:uiPriority w:val="99"/>
    <w:semiHidden/>
    <w:unhideWhenUsed/>
    <w:rsid w:val="0008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B3D00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rsid w:val="009D7532"/>
    <w:rPr>
      <w:rFonts w:ascii="Times New Roman" w:eastAsia="Times New Roman" w:hAnsi="Times New Roman" w:cs="PT Bold Heading"/>
      <w:b/>
      <w:bCs/>
      <w:noProof/>
      <w:color w:val="0000FF"/>
      <w:sz w:val="20"/>
      <w:szCs w:val="36"/>
      <w:lang w:eastAsia="ar-SA"/>
    </w:rPr>
  </w:style>
  <w:style w:type="paragraph" w:styleId="BodyTextIndent">
    <w:name w:val="Body Text Indent"/>
    <w:basedOn w:val="Normal"/>
    <w:link w:val="BodyTextIndentChar"/>
    <w:rsid w:val="009D7532"/>
    <w:pPr>
      <w:bidi/>
      <w:spacing w:after="0" w:line="240" w:lineRule="auto"/>
      <w:ind w:firstLine="720"/>
      <w:jc w:val="lowKashida"/>
    </w:pPr>
    <w:rPr>
      <w:rFonts w:ascii="Times New Roman" w:eastAsia="Times New Roman" w:hAnsi="Times New Roman" w:cs="Simplified Arabic"/>
      <w:b/>
      <w:bCs/>
      <w:snapToGrid w:val="0"/>
      <w:sz w:val="20"/>
      <w:szCs w:val="36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9D7532"/>
    <w:rPr>
      <w:rFonts w:ascii="Times New Roman" w:eastAsia="Times New Roman" w:hAnsi="Times New Roman" w:cs="Simplified Arabic"/>
      <w:b/>
      <w:bCs/>
      <w:snapToGrid w:val="0"/>
      <w:sz w:val="20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16D3E-376B-4C9F-A040-9C28BC616FD2}"/>
</file>

<file path=customXml/itemProps2.xml><?xml version="1.0" encoding="utf-8"?>
<ds:datastoreItem xmlns:ds="http://schemas.openxmlformats.org/officeDocument/2006/customXml" ds:itemID="{3EEEC5E0-8C00-4F88-B523-E8DAA2919FF0}"/>
</file>

<file path=customXml/itemProps3.xml><?xml version="1.0" encoding="utf-8"?>
<ds:datastoreItem xmlns:ds="http://schemas.openxmlformats.org/officeDocument/2006/customXml" ds:itemID="{4B60CDA4-03E2-4159-91B0-5BBFD52DAE94}"/>
</file>

<file path=customXml/itemProps4.xml><?xml version="1.0" encoding="utf-8"?>
<ds:datastoreItem xmlns:ds="http://schemas.openxmlformats.org/officeDocument/2006/customXml" ds:itemID="{F9874DF3-1720-4B74-85A8-E9ADA7CBA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 Saeed Laswi</dc:creator>
  <cp:lastModifiedBy>Elobaid</cp:lastModifiedBy>
  <cp:revision>5</cp:revision>
  <cp:lastPrinted>2023-01-17T12:57:00Z</cp:lastPrinted>
  <dcterms:created xsi:type="dcterms:W3CDTF">2023-01-12T10:25:00Z</dcterms:created>
  <dcterms:modified xsi:type="dcterms:W3CDTF">2023-01-17T12:57:00Z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