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1F2F8" w14:textId="77777777" w:rsidR="00EF6E5D" w:rsidRPr="00F83A32" w:rsidRDefault="00EF6E5D" w:rsidP="00E138F4">
      <w:pPr>
        <w:spacing w:line="276" w:lineRule="auto"/>
        <w:ind w:hanging="142"/>
        <w:jc w:val="center"/>
        <w:rPr>
          <w:rFonts w:eastAsia="Times New Roman" w:cstheme="minorHAnsi"/>
          <w:sz w:val="28"/>
          <w:szCs w:val="28"/>
        </w:rPr>
      </w:pPr>
      <w:r w:rsidRPr="00F83A32">
        <w:rPr>
          <w:rFonts w:eastAsia="Times New Roman" w:cstheme="minorHAnsi"/>
          <w:noProof/>
          <w:sz w:val="28"/>
          <w:szCs w:val="28"/>
          <w:lang w:val="en-US"/>
        </w:rPr>
        <w:drawing>
          <wp:inline distT="0" distB="0" distL="0" distR="0" wp14:anchorId="5FA96C42" wp14:editId="01AAF7F2">
            <wp:extent cx="697230" cy="697230"/>
            <wp:effectExtent l="0" t="0" r="0" b="0"/>
            <wp:docPr id="3" name="Picture 3" descr="Logo of Bangladesh Governm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f Bangladesh Government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A2F0BE" w14:textId="390B1BF9" w:rsidR="00EF6E5D" w:rsidRPr="00D27D36" w:rsidRDefault="00CA5DFE" w:rsidP="00D27D36">
      <w:pPr>
        <w:spacing w:after="0" w:line="276" w:lineRule="auto"/>
        <w:jc w:val="center"/>
        <w:rPr>
          <w:rFonts w:ascii="Cambria" w:hAnsi="Cambria" w:cstheme="majorHAnsi"/>
          <w:b/>
          <w:bCs/>
          <w:sz w:val="28"/>
          <w:szCs w:val="28"/>
        </w:rPr>
      </w:pPr>
      <w:r>
        <w:rPr>
          <w:rFonts w:ascii="Cambria" w:hAnsi="Cambria" w:cstheme="majorHAnsi"/>
          <w:b/>
          <w:bCs/>
          <w:sz w:val="28"/>
          <w:szCs w:val="28"/>
        </w:rPr>
        <w:t>42</w:t>
      </w:r>
      <w:r w:rsidRPr="00CA5DFE">
        <w:rPr>
          <w:rFonts w:ascii="Cambria" w:hAnsi="Cambria" w:cstheme="majorHAnsi"/>
          <w:b/>
          <w:bCs/>
          <w:sz w:val="28"/>
          <w:szCs w:val="28"/>
          <w:vertAlign w:val="superscript"/>
        </w:rPr>
        <w:t>nd</w:t>
      </w:r>
      <w:r>
        <w:rPr>
          <w:rFonts w:ascii="Cambria" w:hAnsi="Cambria" w:cstheme="majorHAnsi"/>
          <w:b/>
          <w:bCs/>
          <w:sz w:val="28"/>
          <w:szCs w:val="28"/>
        </w:rPr>
        <w:t xml:space="preserve"> </w:t>
      </w:r>
      <w:r w:rsidR="00EF6E5D" w:rsidRPr="00D27D36">
        <w:rPr>
          <w:rFonts w:ascii="Cambria" w:hAnsi="Cambria" w:cstheme="majorHAnsi"/>
          <w:b/>
          <w:bCs/>
          <w:sz w:val="28"/>
          <w:szCs w:val="28"/>
        </w:rPr>
        <w:t>Session of the UPR</w:t>
      </w:r>
      <w:r w:rsidR="002F726F" w:rsidRPr="00D27D36">
        <w:rPr>
          <w:rFonts w:ascii="Cambria" w:hAnsi="Cambria" w:cstheme="majorHAnsi"/>
          <w:b/>
          <w:bCs/>
          <w:color w:val="000000"/>
          <w:sz w:val="28"/>
          <w:szCs w:val="28"/>
          <w:lang w:val="fi-FI"/>
        </w:rPr>
        <w:t xml:space="preserve"> Working Group</w:t>
      </w:r>
    </w:p>
    <w:p w14:paraId="16FA86B0" w14:textId="5D8833D8" w:rsidR="00EF6E5D" w:rsidRPr="00D27D36" w:rsidRDefault="00EF6E5D" w:rsidP="00D27D36">
      <w:pPr>
        <w:spacing w:after="0" w:line="276" w:lineRule="auto"/>
        <w:jc w:val="center"/>
        <w:rPr>
          <w:rFonts w:ascii="Cambria" w:hAnsi="Cambria" w:cstheme="majorHAnsi"/>
          <w:b/>
          <w:bCs/>
          <w:sz w:val="28"/>
          <w:szCs w:val="28"/>
        </w:rPr>
      </w:pPr>
      <w:r w:rsidRPr="00D27D36">
        <w:rPr>
          <w:rFonts w:ascii="Cambria" w:hAnsi="Cambria" w:cstheme="majorHAnsi"/>
          <w:b/>
          <w:bCs/>
          <w:sz w:val="28"/>
          <w:szCs w:val="28"/>
        </w:rPr>
        <w:t>Statement by the Government of Bangladesh</w:t>
      </w:r>
    </w:p>
    <w:p w14:paraId="240DC35D" w14:textId="4602C0FD" w:rsidR="00EF6E5D" w:rsidRPr="00D27D36" w:rsidRDefault="00EF6E5D" w:rsidP="00D27D36">
      <w:pPr>
        <w:spacing w:after="0" w:line="276" w:lineRule="auto"/>
        <w:ind w:left="2160" w:firstLine="720"/>
        <w:rPr>
          <w:rFonts w:ascii="Cambria" w:hAnsi="Cambria" w:cstheme="majorHAnsi"/>
          <w:b/>
          <w:bCs/>
          <w:sz w:val="28"/>
          <w:szCs w:val="28"/>
          <w:lang w:val="fi-FI"/>
        </w:rPr>
      </w:pPr>
      <w:r w:rsidRPr="00D27D36">
        <w:rPr>
          <w:rFonts w:ascii="Cambria" w:hAnsi="Cambria" w:cstheme="majorHAnsi"/>
          <w:b/>
          <w:bCs/>
          <w:color w:val="000000"/>
          <w:sz w:val="28"/>
          <w:szCs w:val="28"/>
          <w:lang w:val="fi-FI"/>
        </w:rPr>
        <w:t xml:space="preserve"> on </w:t>
      </w:r>
      <w:r w:rsidR="001425B3">
        <w:rPr>
          <w:rFonts w:ascii="Cambria" w:hAnsi="Cambria" w:cstheme="majorHAnsi"/>
          <w:b/>
          <w:bCs/>
          <w:color w:val="000000"/>
          <w:sz w:val="28"/>
          <w:szCs w:val="28"/>
          <w:lang w:val="fi-FI"/>
        </w:rPr>
        <w:t xml:space="preserve">the Review of </w:t>
      </w:r>
      <w:r w:rsidR="001750AD">
        <w:rPr>
          <w:rFonts w:ascii="Cambria" w:hAnsi="Cambria" w:cstheme="majorHAnsi"/>
          <w:b/>
          <w:bCs/>
          <w:color w:val="000000"/>
          <w:sz w:val="28"/>
          <w:szCs w:val="28"/>
          <w:lang w:val="fi-FI"/>
        </w:rPr>
        <w:t>Zambia</w:t>
      </w:r>
    </w:p>
    <w:p w14:paraId="3F0C8DD1" w14:textId="393EABA1" w:rsidR="00EF6E5D" w:rsidRPr="00D27D36" w:rsidRDefault="00EF6E5D" w:rsidP="00D27D36">
      <w:pPr>
        <w:pBdr>
          <w:bottom w:val="single" w:sz="4" w:space="1" w:color="auto"/>
        </w:pBdr>
        <w:spacing w:after="0" w:line="276" w:lineRule="auto"/>
        <w:jc w:val="center"/>
        <w:rPr>
          <w:rFonts w:ascii="Cambria" w:hAnsi="Cambria" w:cstheme="majorHAnsi"/>
          <w:b/>
          <w:bCs/>
          <w:sz w:val="28"/>
          <w:szCs w:val="28"/>
        </w:rPr>
      </w:pPr>
      <w:r w:rsidRPr="00D27D36">
        <w:rPr>
          <w:rFonts w:ascii="Cambria" w:hAnsi="Cambria" w:cstheme="majorHAnsi"/>
          <w:b/>
          <w:bCs/>
          <w:sz w:val="28"/>
          <w:szCs w:val="28"/>
        </w:rPr>
        <w:t>(</w:t>
      </w:r>
      <w:r w:rsidR="001750AD">
        <w:rPr>
          <w:rFonts w:ascii="Cambria" w:hAnsi="Cambria" w:cstheme="majorHAnsi"/>
          <w:b/>
          <w:bCs/>
          <w:sz w:val="28"/>
          <w:szCs w:val="28"/>
        </w:rPr>
        <w:t>30</w:t>
      </w:r>
      <w:r w:rsidR="00CA5DFE">
        <w:rPr>
          <w:rFonts w:ascii="Cambria" w:hAnsi="Cambria" w:cstheme="majorHAnsi"/>
          <w:b/>
          <w:bCs/>
          <w:sz w:val="28"/>
          <w:szCs w:val="28"/>
        </w:rPr>
        <w:t xml:space="preserve"> Janua</w:t>
      </w:r>
      <w:r w:rsidRPr="00D27D36">
        <w:rPr>
          <w:rFonts w:ascii="Cambria" w:hAnsi="Cambria" w:cstheme="majorHAnsi"/>
          <w:b/>
          <w:bCs/>
          <w:sz w:val="28"/>
          <w:szCs w:val="28"/>
        </w:rPr>
        <w:t>r</w:t>
      </w:r>
      <w:r w:rsidR="00CA5DFE">
        <w:rPr>
          <w:rFonts w:ascii="Cambria" w:hAnsi="Cambria" w:cstheme="majorHAnsi"/>
          <w:b/>
          <w:bCs/>
          <w:sz w:val="28"/>
          <w:szCs w:val="28"/>
        </w:rPr>
        <w:t>y 2023</w:t>
      </w:r>
      <w:r w:rsidRPr="00D27D36">
        <w:rPr>
          <w:rFonts w:ascii="Cambria" w:hAnsi="Cambria" w:cstheme="majorHAnsi"/>
          <w:b/>
          <w:bCs/>
          <w:sz w:val="28"/>
          <w:szCs w:val="28"/>
        </w:rPr>
        <w:t xml:space="preserve">, </w:t>
      </w:r>
      <w:r w:rsidR="001750AD">
        <w:rPr>
          <w:rFonts w:ascii="Cambria" w:hAnsi="Cambria" w:cstheme="majorHAnsi"/>
          <w:b/>
          <w:bCs/>
          <w:sz w:val="28"/>
          <w:szCs w:val="28"/>
        </w:rPr>
        <w:t>14</w:t>
      </w:r>
      <w:r w:rsidRPr="00D27D36">
        <w:rPr>
          <w:rFonts w:ascii="Cambria" w:hAnsi="Cambria" w:cstheme="majorHAnsi"/>
          <w:b/>
          <w:bCs/>
          <w:sz w:val="28"/>
          <w:szCs w:val="28"/>
        </w:rPr>
        <w:t>.</w:t>
      </w:r>
      <w:r w:rsidR="001750AD">
        <w:rPr>
          <w:rFonts w:ascii="Cambria" w:hAnsi="Cambria" w:cstheme="majorHAnsi"/>
          <w:b/>
          <w:bCs/>
          <w:sz w:val="28"/>
          <w:szCs w:val="28"/>
        </w:rPr>
        <w:t>30-18.0</w:t>
      </w:r>
      <w:r w:rsidR="002F726F" w:rsidRPr="00D27D36">
        <w:rPr>
          <w:rFonts w:ascii="Cambria" w:hAnsi="Cambria" w:cstheme="majorHAnsi"/>
          <w:b/>
          <w:bCs/>
          <w:sz w:val="28"/>
          <w:szCs w:val="28"/>
        </w:rPr>
        <w:t>0</w:t>
      </w:r>
      <w:r w:rsidRPr="00D27D36">
        <w:rPr>
          <w:rFonts w:ascii="Cambria" w:hAnsi="Cambria" w:cstheme="majorHAnsi"/>
          <w:b/>
          <w:bCs/>
          <w:sz w:val="28"/>
          <w:szCs w:val="28"/>
        </w:rPr>
        <w:t>)</w:t>
      </w:r>
    </w:p>
    <w:p w14:paraId="116DF30D" w14:textId="77777777" w:rsidR="00EF6E5D" w:rsidRDefault="00EF6E5D" w:rsidP="001F23F1">
      <w:pPr>
        <w:jc w:val="both"/>
        <w:rPr>
          <w:sz w:val="28"/>
          <w:szCs w:val="28"/>
          <w:lang w:val="en-US"/>
        </w:rPr>
      </w:pPr>
    </w:p>
    <w:p w14:paraId="35C14E75" w14:textId="733F6AA9" w:rsidR="00D27D36" w:rsidRDefault="00E30C6C" w:rsidP="001F23F1">
      <w:pPr>
        <w:jc w:val="both"/>
        <w:rPr>
          <w:sz w:val="28"/>
          <w:szCs w:val="28"/>
          <w:lang w:val="en-US"/>
        </w:rPr>
      </w:pPr>
      <w:r w:rsidRPr="001F23F1">
        <w:rPr>
          <w:sz w:val="28"/>
          <w:szCs w:val="28"/>
          <w:lang w:val="en-US"/>
        </w:rPr>
        <w:t xml:space="preserve">Mr. </w:t>
      </w:r>
      <w:r w:rsidR="00E80C64">
        <w:rPr>
          <w:sz w:val="28"/>
          <w:szCs w:val="28"/>
          <w:lang w:val="en-US"/>
        </w:rPr>
        <w:t>Vice-</w:t>
      </w:r>
      <w:r w:rsidRPr="001F23F1">
        <w:rPr>
          <w:sz w:val="28"/>
          <w:szCs w:val="28"/>
          <w:lang w:val="en-US"/>
        </w:rPr>
        <w:t>President,</w:t>
      </w:r>
    </w:p>
    <w:p w14:paraId="649DA706" w14:textId="4D73DB3B" w:rsidR="00E30C6C" w:rsidRPr="001F23F1" w:rsidRDefault="008D2A78" w:rsidP="001F23F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Bangladesh </w:t>
      </w:r>
      <w:r w:rsidR="00001859">
        <w:rPr>
          <w:sz w:val="28"/>
          <w:szCs w:val="28"/>
          <w:lang w:val="en-US"/>
        </w:rPr>
        <w:t xml:space="preserve">welcomes </w:t>
      </w:r>
      <w:r>
        <w:rPr>
          <w:sz w:val="28"/>
          <w:szCs w:val="28"/>
          <w:lang w:val="en-US"/>
        </w:rPr>
        <w:t xml:space="preserve">the </w:t>
      </w:r>
      <w:r w:rsidR="00E30C6C" w:rsidRPr="001F23F1">
        <w:rPr>
          <w:sz w:val="28"/>
          <w:szCs w:val="28"/>
          <w:lang w:val="en-US"/>
        </w:rPr>
        <w:t xml:space="preserve">delegation of </w:t>
      </w:r>
      <w:r w:rsidR="00A40225">
        <w:rPr>
          <w:sz w:val="28"/>
          <w:szCs w:val="28"/>
          <w:lang w:val="en-US"/>
        </w:rPr>
        <w:t>Zambia</w:t>
      </w:r>
      <w:r w:rsidR="001750AD">
        <w:rPr>
          <w:sz w:val="28"/>
          <w:szCs w:val="28"/>
          <w:lang w:val="en-US"/>
        </w:rPr>
        <w:t xml:space="preserve"> </w:t>
      </w:r>
      <w:r w:rsidR="00001859">
        <w:rPr>
          <w:sz w:val="28"/>
          <w:szCs w:val="28"/>
          <w:lang w:val="en-US"/>
        </w:rPr>
        <w:t>to their 4th</w:t>
      </w:r>
      <w:r w:rsidR="00A4022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UPR. </w:t>
      </w:r>
    </w:p>
    <w:p w14:paraId="38F2E77E" w14:textId="7B29384B" w:rsidR="00312975" w:rsidRPr="001F23F1" w:rsidRDefault="002F726F" w:rsidP="001F23F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</w:t>
      </w:r>
      <w:r w:rsidR="001750AD">
        <w:rPr>
          <w:sz w:val="28"/>
          <w:szCs w:val="28"/>
          <w:lang w:val="en-US"/>
        </w:rPr>
        <w:t>acknowl</w:t>
      </w:r>
      <w:r w:rsidR="00816C55">
        <w:rPr>
          <w:sz w:val="28"/>
          <w:szCs w:val="28"/>
          <w:lang w:val="en-US"/>
        </w:rPr>
        <w:t>e</w:t>
      </w:r>
      <w:r w:rsidR="001750AD">
        <w:rPr>
          <w:sz w:val="28"/>
          <w:szCs w:val="28"/>
          <w:lang w:val="en-US"/>
        </w:rPr>
        <w:t>dge the efforts of</w:t>
      </w:r>
      <w:r w:rsidR="00816C55">
        <w:rPr>
          <w:sz w:val="28"/>
          <w:szCs w:val="28"/>
          <w:lang w:val="en-US"/>
        </w:rPr>
        <w:t xml:space="preserve"> </w:t>
      </w:r>
      <w:r w:rsidR="001750AD">
        <w:rPr>
          <w:sz w:val="28"/>
          <w:szCs w:val="28"/>
          <w:lang w:val="en-US"/>
        </w:rPr>
        <w:t>Z</w:t>
      </w:r>
      <w:r w:rsidR="00816C55">
        <w:rPr>
          <w:sz w:val="28"/>
          <w:szCs w:val="28"/>
          <w:lang w:val="en-US"/>
        </w:rPr>
        <w:t>a</w:t>
      </w:r>
      <w:r w:rsidR="001750AD">
        <w:rPr>
          <w:sz w:val="28"/>
          <w:szCs w:val="28"/>
          <w:lang w:val="en-US"/>
        </w:rPr>
        <w:t>mbia</w:t>
      </w:r>
      <w:r w:rsidR="00816C55">
        <w:rPr>
          <w:sz w:val="28"/>
          <w:szCs w:val="28"/>
          <w:lang w:val="en-US"/>
        </w:rPr>
        <w:t xml:space="preserve"> </w:t>
      </w:r>
      <w:r w:rsidR="004D03E9">
        <w:rPr>
          <w:sz w:val="28"/>
          <w:szCs w:val="28"/>
          <w:lang w:val="en-US"/>
        </w:rPr>
        <w:t xml:space="preserve">for </w:t>
      </w:r>
      <w:r w:rsidR="00D11BEF">
        <w:rPr>
          <w:sz w:val="28"/>
          <w:szCs w:val="28"/>
          <w:lang w:val="en-US"/>
        </w:rPr>
        <w:t xml:space="preserve">assisting the vulnerable communities through Social Cash </w:t>
      </w:r>
      <w:r w:rsidR="004D03E9">
        <w:rPr>
          <w:sz w:val="28"/>
          <w:szCs w:val="28"/>
          <w:lang w:val="en-US"/>
        </w:rPr>
        <w:t xml:space="preserve">Transfer </w:t>
      </w:r>
      <w:proofErr w:type="spellStart"/>
      <w:r w:rsidR="00D11BEF">
        <w:rPr>
          <w:sz w:val="28"/>
          <w:szCs w:val="28"/>
          <w:lang w:val="en-US"/>
        </w:rPr>
        <w:t>Programme</w:t>
      </w:r>
      <w:proofErr w:type="spellEnd"/>
      <w:r w:rsidR="00CB759E">
        <w:rPr>
          <w:sz w:val="28"/>
          <w:szCs w:val="28"/>
          <w:lang w:val="en-US"/>
        </w:rPr>
        <w:t xml:space="preserve">. </w:t>
      </w:r>
      <w:r w:rsidR="00E80C64">
        <w:rPr>
          <w:sz w:val="28"/>
          <w:szCs w:val="28"/>
          <w:lang w:val="en-US"/>
        </w:rPr>
        <w:t>Bangladesh is concerned about the lack of clear roadmap of incorporating the international covenant on economic, social and cultural rights (ICESCR) in its domestic law.</w:t>
      </w:r>
      <w:r w:rsidR="00550E77">
        <w:rPr>
          <w:sz w:val="28"/>
          <w:szCs w:val="28"/>
          <w:lang w:val="en-US"/>
        </w:rPr>
        <w:t xml:space="preserve"> </w:t>
      </w:r>
      <w:r w:rsidR="00B8105C">
        <w:rPr>
          <w:sz w:val="28"/>
          <w:szCs w:val="28"/>
          <w:lang w:val="en-US"/>
        </w:rPr>
        <w:t xml:space="preserve">It is also a matter of concern that </w:t>
      </w:r>
      <w:r w:rsidR="00BF1E89">
        <w:rPr>
          <w:sz w:val="28"/>
          <w:szCs w:val="28"/>
          <w:lang w:val="en-US"/>
        </w:rPr>
        <w:t>health</w:t>
      </w:r>
      <w:r w:rsidR="000E6B03">
        <w:rPr>
          <w:sz w:val="28"/>
          <w:szCs w:val="28"/>
          <w:lang w:val="en-US"/>
        </w:rPr>
        <w:t xml:space="preserve"> </w:t>
      </w:r>
      <w:r w:rsidR="00BF1E89">
        <w:rPr>
          <w:sz w:val="28"/>
          <w:szCs w:val="28"/>
          <w:lang w:val="en-US"/>
        </w:rPr>
        <w:t xml:space="preserve">and </w:t>
      </w:r>
      <w:r w:rsidR="000E6B03">
        <w:rPr>
          <w:sz w:val="28"/>
          <w:szCs w:val="28"/>
          <w:lang w:val="en-US"/>
        </w:rPr>
        <w:t>education sector</w:t>
      </w:r>
      <w:r w:rsidR="00B8105C">
        <w:rPr>
          <w:sz w:val="28"/>
          <w:szCs w:val="28"/>
          <w:lang w:val="en-US"/>
        </w:rPr>
        <w:t>s</w:t>
      </w:r>
      <w:r w:rsidR="002A4F0A" w:rsidRPr="002A4F0A">
        <w:rPr>
          <w:sz w:val="28"/>
          <w:szCs w:val="28"/>
        </w:rPr>
        <w:t xml:space="preserve"> </w:t>
      </w:r>
      <w:r w:rsidR="005E75F3">
        <w:rPr>
          <w:sz w:val="28"/>
          <w:szCs w:val="28"/>
        </w:rPr>
        <w:t>ha</w:t>
      </w:r>
      <w:r w:rsidR="00BF1E89">
        <w:rPr>
          <w:sz w:val="28"/>
          <w:szCs w:val="28"/>
        </w:rPr>
        <w:t>ve</w:t>
      </w:r>
      <w:r w:rsidR="005E75F3">
        <w:rPr>
          <w:sz w:val="28"/>
          <w:szCs w:val="28"/>
        </w:rPr>
        <w:t xml:space="preserve"> been</w:t>
      </w:r>
      <w:r w:rsidR="000E6B03">
        <w:rPr>
          <w:sz w:val="28"/>
          <w:szCs w:val="28"/>
        </w:rPr>
        <w:t xml:space="preserve"> facing numerous </w:t>
      </w:r>
      <w:r w:rsidR="00B8105C">
        <w:rPr>
          <w:sz w:val="28"/>
          <w:szCs w:val="28"/>
        </w:rPr>
        <w:t xml:space="preserve">structural </w:t>
      </w:r>
      <w:r w:rsidR="000E6B03">
        <w:rPr>
          <w:sz w:val="28"/>
          <w:szCs w:val="28"/>
        </w:rPr>
        <w:t>challenges</w:t>
      </w:r>
      <w:r w:rsidR="00B8105C">
        <w:rPr>
          <w:sz w:val="28"/>
          <w:szCs w:val="28"/>
        </w:rPr>
        <w:t xml:space="preserve">. </w:t>
      </w:r>
      <w:r w:rsidR="001B5531">
        <w:rPr>
          <w:sz w:val="28"/>
          <w:szCs w:val="28"/>
          <w:lang w:val="en-US"/>
        </w:rPr>
        <w:t xml:space="preserve"> </w:t>
      </w:r>
    </w:p>
    <w:p w14:paraId="5328F397" w14:textId="195F9B36" w:rsidR="00312975" w:rsidRDefault="002F726F" w:rsidP="001F23F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</w:t>
      </w:r>
      <w:r w:rsidR="00816C55">
        <w:rPr>
          <w:sz w:val="28"/>
          <w:szCs w:val="28"/>
          <w:lang w:val="en-US"/>
        </w:rPr>
        <w:t xml:space="preserve"> a</w:t>
      </w:r>
      <w:r>
        <w:rPr>
          <w:sz w:val="28"/>
          <w:szCs w:val="28"/>
          <w:lang w:val="en-US"/>
        </w:rPr>
        <w:t xml:space="preserve"> con</w:t>
      </w:r>
      <w:r w:rsidR="00816C55">
        <w:rPr>
          <w:sz w:val="28"/>
          <w:szCs w:val="28"/>
          <w:lang w:val="en-US"/>
        </w:rPr>
        <w:t>structive engagement</w:t>
      </w:r>
      <w:r>
        <w:rPr>
          <w:sz w:val="28"/>
          <w:szCs w:val="28"/>
          <w:lang w:val="en-US"/>
        </w:rPr>
        <w:t>,</w:t>
      </w:r>
      <w:r w:rsidR="00D27D36">
        <w:rPr>
          <w:sz w:val="28"/>
          <w:szCs w:val="28"/>
          <w:lang w:val="en-US"/>
        </w:rPr>
        <w:t xml:space="preserve"> Bangladesh</w:t>
      </w:r>
      <w:r w:rsidR="00312975" w:rsidRPr="001F23F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recommends the following</w:t>
      </w:r>
      <w:r w:rsidR="00EB7056">
        <w:rPr>
          <w:sz w:val="28"/>
          <w:szCs w:val="28"/>
          <w:lang w:val="en-US"/>
        </w:rPr>
        <w:t xml:space="preserve"> for Zambia:</w:t>
      </w:r>
    </w:p>
    <w:p w14:paraId="4D43934B" w14:textId="347FFD3C" w:rsidR="00DB4BE8" w:rsidRDefault="00FB7AD3" w:rsidP="00422CC3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Adopt pragmatic </w:t>
      </w:r>
      <w:r w:rsidR="00DB4BE8">
        <w:rPr>
          <w:sz w:val="28"/>
          <w:szCs w:val="28"/>
          <w:lang w:val="en-US"/>
        </w:rPr>
        <w:t>policies to ensure</w:t>
      </w:r>
      <w:r>
        <w:rPr>
          <w:sz w:val="28"/>
          <w:szCs w:val="28"/>
          <w:lang w:val="en-US"/>
        </w:rPr>
        <w:t xml:space="preserve"> food availabi</w:t>
      </w:r>
      <w:r w:rsidR="00DB4BE8">
        <w:rPr>
          <w:sz w:val="28"/>
          <w:szCs w:val="28"/>
          <w:lang w:val="en-US"/>
        </w:rPr>
        <w:t xml:space="preserve">lity </w:t>
      </w:r>
      <w:r>
        <w:rPr>
          <w:sz w:val="28"/>
          <w:szCs w:val="28"/>
          <w:lang w:val="en-US"/>
        </w:rPr>
        <w:t>and saf</w:t>
      </w:r>
      <w:r w:rsidR="00DB4BE8">
        <w:rPr>
          <w:sz w:val="28"/>
          <w:szCs w:val="28"/>
          <w:lang w:val="en-US"/>
        </w:rPr>
        <w:t>e</w:t>
      </w:r>
      <w:r>
        <w:rPr>
          <w:sz w:val="28"/>
          <w:szCs w:val="28"/>
          <w:lang w:val="en-US"/>
        </w:rPr>
        <w:t xml:space="preserve"> dri</w:t>
      </w:r>
      <w:r w:rsidR="00DB4BE8">
        <w:rPr>
          <w:sz w:val="28"/>
          <w:szCs w:val="28"/>
          <w:lang w:val="en-US"/>
        </w:rPr>
        <w:t>n</w:t>
      </w:r>
      <w:r>
        <w:rPr>
          <w:sz w:val="28"/>
          <w:szCs w:val="28"/>
          <w:lang w:val="en-US"/>
        </w:rPr>
        <w:t>king water for all citize</w:t>
      </w:r>
      <w:r w:rsidR="00DB4BE8">
        <w:rPr>
          <w:sz w:val="28"/>
          <w:szCs w:val="28"/>
          <w:lang w:val="en-US"/>
        </w:rPr>
        <w:t>n</w:t>
      </w:r>
      <w:r>
        <w:rPr>
          <w:sz w:val="28"/>
          <w:szCs w:val="28"/>
          <w:lang w:val="en-US"/>
        </w:rPr>
        <w:t>s</w:t>
      </w:r>
      <w:r w:rsidR="00DB4BE8">
        <w:rPr>
          <w:sz w:val="28"/>
          <w:szCs w:val="28"/>
          <w:lang w:val="en-US"/>
        </w:rPr>
        <w:t>;</w:t>
      </w:r>
    </w:p>
    <w:p w14:paraId="2B2ADD37" w14:textId="270EB85E" w:rsidR="00422CC3" w:rsidRPr="00422CC3" w:rsidRDefault="00F32205" w:rsidP="00422CC3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Step up legislative measures</w:t>
      </w:r>
      <w:r w:rsidR="00422CC3">
        <w:rPr>
          <w:sz w:val="28"/>
          <w:szCs w:val="28"/>
          <w:lang w:val="en-US"/>
        </w:rPr>
        <w:t xml:space="preserve"> to combat trafficking</w:t>
      </w:r>
      <w:r w:rsidR="000D46FE">
        <w:rPr>
          <w:sz w:val="28"/>
          <w:szCs w:val="28"/>
          <w:lang w:val="en-US"/>
        </w:rPr>
        <w:t xml:space="preserve"> in </w:t>
      </w:r>
      <w:r w:rsidR="00FB7AD3">
        <w:rPr>
          <w:sz w:val="28"/>
          <w:szCs w:val="28"/>
          <w:lang w:val="en-US"/>
        </w:rPr>
        <w:t>person and prevent all sorts of gender-based violence</w:t>
      </w:r>
      <w:r w:rsidR="00422CC3">
        <w:rPr>
          <w:sz w:val="28"/>
          <w:szCs w:val="28"/>
          <w:lang w:val="en-US"/>
        </w:rPr>
        <w:t>;</w:t>
      </w:r>
    </w:p>
    <w:p w14:paraId="1408E961" w14:textId="4ACF4F39" w:rsidR="00991013" w:rsidRDefault="00422CC3" w:rsidP="001F23F1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Continue to </w:t>
      </w:r>
      <w:r w:rsidR="00A443B7">
        <w:rPr>
          <w:sz w:val="28"/>
          <w:szCs w:val="28"/>
          <w:lang w:val="en-US"/>
        </w:rPr>
        <w:t xml:space="preserve">make efforts to improve the health system and </w:t>
      </w:r>
      <w:r w:rsidR="00A40225">
        <w:rPr>
          <w:sz w:val="28"/>
          <w:szCs w:val="28"/>
          <w:lang w:val="en-US"/>
        </w:rPr>
        <w:t>address the root c</w:t>
      </w:r>
      <w:r w:rsidR="002A4F0A">
        <w:rPr>
          <w:sz w:val="28"/>
          <w:szCs w:val="28"/>
          <w:lang w:val="en-US"/>
        </w:rPr>
        <w:t>a</w:t>
      </w:r>
      <w:r w:rsidR="00A40225">
        <w:rPr>
          <w:sz w:val="28"/>
          <w:szCs w:val="28"/>
          <w:lang w:val="en-US"/>
        </w:rPr>
        <w:t>u</w:t>
      </w:r>
      <w:r>
        <w:rPr>
          <w:sz w:val="28"/>
          <w:szCs w:val="28"/>
          <w:lang w:val="en-US"/>
        </w:rPr>
        <w:t>s</w:t>
      </w:r>
      <w:r w:rsidR="00A40225">
        <w:rPr>
          <w:sz w:val="28"/>
          <w:szCs w:val="28"/>
          <w:lang w:val="en-US"/>
        </w:rPr>
        <w:t>es of neonatal</w:t>
      </w:r>
      <w:r w:rsidR="00816C55">
        <w:rPr>
          <w:sz w:val="28"/>
          <w:szCs w:val="28"/>
          <w:lang w:val="en-US"/>
        </w:rPr>
        <w:t xml:space="preserve"> </w:t>
      </w:r>
      <w:r w:rsidR="00A40225">
        <w:rPr>
          <w:sz w:val="28"/>
          <w:szCs w:val="28"/>
          <w:lang w:val="en-US"/>
        </w:rPr>
        <w:t>mortality and sti</w:t>
      </w:r>
      <w:r>
        <w:rPr>
          <w:sz w:val="28"/>
          <w:szCs w:val="28"/>
          <w:lang w:val="en-US"/>
        </w:rPr>
        <w:t>l</w:t>
      </w:r>
      <w:r w:rsidR="00A40225">
        <w:rPr>
          <w:sz w:val="28"/>
          <w:szCs w:val="28"/>
          <w:lang w:val="en-US"/>
        </w:rPr>
        <w:t>lbir</w:t>
      </w:r>
      <w:r>
        <w:rPr>
          <w:sz w:val="28"/>
          <w:szCs w:val="28"/>
          <w:lang w:val="en-US"/>
        </w:rPr>
        <w:t>th</w:t>
      </w:r>
      <w:r w:rsidR="00991013">
        <w:rPr>
          <w:sz w:val="28"/>
          <w:szCs w:val="28"/>
          <w:lang w:val="en-US"/>
        </w:rPr>
        <w:t>.</w:t>
      </w:r>
    </w:p>
    <w:p w14:paraId="056A26D8" w14:textId="4B8422A2" w:rsidR="00E138F4" w:rsidRDefault="00E138F4" w:rsidP="00E138F4">
      <w:pPr>
        <w:pStyle w:val="ListParagraph"/>
        <w:jc w:val="both"/>
        <w:rPr>
          <w:sz w:val="28"/>
          <w:szCs w:val="28"/>
          <w:lang w:val="en-US"/>
        </w:rPr>
      </w:pPr>
    </w:p>
    <w:p w14:paraId="27318E8C" w14:textId="05B68CBE" w:rsidR="00E138F4" w:rsidRPr="001F23F1" w:rsidRDefault="000E6B03" w:rsidP="00E138F4">
      <w:pPr>
        <w:pStyle w:val="ListParagraph"/>
        <w:ind w:left="-142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We wish </w:t>
      </w:r>
      <w:r w:rsidR="00FB7AD3">
        <w:rPr>
          <w:sz w:val="28"/>
          <w:szCs w:val="28"/>
          <w:lang w:val="en-US"/>
        </w:rPr>
        <w:t>Zambia</w:t>
      </w:r>
      <w:r>
        <w:rPr>
          <w:sz w:val="28"/>
          <w:szCs w:val="28"/>
          <w:lang w:val="en-US"/>
        </w:rPr>
        <w:t xml:space="preserve"> success</w:t>
      </w:r>
      <w:r w:rsidR="00FB7AD3">
        <w:rPr>
          <w:sz w:val="28"/>
          <w:szCs w:val="28"/>
          <w:lang w:val="en-US"/>
        </w:rPr>
        <w:t xml:space="preserve"> </w:t>
      </w:r>
      <w:r w:rsidR="000F063D">
        <w:rPr>
          <w:sz w:val="28"/>
          <w:szCs w:val="28"/>
          <w:lang w:val="en-US"/>
        </w:rPr>
        <w:t>in this</w:t>
      </w:r>
      <w:r>
        <w:rPr>
          <w:sz w:val="28"/>
          <w:szCs w:val="28"/>
          <w:lang w:val="en-US"/>
        </w:rPr>
        <w:t xml:space="preserve"> review</w:t>
      </w:r>
      <w:r w:rsidR="00E138F4">
        <w:rPr>
          <w:sz w:val="28"/>
          <w:szCs w:val="28"/>
          <w:lang w:val="en-US"/>
        </w:rPr>
        <w:t>.</w:t>
      </w:r>
    </w:p>
    <w:p w14:paraId="46E1FAFB" w14:textId="0DFCFDE4" w:rsidR="00EF6E5D" w:rsidRDefault="001F23F1" w:rsidP="00EF6E5D">
      <w:pPr>
        <w:jc w:val="both"/>
        <w:rPr>
          <w:sz w:val="28"/>
          <w:szCs w:val="28"/>
          <w:lang w:val="en-US"/>
        </w:rPr>
      </w:pPr>
      <w:r w:rsidRPr="001F23F1">
        <w:rPr>
          <w:sz w:val="28"/>
          <w:szCs w:val="28"/>
          <w:lang w:val="en-US"/>
        </w:rPr>
        <w:t>I thank you.</w:t>
      </w:r>
    </w:p>
    <w:p w14:paraId="6BC41C9E" w14:textId="5D8AD0AF" w:rsidR="001E4B1D" w:rsidRPr="00EF6E5D" w:rsidRDefault="00EF6E5D" w:rsidP="00EF6E5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-------------------------------------------------*---------------------------------------------------------</w:t>
      </w:r>
      <w:bookmarkStart w:id="0" w:name="_GoBack"/>
      <w:bookmarkEnd w:id="0"/>
    </w:p>
    <w:sectPr w:rsidR="001E4B1D" w:rsidRPr="00EF6E5D" w:rsidSect="00EF6E5D">
      <w:pgSz w:w="11906" w:h="16838"/>
      <w:pgMar w:top="1247" w:right="119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SolaimanLipi"/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91844"/>
    <w:multiLevelType w:val="multilevel"/>
    <w:tmpl w:val="2CD0A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2C923DD"/>
    <w:multiLevelType w:val="hybridMultilevel"/>
    <w:tmpl w:val="648E180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6C"/>
    <w:rsid w:val="00001859"/>
    <w:rsid w:val="000D46FE"/>
    <w:rsid w:val="000E6B03"/>
    <w:rsid w:val="000F063D"/>
    <w:rsid w:val="001344D8"/>
    <w:rsid w:val="001425B3"/>
    <w:rsid w:val="001750AD"/>
    <w:rsid w:val="001B5531"/>
    <w:rsid w:val="001E4B1D"/>
    <w:rsid w:val="001F23F1"/>
    <w:rsid w:val="00251214"/>
    <w:rsid w:val="0026591A"/>
    <w:rsid w:val="0029578B"/>
    <w:rsid w:val="002A4F0A"/>
    <w:rsid w:val="002F726F"/>
    <w:rsid w:val="00312975"/>
    <w:rsid w:val="00341385"/>
    <w:rsid w:val="00422CC3"/>
    <w:rsid w:val="004D03E9"/>
    <w:rsid w:val="00547154"/>
    <w:rsid w:val="00550E77"/>
    <w:rsid w:val="005E75F3"/>
    <w:rsid w:val="005F54C9"/>
    <w:rsid w:val="006A75A7"/>
    <w:rsid w:val="006B3A40"/>
    <w:rsid w:val="00816C55"/>
    <w:rsid w:val="008D2A78"/>
    <w:rsid w:val="00924498"/>
    <w:rsid w:val="00991013"/>
    <w:rsid w:val="00A40225"/>
    <w:rsid w:val="00A443B7"/>
    <w:rsid w:val="00AF7145"/>
    <w:rsid w:val="00B42781"/>
    <w:rsid w:val="00B75423"/>
    <w:rsid w:val="00B8105C"/>
    <w:rsid w:val="00BD5467"/>
    <w:rsid w:val="00BF1E89"/>
    <w:rsid w:val="00C24307"/>
    <w:rsid w:val="00CA5DFE"/>
    <w:rsid w:val="00CB759E"/>
    <w:rsid w:val="00CE7566"/>
    <w:rsid w:val="00D11BEF"/>
    <w:rsid w:val="00D27D36"/>
    <w:rsid w:val="00D53ECB"/>
    <w:rsid w:val="00DB4BE8"/>
    <w:rsid w:val="00E02801"/>
    <w:rsid w:val="00E138F4"/>
    <w:rsid w:val="00E30C6C"/>
    <w:rsid w:val="00E6417F"/>
    <w:rsid w:val="00E80C64"/>
    <w:rsid w:val="00EB7056"/>
    <w:rsid w:val="00EF6E5D"/>
    <w:rsid w:val="00F32205"/>
    <w:rsid w:val="00F47DF3"/>
    <w:rsid w:val="00FA274C"/>
    <w:rsid w:val="00FB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787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9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7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26F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9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7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26F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0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8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4F3FB6-25D5-432C-AF5C-2F1C29BD2505}"/>
</file>

<file path=customXml/itemProps2.xml><?xml version="1.0" encoding="utf-8"?>
<ds:datastoreItem xmlns:ds="http://schemas.openxmlformats.org/officeDocument/2006/customXml" ds:itemID="{43583406-E423-49F4-B706-7D77ED844F40}"/>
</file>

<file path=customXml/itemProps3.xml><?xml version="1.0" encoding="utf-8"?>
<ds:datastoreItem xmlns:ds="http://schemas.openxmlformats.org/officeDocument/2006/customXml" ds:itemID="{26A15C01-0B70-43B7-991F-B08489B14A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Bangladesh Permanent Mission Geneva</dc:creator>
  <cp:keywords/>
  <dc:description/>
  <cp:lastModifiedBy>Goutam Kumar Dey</cp:lastModifiedBy>
  <cp:revision>4</cp:revision>
  <dcterms:created xsi:type="dcterms:W3CDTF">2023-01-29T21:53:00Z</dcterms:created>
  <dcterms:modified xsi:type="dcterms:W3CDTF">2023-01-30T16:25:00Z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