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14:paraId="66E81B82" w14:textId="77777777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1F3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14:paraId="45D92313" w14:textId="77777777"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14:paraId="36235C2E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14:paraId="0594271B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14:paraId="1FACFA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14:paraId="4A20079C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14:paraId="49D0CF07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r w:rsidR="00C874FA">
              <w:rPr>
                <w:rFonts w:ascii="Georgia" w:eastAsia="Times New Roman" w:hAnsi="Georgia" w:cs="Arial"/>
                <w:b/>
                <w:sz w:val="18"/>
                <w:szCs w:val="18"/>
              </w:rPr>
              <w:t>SENEGAL EN</w:t>
            </w: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3D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CF2DE5F" wp14:editId="3C49E02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F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14:paraId="736438E8" w14:textId="152E2426"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AB34BA">
              <w:rPr>
                <w:rFonts w:ascii="Georgia" w:eastAsia="Times New Roman" w:hAnsi="Georgia"/>
                <w:sz w:val="24"/>
                <w:szCs w:val="24"/>
              </w:rPr>
              <w:t xml:space="preserve">Genève, le </w:t>
            </w:r>
            <w:r w:rsidR="006D0F68">
              <w:rPr>
                <w:rFonts w:ascii="Georgia" w:eastAsia="Times New Roman" w:hAnsi="Georgia"/>
                <w:sz w:val="24"/>
                <w:szCs w:val="24"/>
              </w:rPr>
              <w:t>30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C433DD">
              <w:rPr>
                <w:rFonts w:ascii="Georgia" w:eastAsia="Times New Roman" w:hAnsi="Georgia"/>
                <w:sz w:val="24"/>
                <w:szCs w:val="24"/>
              </w:rPr>
              <w:t>janvier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20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>2</w:t>
            </w:r>
            <w:r w:rsidR="00C433DD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</w:tr>
    </w:tbl>
    <w:p w14:paraId="7174348C" w14:textId="37665CE5"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D0699CD" w14:textId="312E54D2" w:rsidR="000B42AD" w:rsidRDefault="00C433DD" w:rsidP="00C433DD">
      <w:pPr>
        <w:shd w:val="clear" w:color="auto" w:fill="FFFFFF"/>
        <w:spacing w:after="150"/>
        <w:jc w:val="right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</w:pPr>
      <w:r w:rsidRPr="00C433D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  <w:t>Vérifier au prononcé</w:t>
      </w:r>
    </w:p>
    <w:p w14:paraId="5978C079" w14:textId="77777777" w:rsidR="00C433DD" w:rsidRPr="00C433DD" w:rsidRDefault="00C433DD" w:rsidP="00C433DD">
      <w:pPr>
        <w:shd w:val="clear" w:color="auto" w:fill="FFFFFF"/>
        <w:spacing w:after="150"/>
        <w:jc w:val="right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</w:rPr>
      </w:pPr>
    </w:p>
    <w:p w14:paraId="4CE00554" w14:textId="423FEA29" w:rsidR="00361331" w:rsidRDefault="008D20CC" w:rsidP="00A34B50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</w:t>
      </w:r>
    </w:p>
    <w:p w14:paraId="52EF4E52" w14:textId="3FF953E5" w:rsidR="00ED1518" w:rsidRDefault="008D20CC" w:rsidP="00ED1518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A </w:t>
      </w:r>
      <w:r w:rsidR="00ED1518">
        <w:rPr>
          <w:rFonts w:ascii="Times New Roman" w:eastAsia="Times New Roman" w:hAnsi="Times New Roman"/>
          <w:b/>
          <w:color w:val="333333"/>
          <w:u w:val="single"/>
        </w:rPr>
        <w:t xml:space="preserve">L’EXAMEN PERIODIQUE UNIVERSEL DE LA ZAMBIE </w:t>
      </w:r>
    </w:p>
    <w:p w14:paraId="3B57A33E" w14:textId="3E014CE2" w:rsidR="00E273F4" w:rsidRDefault="001330F3" w:rsidP="00ED1518">
      <w:pPr>
        <w:shd w:val="clear" w:color="auto" w:fill="FFFFFF"/>
        <w:spacing w:after="150"/>
        <w:jc w:val="center"/>
      </w:pPr>
      <w:r>
        <w:rPr>
          <w:rFonts w:ascii="Times New Roman" w:eastAsia="Times New Roman" w:hAnsi="Times New Roman"/>
          <w:b/>
          <w:color w:val="333333"/>
          <w:u w:val="single"/>
        </w:rPr>
        <w:t>42</w:t>
      </w:r>
      <w:r w:rsidRPr="00E273F4">
        <w:rPr>
          <w:rFonts w:ascii="Times New Roman" w:eastAsia="Times New Roman" w:hAnsi="Times New Roman"/>
          <w:b/>
          <w:color w:val="333333"/>
          <w:u w:val="single"/>
          <w:vertAlign w:val="superscript"/>
        </w:rPr>
        <w:t>ÈME</w:t>
      </w:r>
      <w:r>
        <w:rPr>
          <w:rFonts w:ascii="Times New Roman" w:eastAsia="Times New Roman" w:hAnsi="Times New Roman"/>
          <w:b/>
          <w:color w:val="333333"/>
          <w:u w:val="single"/>
        </w:rPr>
        <w:t xml:space="preserve"> SESSION DU GROUPE DE TRAVAIL SUR L’EPU</w:t>
      </w:r>
    </w:p>
    <w:p w14:paraId="2AD76B52" w14:textId="77777777" w:rsidR="006C43E3" w:rsidRDefault="006C43E3" w:rsidP="00A34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3CE449" w14:textId="77777777" w:rsidR="00845323" w:rsidRPr="0081585B" w:rsidRDefault="00845323" w:rsidP="0081585B">
      <w:pPr>
        <w:shd w:val="clear" w:color="auto" w:fill="FFFFFF"/>
        <w:spacing w:before="240" w:after="240" w:line="240" w:lineRule="atLeast"/>
        <w:jc w:val="both"/>
        <w:rPr>
          <w:rFonts w:ascii="Georgia" w:hAnsi="Georgia"/>
          <w:sz w:val="26"/>
          <w:szCs w:val="26"/>
        </w:rPr>
      </w:pPr>
      <w:r w:rsidRPr="0081585B">
        <w:rPr>
          <w:rFonts w:ascii="Georgia" w:eastAsia="Times New Roman" w:hAnsi="Georgia"/>
          <w:b/>
          <w:sz w:val="26"/>
          <w:szCs w:val="26"/>
        </w:rPr>
        <w:t>Monsieur le Président</w:t>
      </w:r>
      <w:r w:rsidRPr="0081585B">
        <w:rPr>
          <w:rFonts w:ascii="Georgia" w:eastAsia="Times New Roman" w:hAnsi="Georgia"/>
          <w:sz w:val="26"/>
          <w:szCs w:val="26"/>
        </w:rPr>
        <w:t>,</w:t>
      </w:r>
    </w:p>
    <w:p w14:paraId="2988CDA7" w14:textId="3E8FBC54" w:rsidR="002D5AF0" w:rsidRPr="00BA362F" w:rsidRDefault="00D6410F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Le Sénégal </w:t>
      </w:r>
      <w:r w:rsidR="00A62132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souhaite la bienvenue à la délégation </w:t>
      </w:r>
      <w:r w:rsidR="00AA4217" w:rsidRPr="00BA362F">
        <w:rPr>
          <w:rFonts w:ascii="Georgia" w:hAnsi="Georgia" w:cs="Georgia"/>
          <w:sz w:val="26"/>
          <w:szCs w:val="26"/>
          <w:highlight w:val="white"/>
          <w:lang w:val="fr"/>
        </w:rPr>
        <w:t>d</w:t>
      </w:r>
      <w:r w:rsidR="000B7265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e la </w:t>
      </w:r>
      <w:bookmarkStart w:id="0" w:name="_Hlk125642836"/>
      <w:r w:rsidR="000B7265" w:rsidRPr="00BA362F">
        <w:rPr>
          <w:rFonts w:ascii="Georgia" w:hAnsi="Georgia" w:cs="Georgia"/>
          <w:sz w:val="26"/>
          <w:szCs w:val="26"/>
          <w:highlight w:val="white"/>
          <w:lang w:val="fr"/>
        </w:rPr>
        <w:t>Zambie</w:t>
      </w:r>
      <w:bookmarkEnd w:id="0"/>
      <w:r w:rsidR="00A62132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 et la </w:t>
      </w:r>
      <w:r w:rsidR="00361331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remercie </w:t>
      </w:r>
      <w:r w:rsidR="008033F0" w:rsidRPr="00BA362F">
        <w:rPr>
          <w:rFonts w:ascii="Georgia" w:hAnsi="Georgia" w:cs="Georgia"/>
          <w:sz w:val="26"/>
          <w:szCs w:val="26"/>
          <w:highlight w:val="white"/>
          <w:lang w:val="fr"/>
        </w:rPr>
        <w:t>pour</w:t>
      </w:r>
      <w:r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 </w:t>
      </w:r>
      <w:r w:rsidR="00CE1CB9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la présentation de </w:t>
      </w:r>
      <w:r w:rsidR="00DA6B9A" w:rsidRPr="00BA362F">
        <w:rPr>
          <w:rFonts w:ascii="Georgia" w:hAnsi="Georgia" w:cs="Georgia"/>
          <w:sz w:val="26"/>
          <w:szCs w:val="26"/>
          <w:highlight w:val="white"/>
          <w:lang w:val="fr"/>
        </w:rPr>
        <w:t xml:space="preserve">son rapport </w:t>
      </w:r>
      <w:r w:rsidR="00A34B50" w:rsidRPr="00BA362F">
        <w:rPr>
          <w:rFonts w:ascii="Georgia" w:hAnsi="Georgia" w:cs="Georgia"/>
          <w:sz w:val="26"/>
          <w:szCs w:val="26"/>
          <w:highlight w:val="white"/>
          <w:lang w:val="fr"/>
        </w:rPr>
        <w:t>national</w:t>
      </w:r>
      <w:r w:rsidR="000C023F">
        <w:rPr>
          <w:rFonts w:ascii="Georgia" w:hAnsi="Georgia" w:cs="Georgia"/>
          <w:sz w:val="26"/>
          <w:szCs w:val="26"/>
          <w:lang w:val="fr"/>
        </w:rPr>
        <w:t>.</w:t>
      </w:r>
    </w:p>
    <w:p w14:paraId="51A56C61" w14:textId="0ABD8CBC" w:rsidR="00BA362F" w:rsidRPr="00BA362F" w:rsidRDefault="002D5AF0" w:rsidP="00BA362F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BA362F">
        <w:rPr>
          <w:rFonts w:ascii="Georgia" w:hAnsi="Georgia" w:cs="Georgia"/>
          <w:sz w:val="26"/>
          <w:szCs w:val="26"/>
          <w:lang w:val="fr"/>
        </w:rPr>
        <w:t xml:space="preserve">Ma délégation salue les </w:t>
      </w:r>
      <w:r w:rsidR="006630D3" w:rsidRPr="00BA362F">
        <w:rPr>
          <w:rFonts w:ascii="Georgia" w:hAnsi="Georgia" w:cs="Georgia"/>
          <w:sz w:val="26"/>
          <w:szCs w:val="26"/>
          <w:lang w:val="fr"/>
        </w:rPr>
        <w:t>actions menées</w:t>
      </w:r>
      <w:r w:rsidR="00ED1518">
        <w:rPr>
          <w:rFonts w:ascii="Georgia" w:hAnsi="Georgia" w:cs="Georgia"/>
          <w:sz w:val="26"/>
          <w:szCs w:val="26"/>
          <w:lang w:val="fr"/>
        </w:rPr>
        <w:t xml:space="preserve">, </w:t>
      </w:r>
      <w:r w:rsidR="00DB6F9F" w:rsidRPr="00BA362F">
        <w:rPr>
          <w:rFonts w:ascii="Georgia" w:hAnsi="Georgia" w:cs="Georgia"/>
          <w:sz w:val="26"/>
          <w:szCs w:val="26"/>
          <w:lang w:val="fr"/>
        </w:rPr>
        <w:t xml:space="preserve">depuis le cycle précédent, </w:t>
      </w:r>
      <w:r w:rsidR="006630D3" w:rsidRPr="00BA362F">
        <w:rPr>
          <w:rFonts w:ascii="Georgia" w:hAnsi="Georgia" w:cs="Georgia"/>
          <w:sz w:val="26"/>
          <w:szCs w:val="26"/>
          <w:lang w:val="fr"/>
        </w:rPr>
        <w:t xml:space="preserve">par le Gouvernement </w:t>
      </w:r>
      <w:r w:rsidR="000B7265" w:rsidRPr="00BA362F">
        <w:rPr>
          <w:rFonts w:ascii="Georgia" w:hAnsi="Georgia" w:cs="Georgia"/>
          <w:sz w:val="26"/>
          <w:szCs w:val="26"/>
          <w:lang w:val="fr"/>
        </w:rPr>
        <w:t>Zambien</w:t>
      </w:r>
      <w:r w:rsidR="00ED1518">
        <w:rPr>
          <w:rFonts w:ascii="Georgia" w:hAnsi="Georgia" w:cs="Georgia"/>
          <w:sz w:val="26"/>
          <w:szCs w:val="26"/>
          <w:lang w:val="fr"/>
        </w:rPr>
        <w:t>,</w:t>
      </w:r>
      <w:r w:rsidR="000B7265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1330F3" w:rsidRPr="00BA362F">
        <w:rPr>
          <w:rFonts w:ascii="Georgia" w:hAnsi="Georgia" w:cs="Georgia"/>
          <w:sz w:val="26"/>
          <w:szCs w:val="26"/>
          <w:lang w:val="fr"/>
        </w:rPr>
        <w:t>en vue</w:t>
      </w:r>
      <w:r w:rsidR="0081585B" w:rsidRPr="00BA362F">
        <w:rPr>
          <w:rFonts w:ascii="Georgia" w:hAnsi="Georgia" w:cs="Georgia"/>
          <w:sz w:val="26"/>
          <w:szCs w:val="26"/>
          <w:lang w:val="fr"/>
        </w:rPr>
        <w:t xml:space="preserve"> du renforcement</w:t>
      </w:r>
      <w:r w:rsidR="00F6439B" w:rsidRPr="00BA362F">
        <w:rPr>
          <w:rFonts w:ascii="Georgia" w:hAnsi="Georgia" w:cs="Georgia"/>
          <w:sz w:val="26"/>
          <w:szCs w:val="26"/>
          <w:lang w:val="fr"/>
        </w:rPr>
        <w:t xml:space="preserve"> du cadre </w:t>
      </w:r>
      <w:r w:rsidR="00C13DF8" w:rsidRPr="00BA362F">
        <w:rPr>
          <w:rFonts w:ascii="Georgia" w:hAnsi="Georgia" w:cs="Georgia"/>
          <w:sz w:val="26"/>
          <w:szCs w:val="26"/>
          <w:lang w:val="fr"/>
        </w:rPr>
        <w:t xml:space="preserve">législatif et </w:t>
      </w:r>
      <w:r w:rsidR="0081585B" w:rsidRPr="00BA362F">
        <w:rPr>
          <w:rFonts w:ascii="Georgia" w:hAnsi="Georgia" w:cs="Georgia"/>
          <w:sz w:val="26"/>
          <w:szCs w:val="26"/>
          <w:lang w:val="fr"/>
        </w:rPr>
        <w:t>institutionnel</w:t>
      </w:r>
      <w:r w:rsidR="00C13DF8" w:rsidRPr="00BA362F">
        <w:rPr>
          <w:rFonts w:ascii="Georgia" w:hAnsi="Georgia" w:cs="Georgia"/>
          <w:sz w:val="26"/>
          <w:szCs w:val="26"/>
          <w:lang w:val="fr"/>
        </w:rPr>
        <w:t xml:space="preserve"> des droits </w:t>
      </w:r>
      <w:r w:rsidR="0081585B" w:rsidRPr="00BA362F">
        <w:rPr>
          <w:rFonts w:ascii="Georgia" w:hAnsi="Georgia" w:cs="Georgia"/>
          <w:sz w:val="26"/>
          <w:szCs w:val="26"/>
          <w:lang w:val="fr"/>
        </w:rPr>
        <w:t>humains</w:t>
      </w:r>
      <w:r w:rsidR="000C023F">
        <w:rPr>
          <w:rFonts w:ascii="Georgia" w:hAnsi="Georgia" w:cs="Georgia"/>
          <w:sz w:val="26"/>
          <w:szCs w:val="26"/>
          <w:lang w:val="fr"/>
        </w:rPr>
        <w:t xml:space="preserve"> ainsi que de</w:t>
      </w:r>
      <w:r w:rsidR="001330F3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BA362F" w:rsidRPr="00BA362F">
        <w:rPr>
          <w:rFonts w:ascii="Georgia" w:hAnsi="Georgia" w:cs="Georgia"/>
          <w:sz w:val="26"/>
          <w:szCs w:val="26"/>
          <w:lang w:val="fr"/>
        </w:rPr>
        <w:t>l’accès aux droits économiques sociaux</w:t>
      </w:r>
      <w:r w:rsidR="00BA362F" w:rsidRPr="00BA362F">
        <w:rPr>
          <w:rFonts w:ascii="Georgia" w:hAnsi="Georgia" w:cs="Georgia"/>
          <w:sz w:val="26"/>
          <w:szCs w:val="26"/>
          <w:lang w:val="fr"/>
        </w:rPr>
        <w:t>, à travers notamment l’élaboration du</w:t>
      </w:r>
      <w:r w:rsidR="00BA362F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BA362F" w:rsidRPr="00BA362F">
        <w:rPr>
          <w:rFonts w:ascii="Georgia" w:hAnsi="Georgia" w:cs="Georgia"/>
          <w:sz w:val="26"/>
          <w:szCs w:val="26"/>
        </w:rPr>
        <w:t>huitième Plan national de développement</w:t>
      </w:r>
      <w:r w:rsidR="00ED1518">
        <w:rPr>
          <w:rFonts w:ascii="Georgia" w:hAnsi="Georgia" w:cs="Georgia"/>
          <w:sz w:val="26"/>
          <w:szCs w:val="26"/>
        </w:rPr>
        <w:t xml:space="preserve"> (2022-2026).</w:t>
      </w:r>
    </w:p>
    <w:p w14:paraId="643B3E32" w14:textId="3792ADDC" w:rsidR="002D5AF0" w:rsidRPr="00BA362F" w:rsidRDefault="000A0792" w:rsidP="000B7265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BA362F">
        <w:rPr>
          <w:rFonts w:ascii="Georgia" w:hAnsi="Georgia" w:cs="Georgia"/>
          <w:sz w:val="26"/>
          <w:szCs w:val="26"/>
          <w:lang w:val="fr"/>
        </w:rPr>
        <w:t xml:space="preserve">Dans un esprit </w:t>
      </w:r>
      <w:r w:rsidR="00BA362F" w:rsidRPr="00BA362F">
        <w:rPr>
          <w:rFonts w:ascii="Georgia" w:hAnsi="Georgia" w:cs="Georgia"/>
          <w:sz w:val="26"/>
          <w:szCs w:val="26"/>
          <w:lang w:val="fr"/>
        </w:rPr>
        <w:t xml:space="preserve">de dialogue </w:t>
      </w:r>
      <w:r w:rsidRPr="00BA362F">
        <w:rPr>
          <w:rFonts w:ascii="Georgia" w:hAnsi="Georgia" w:cs="Georgia"/>
          <w:sz w:val="26"/>
          <w:szCs w:val="26"/>
          <w:lang w:val="fr"/>
        </w:rPr>
        <w:t>constructif, m</w:t>
      </w:r>
      <w:r w:rsidR="0067547D" w:rsidRPr="00BA362F">
        <w:rPr>
          <w:rFonts w:ascii="Georgia" w:hAnsi="Georgia" w:cs="Georgia"/>
          <w:sz w:val="26"/>
          <w:szCs w:val="26"/>
          <w:lang w:val="fr"/>
        </w:rPr>
        <w:t xml:space="preserve">a délégation </w:t>
      </w:r>
      <w:r w:rsidR="002D5AF0" w:rsidRPr="00BA362F">
        <w:rPr>
          <w:rFonts w:ascii="Georgia" w:hAnsi="Georgia" w:cs="Georgia"/>
          <w:sz w:val="26"/>
          <w:szCs w:val="26"/>
          <w:lang w:val="fr"/>
        </w:rPr>
        <w:t>souhaite form</w:t>
      </w:r>
      <w:r w:rsidR="00361331" w:rsidRPr="00BA362F">
        <w:rPr>
          <w:rFonts w:ascii="Georgia" w:hAnsi="Georgia" w:cs="Georgia"/>
          <w:sz w:val="26"/>
          <w:szCs w:val="26"/>
          <w:lang w:val="fr"/>
        </w:rPr>
        <w:t>u</w:t>
      </w:r>
      <w:r w:rsidR="002D5AF0" w:rsidRPr="00BA362F">
        <w:rPr>
          <w:rFonts w:ascii="Georgia" w:hAnsi="Georgia" w:cs="Georgia"/>
          <w:sz w:val="26"/>
          <w:szCs w:val="26"/>
          <w:lang w:val="fr"/>
        </w:rPr>
        <w:t xml:space="preserve">ler les </w:t>
      </w:r>
      <w:r w:rsidR="00F74E9E" w:rsidRPr="00BA362F">
        <w:rPr>
          <w:rFonts w:ascii="Georgia" w:hAnsi="Georgia" w:cs="Georgia"/>
          <w:sz w:val="26"/>
          <w:szCs w:val="26"/>
          <w:lang w:val="fr"/>
        </w:rPr>
        <w:t>recommandations</w:t>
      </w:r>
      <w:r w:rsidR="00EC70E8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F74E9E" w:rsidRPr="00BA362F">
        <w:rPr>
          <w:rFonts w:ascii="Georgia" w:hAnsi="Georgia" w:cs="Georgia"/>
          <w:sz w:val="26"/>
          <w:szCs w:val="26"/>
          <w:lang w:val="fr"/>
        </w:rPr>
        <w:t>suivantes</w:t>
      </w:r>
      <w:r w:rsidR="00361331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0B42AD" w:rsidRPr="00BA362F">
        <w:rPr>
          <w:rFonts w:ascii="Georgia" w:hAnsi="Georgia" w:cs="Georgia"/>
          <w:sz w:val="26"/>
          <w:szCs w:val="26"/>
          <w:lang w:val="fr"/>
        </w:rPr>
        <w:t xml:space="preserve">au </w:t>
      </w:r>
      <w:r w:rsidR="00361331" w:rsidRPr="00BA362F">
        <w:rPr>
          <w:rFonts w:ascii="Georgia" w:hAnsi="Georgia" w:cs="Georgia"/>
          <w:sz w:val="26"/>
          <w:szCs w:val="26"/>
          <w:lang w:val="fr"/>
        </w:rPr>
        <w:t>Gouvernement</w:t>
      </w:r>
      <w:r w:rsidR="000B42AD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  <w:r w:rsidR="000B7265" w:rsidRPr="00BA362F">
        <w:rPr>
          <w:rFonts w:ascii="Georgia" w:hAnsi="Georgia" w:cs="Georgia"/>
          <w:sz w:val="26"/>
          <w:szCs w:val="26"/>
          <w:lang w:val="fr"/>
        </w:rPr>
        <w:t xml:space="preserve">de la </w:t>
      </w:r>
      <w:r w:rsidR="00BA362F" w:rsidRPr="00BA362F">
        <w:rPr>
          <w:rFonts w:ascii="Georgia" w:hAnsi="Georgia" w:cs="Georgia"/>
          <w:sz w:val="26"/>
          <w:szCs w:val="26"/>
          <w:lang w:val="fr"/>
        </w:rPr>
        <w:t>Zambie :</w:t>
      </w:r>
    </w:p>
    <w:p w14:paraId="53F6E9B3" w14:textId="77777777" w:rsidR="00E92AA1" w:rsidRPr="00BA362F" w:rsidRDefault="00305C8F" w:rsidP="0081585B">
      <w:pPr>
        <w:pStyle w:val="Paragraphedeliste"/>
        <w:widowControl w:val="0"/>
        <w:numPr>
          <w:ilvl w:val="0"/>
          <w:numId w:val="4"/>
        </w:numPr>
        <w:spacing w:before="240" w:after="24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6"/>
          <w:szCs w:val="26"/>
        </w:rPr>
      </w:pPr>
      <w:r w:rsidRPr="00BA362F">
        <w:rPr>
          <w:rFonts w:ascii="Georgia" w:hAnsi="Georgia" w:cs="Georgia"/>
          <w:b/>
          <w:bCs/>
          <w:sz w:val="26"/>
          <w:szCs w:val="26"/>
        </w:rPr>
        <w:t>Envisager de r</w:t>
      </w:r>
      <w:r w:rsidR="00361331" w:rsidRPr="00BA362F">
        <w:rPr>
          <w:rFonts w:ascii="Georgia" w:hAnsi="Georgia" w:cs="Georgia"/>
          <w:b/>
          <w:bCs/>
          <w:sz w:val="26"/>
          <w:szCs w:val="26"/>
        </w:rPr>
        <w:t>atifi</w:t>
      </w:r>
      <w:r w:rsidRPr="00BA362F">
        <w:rPr>
          <w:rFonts w:ascii="Georgia" w:hAnsi="Georgia" w:cs="Georgia"/>
          <w:b/>
          <w:bCs/>
          <w:sz w:val="26"/>
          <w:szCs w:val="26"/>
        </w:rPr>
        <w:t>er</w:t>
      </w:r>
      <w:r w:rsidR="00D15B9B" w:rsidRPr="00BA362F">
        <w:rPr>
          <w:rFonts w:ascii="Georgia" w:hAnsi="Georgia" w:cs="Georgia"/>
          <w:b/>
          <w:bCs/>
          <w:sz w:val="26"/>
          <w:szCs w:val="26"/>
        </w:rPr>
        <w:t xml:space="preserve"> la Convention internationale sur la protection des droits de tous les travailleurs migrants et des membres de leur famille</w:t>
      </w:r>
      <w:r w:rsidR="00361331" w:rsidRPr="00BA362F">
        <w:rPr>
          <w:rFonts w:ascii="Georgia" w:hAnsi="Georgia" w:cs="Georgia"/>
          <w:b/>
          <w:bCs/>
          <w:sz w:val="26"/>
          <w:szCs w:val="26"/>
        </w:rPr>
        <w:t> ;</w:t>
      </w:r>
      <w:r w:rsidR="00E92AA1" w:rsidRPr="00BA362F">
        <w:rPr>
          <w:rFonts w:ascii="Georgia" w:hAnsi="Georgia" w:cs="Georgia"/>
          <w:b/>
          <w:bCs/>
          <w:sz w:val="26"/>
          <w:szCs w:val="26"/>
        </w:rPr>
        <w:t xml:space="preserve"> </w:t>
      </w:r>
    </w:p>
    <w:p w14:paraId="238F744F" w14:textId="09DA0C04" w:rsidR="003227C1" w:rsidRPr="00BA362F" w:rsidRDefault="003227C1" w:rsidP="003227C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6"/>
          <w:szCs w:val="26"/>
          <w:lang w:val="fr"/>
        </w:rPr>
      </w:pPr>
      <w:r w:rsidRPr="00BA362F">
        <w:rPr>
          <w:rFonts w:ascii="Georgia" w:hAnsi="Georgia" w:cs="Georgia"/>
          <w:b/>
          <w:bCs/>
          <w:sz w:val="26"/>
          <w:szCs w:val="26"/>
        </w:rPr>
        <w:t xml:space="preserve">Renforcer le cadre législatif et </w:t>
      </w:r>
      <w:r w:rsidR="00BA362F" w:rsidRPr="00BA362F">
        <w:rPr>
          <w:rFonts w:ascii="Georgia" w:hAnsi="Georgia" w:cs="Georgia"/>
          <w:b/>
          <w:bCs/>
          <w:sz w:val="26"/>
          <w:szCs w:val="26"/>
        </w:rPr>
        <w:t>réglementaire</w:t>
      </w:r>
      <w:r w:rsidRPr="00BA362F">
        <w:rPr>
          <w:rFonts w:ascii="Georgia" w:hAnsi="Georgia" w:cs="Georgia"/>
          <w:b/>
          <w:bCs/>
          <w:sz w:val="26"/>
          <w:szCs w:val="26"/>
        </w:rPr>
        <w:t xml:space="preserve"> </w:t>
      </w:r>
      <w:r w:rsidRPr="00BA362F">
        <w:rPr>
          <w:rFonts w:ascii="Georgia" w:hAnsi="Georgia" w:cs="Georgia"/>
          <w:b/>
          <w:bCs/>
          <w:sz w:val="26"/>
          <w:szCs w:val="26"/>
        </w:rPr>
        <w:t>applicable aux sociétés minières</w:t>
      </w:r>
      <w:r w:rsidRPr="00BA362F">
        <w:rPr>
          <w:rFonts w:ascii="Georgia" w:hAnsi="Georgia" w:cs="Georgia"/>
          <w:b/>
          <w:bCs/>
          <w:sz w:val="26"/>
          <w:szCs w:val="26"/>
        </w:rPr>
        <w:t xml:space="preserve"> et veiller au renforcement et </w:t>
      </w:r>
      <w:r w:rsidR="000C023F">
        <w:rPr>
          <w:rFonts w:ascii="Georgia" w:hAnsi="Georgia" w:cs="Georgia"/>
          <w:b/>
          <w:bCs/>
          <w:sz w:val="26"/>
          <w:szCs w:val="26"/>
        </w:rPr>
        <w:t xml:space="preserve">à </w:t>
      </w:r>
      <w:r w:rsidRPr="00BA362F">
        <w:rPr>
          <w:rFonts w:ascii="Georgia" w:hAnsi="Georgia" w:cs="Georgia"/>
          <w:b/>
          <w:bCs/>
          <w:sz w:val="26"/>
          <w:szCs w:val="26"/>
        </w:rPr>
        <w:t>la protection d</w:t>
      </w:r>
      <w:r w:rsidRPr="00BA362F">
        <w:rPr>
          <w:rFonts w:ascii="Georgia" w:hAnsi="Georgia" w:cs="Georgia"/>
          <w:b/>
          <w:bCs/>
          <w:sz w:val="26"/>
          <w:szCs w:val="26"/>
        </w:rPr>
        <w:t xml:space="preserve">es </w:t>
      </w:r>
      <w:r w:rsidR="00BA362F" w:rsidRPr="00BA362F">
        <w:rPr>
          <w:rFonts w:ascii="Georgia" w:hAnsi="Georgia" w:cs="Georgia"/>
          <w:b/>
          <w:bCs/>
          <w:sz w:val="26"/>
          <w:szCs w:val="26"/>
        </w:rPr>
        <w:t>droits des</w:t>
      </w:r>
      <w:r w:rsidRPr="00BA362F">
        <w:rPr>
          <w:rFonts w:ascii="Georgia" w:hAnsi="Georgia" w:cs="Georgia"/>
          <w:b/>
          <w:bCs/>
          <w:sz w:val="26"/>
          <w:szCs w:val="26"/>
        </w:rPr>
        <w:t xml:space="preserve"> personnes travaillant dans le secteur minier</w:t>
      </w:r>
      <w:r w:rsidR="00BA362F">
        <w:rPr>
          <w:rFonts w:ascii="Georgia" w:hAnsi="Georgia" w:cs="Georgia"/>
          <w:b/>
          <w:bCs/>
          <w:sz w:val="26"/>
          <w:szCs w:val="26"/>
        </w:rPr>
        <w:t>.</w:t>
      </w:r>
    </w:p>
    <w:p w14:paraId="60042452" w14:textId="243CF471" w:rsidR="00BE1F77" w:rsidRPr="00BA362F" w:rsidRDefault="00BA362F" w:rsidP="00BE1F77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BA362F">
        <w:rPr>
          <w:rFonts w:ascii="Georgia" w:hAnsi="Georgia" w:cs="Georgia"/>
          <w:sz w:val="26"/>
          <w:szCs w:val="26"/>
        </w:rPr>
        <w:t>Pour conclure, ma délégation exhorte la Communauté internationale à appu</w:t>
      </w:r>
      <w:r>
        <w:rPr>
          <w:rFonts w:ascii="Georgia" w:hAnsi="Georgia" w:cs="Georgia"/>
          <w:sz w:val="26"/>
          <w:szCs w:val="26"/>
        </w:rPr>
        <w:t>yer</w:t>
      </w:r>
      <w:r w:rsidRPr="00BA362F">
        <w:rPr>
          <w:rFonts w:ascii="Georgia" w:hAnsi="Georgia" w:cs="Georgia"/>
          <w:sz w:val="26"/>
          <w:szCs w:val="26"/>
        </w:rPr>
        <w:t xml:space="preserve"> la Zambie dans la mise en œuvre </w:t>
      </w:r>
      <w:r>
        <w:rPr>
          <w:rFonts w:ascii="Georgia" w:hAnsi="Georgia" w:cs="Georgia"/>
          <w:sz w:val="26"/>
          <w:szCs w:val="26"/>
        </w:rPr>
        <w:t xml:space="preserve">des politiques </w:t>
      </w:r>
      <w:r w:rsidR="000C023F">
        <w:rPr>
          <w:rFonts w:ascii="Georgia" w:hAnsi="Georgia" w:cs="Georgia"/>
          <w:sz w:val="26"/>
          <w:szCs w:val="26"/>
        </w:rPr>
        <w:t xml:space="preserve">nationales </w:t>
      </w:r>
      <w:r>
        <w:rPr>
          <w:rFonts w:ascii="Georgia" w:hAnsi="Georgia" w:cs="Georgia"/>
          <w:sz w:val="26"/>
          <w:szCs w:val="26"/>
        </w:rPr>
        <w:t xml:space="preserve">en </w:t>
      </w:r>
      <w:r w:rsidR="000C023F">
        <w:rPr>
          <w:rFonts w:ascii="Georgia" w:hAnsi="Georgia" w:cs="Georgia"/>
          <w:sz w:val="26"/>
          <w:szCs w:val="26"/>
        </w:rPr>
        <w:t>matière</w:t>
      </w:r>
      <w:r>
        <w:rPr>
          <w:rFonts w:ascii="Georgia" w:hAnsi="Georgia" w:cs="Georgia"/>
          <w:sz w:val="26"/>
          <w:szCs w:val="26"/>
        </w:rPr>
        <w:t xml:space="preserve"> de droits </w:t>
      </w:r>
      <w:r w:rsidR="00ED1518">
        <w:rPr>
          <w:rFonts w:ascii="Georgia" w:hAnsi="Georgia" w:cs="Georgia"/>
          <w:sz w:val="26"/>
          <w:szCs w:val="26"/>
        </w:rPr>
        <w:t>humains</w:t>
      </w:r>
      <w:r>
        <w:rPr>
          <w:rFonts w:ascii="Georgia" w:hAnsi="Georgia" w:cs="Georgia"/>
          <w:sz w:val="26"/>
          <w:szCs w:val="26"/>
        </w:rPr>
        <w:t xml:space="preserve"> </w:t>
      </w:r>
      <w:r w:rsidRPr="00BA362F">
        <w:rPr>
          <w:rFonts w:ascii="Georgia" w:hAnsi="Georgia" w:cs="Georgia"/>
          <w:sz w:val="26"/>
          <w:szCs w:val="26"/>
        </w:rPr>
        <w:t>et souhaite plein succès à la délégation zambienne</w:t>
      </w:r>
      <w:r w:rsidR="00BE38D0">
        <w:rPr>
          <w:rFonts w:ascii="Georgia" w:hAnsi="Georgia" w:cs="Georgia"/>
          <w:sz w:val="26"/>
          <w:szCs w:val="26"/>
        </w:rPr>
        <w:t xml:space="preserve">   </w:t>
      </w:r>
      <w:r w:rsidRPr="00BA362F">
        <w:rPr>
          <w:rFonts w:ascii="Georgia" w:hAnsi="Georgia" w:cs="Georgia"/>
          <w:sz w:val="26"/>
          <w:szCs w:val="26"/>
        </w:rPr>
        <w:t xml:space="preserve"> dans le cadre de cet examen.</w:t>
      </w:r>
    </w:p>
    <w:p w14:paraId="784FE1EF" w14:textId="1C0FB46C" w:rsidR="0081585B" w:rsidRPr="00BA362F" w:rsidRDefault="00845323" w:rsidP="0081585B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6"/>
          <w:szCs w:val="26"/>
          <w:lang w:val="fr"/>
        </w:rPr>
      </w:pPr>
      <w:r w:rsidRPr="00BA362F">
        <w:rPr>
          <w:rFonts w:ascii="Georgia" w:eastAsia="Times New Roman" w:hAnsi="Georgia"/>
          <w:b/>
          <w:sz w:val="26"/>
          <w:szCs w:val="26"/>
        </w:rPr>
        <w:t xml:space="preserve">Je vous </w:t>
      </w:r>
      <w:r w:rsidR="00361331" w:rsidRPr="00BA362F">
        <w:rPr>
          <w:rFonts w:ascii="Georgia" w:eastAsia="Times New Roman" w:hAnsi="Georgia"/>
          <w:b/>
          <w:sz w:val="26"/>
          <w:szCs w:val="26"/>
        </w:rPr>
        <w:t>remercie.</w:t>
      </w:r>
      <w:r w:rsidR="006630D3" w:rsidRPr="00BA362F">
        <w:rPr>
          <w:rFonts w:ascii="Georgia" w:hAnsi="Georgia" w:cs="Georgia"/>
          <w:sz w:val="26"/>
          <w:szCs w:val="26"/>
          <w:lang w:val="fr"/>
        </w:rPr>
        <w:t xml:space="preserve"> </w:t>
      </w:r>
    </w:p>
    <w:sectPr w:rsidR="0081585B" w:rsidRPr="00BA362F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abstractNum w:abstractNumId="1" w15:restartNumberingAfterBreak="0">
    <w:nsid w:val="2DCC2581"/>
    <w:multiLevelType w:val="hybridMultilevel"/>
    <w:tmpl w:val="E446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 w15:restartNumberingAfterBreak="0">
    <w:nsid w:val="5F9530A7"/>
    <w:multiLevelType w:val="hybridMultilevel"/>
    <w:tmpl w:val="7B72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6336">
    <w:abstractNumId w:val="2"/>
  </w:num>
  <w:num w:numId="2" w16cid:durableId="5984144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21627533">
    <w:abstractNumId w:val="3"/>
  </w:num>
  <w:num w:numId="4" w16cid:durableId="214585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3"/>
    <w:rsid w:val="00002113"/>
    <w:rsid w:val="000453B2"/>
    <w:rsid w:val="0006271F"/>
    <w:rsid w:val="00086C09"/>
    <w:rsid w:val="00095079"/>
    <w:rsid w:val="000951A4"/>
    <w:rsid w:val="000A0792"/>
    <w:rsid w:val="000B42AD"/>
    <w:rsid w:val="000B7265"/>
    <w:rsid w:val="000C023F"/>
    <w:rsid w:val="000D33F0"/>
    <w:rsid w:val="000F2C47"/>
    <w:rsid w:val="0012350F"/>
    <w:rsid w:val="001330F3"/>
    <w:rsid w:val="00161BE9"/>
    <w:rsid w:val="001C3248"/>
    <w:rsid w:val="001F66C1"/>
    <w:rsid w:val="002035F5"/>
    <w:rsid w:val="0021739B"/>
    <w:rsid w:val="00220BD9"/>
    <w:rsid w:val="00286827"/>
    <w:rsid w:val="00294F60"/>
    <w:rsid w:val="002A37BC"/>
    <w:rsid w:val="002D5AF0"/>
    <w:rsid w:val="002E7838"/>
    <w:rsid w:val="002F3588"/>
    <w:rsid w:val="00305C8F"/>
    <w:rsid w:val="00305D65"/>
    <w:rsid w:val="003227C1"/>
    <w:rsid w:val="003303CE"/>
    <w:rsid w:val="00342D80"/>
    <w:rsid w:val="00343C38"/>
    <w:rsid w:val="00361331"/>
    <w:rsid w:val="00367757"/>
    <w:rsid w:val="00387FD3"/>
    <w:rsid w:val="0039021E"/>
    <w:rsid w:val="003E688E"/>
    <w:rsid w:val="003F5183"/>
    <w:rsid w:val="00436F67"/>
    <w:rsid w:val="00496674"/>
    <w:rsid w:val="004C6289"/>
    <w:rsid w:val="004D59ED"/>
    <w:rsid w:val="004E10B9"/>
    <w:rsid w:val="00523883"/>
    <w:rsid w:val="005469EC"/>
    <w:rsid w:val="0055207B"/>
    <w:rsid w:val="0057689F"/>
    <w:rsid w:val="00590352"/>
    <w:rsid w:val="005A25B2"/>
    <w:rsid w:val="005E24EC"/>
    <w:rsid w:val="0060186F"/>
    <w:rsid w:val="006451F9"/>
    <w:rsid w:val="006537BB"/>
    <w:rsid w:val="006574A3"/>
    <w:rsid w:val="006630D3"/>
    <w:rsid w:val="0067547D"/>
    <w:rsid w:val="00682BA8"/>
    <w:rsid w:val="00685681"/>
    <w:rsid w:val="00693CFF"/>
    <w:rsid w:val="00695250"/>
    <w:rsid w:val="006A40BB"/>
    <w:rsid w:val="006A79AC"/>
    <w:rsid w:val="006B47EF"/>
    <w:rsid w:val="006C43E3"/>
    <w:rsid w:val="006D0F68"/>
    <w:rsid w:val="00751428"/>
    <w:rsid w:val="00765261"/>
    <w:rsid w:val="00793007"/>
    <w:rsid w:val="00794CFF"/>
    <w:rsid w:val="00797565"/>
    <w:rsid w:val="007A07C3"/>
    <w:rsid w:val="007D38F4"/>
    <w:rsid w:val="007D5E85"/>
    <w:rsid w:val="007E70E4"/>
    <w:rsid w:val="008033F0"/>
    <w:rsid w:val="0081585B"/>
    <w:rsid w:val="008211AE"/>
    <w:rsid w:val="00845323"/>
    <w:rsid w:val="00847320"/>
    <w:rsid w:val="00855FD1"/>
    <w:rsid w:val="00871F5B"/>
    <w:rsid w:val="00877575"/>
    <w:rsid w:val="00894F89"/>
    <w:rsid w:val="008A3956"/>
    <w:rsid w:val="008D20CC"/>
    <w:rsid w:val="009238E9"/>
    <w:rsid w:val="0094739E"/>
    <w:rsid w:val="009529DA"/>
    <w:rsid w:val="009758D6"/>
    <w:rsid w:val="00984F45"/>
    <w:rsid w:val="00A114A6"/>
    <w:rsid w:val="00A211AF"/>
    <w:rsid w:val="00A34B50"/>
    <w:rsid w:val="00A46DF2"/>
    <w:rsid w:val="00A62132"/>
    <w:rsid w:val="00A66785"/>
    <w:rsid w:val="00A82CCC"/>
    <w:rsid w:val="00AA4217"/>
    <w:rsid w:val="00AB34BA"/>
    <w:rsid w:val="00AE0052"/>
    <w:rsid w:val="00AE121F"/>
    <w:rsid w:val="00AE1CA3"/>
    <w:rsid w:val="00B421DA"/>
    <w:rsid w:val="00B50BB9"/>
    <w:rsid w:val="00B56B00"/>
    <w:rsid w:val="00B81B70"/>
    <w:rsid w:val="00BA362F"/>
    <w:rsid w:val="00BA7F62"/>
    <w:rsid w:val="00BD25A8"/>
    <w:rsid w:val="00BD3922"/>
    <w:rsid w:val="00BE1803"/>
    <w:rsid w:val="00BE1F77"/>
    <w:rsid w:val="00BE38D0"/>
    <w:rsid w:val="00BF5A57"/>
    <w:rsid w:val="00C13DF8"/>
    <w:rsid w:val="00C35211"/>
    <w:rsid w:val="00C430F8"/>
    <w:rsid w:val="00C433DD"/>
    <w:rsid w:val="00C6047C"/>
    <w:rsid w:val="00C874FA"/>
    <w:rsid w:val="00CB03AC"/>
    <w:rsid w:val="00CC3861"/>
    <w:rsid w:val="00CD74CE"/>
    <w:rsid w:val="00CE1CB9"/>
    <w:rsid w:val="00D019D6"/>
    <w:rsid w:val="00D15B9B"/>
    <w:rsid w:val="00D3744A"/>
    <w:rsid w:val="00D6410F"/>
    <w:rsid w:val="00D75B39"/>
    <w:rsid w:val="00D867C1"/>
    <w:rsid w:val="00D94AEC"/>
    <w:rsid w:val="00DA6B9A"/>
    <w:rsid w:val="00DB6F9F"/>
    <w:rsid w:val="00DF2BDE"/>
    <w:rsid w:val="00E00B89"/>
    <w:rsid w:val="00E13E18"/>
    <w:rsid w:val="00E273F4"/>
    <w:rsid w:val="00E863A5"/>
    <w:rsid w:val="00E92AA1"/>
    <w:rsid w:val="00EA79ED"/>
    <w:rsid w:val="00EA7A0E"/>
    <w:rsid w:val="00EA7A91"/>
    <w:rsid w:val="00EC70E8"/>
    <w:rsid w:val="00ED1518"/>
    <w:rsid w:val="00EE67AC"/>
    <w:rsid w:val="00F00266"/>
    <w:rsid w:val="00F13194"/>
    <w:rsid w:val="00F36111"/>
    <w:rsid w:val="00F55D91"/>
    <w:rsid w:val="00F6439B"/>
    <w:rsid w:val="00F74E9E"/>
    <w:rsid w:val="00F85BDE"/>
    <w:rsid w:val="00F944B4"/>
    <w:rsid w:val="00FA62FC"/>
    <w:rsid w:val="00FC11EB"/>
    <w:rsid w:val="00FD529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7925"/>
  <w15:docId w15:val="{BD815611-6695-48DF-8DCC-54D4C90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A3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88109-9741-4829-9E2F-DE865448CC9E}"/>
</file>

<file path=customXml/itemProps2.xml><?xml version="1.0" encoding="utf-8"?>
<ds:datastoreItem xmlns:ds="http://schemas.openxmlformats.org/officeDocument/2006/customXml" ds:itemID="{100A1331-AF75-4680-94D7-75A45BE6CC9D}"/>
</file>

<file path=customXml/itemProps3.xml><?xml version="1.0" encoding="utf-8"?>
<ds:datastoreItem xmlns:ds="http://schemas.openxmlformats.org/officeDocument/2006/customXml" ds:itemID="{CFF3FDC3-21B5-4EC3-AEAB-A2E255FF0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Francois DIENE</cp:lastModifiedBy>
  <cp:revision>30</cp:revision>
  <cp:lastPrinted>2023-01-27T09:45:00Z</cp:lastPrinted>
  <dcterms:created xsi:type="dcterms:W3CDTF">2019-05-06T14:35:00Z</dcterms:created>
  <dcterms:modified xsi:type="dcterms:W3CDTF">2023-01-27T10:30:00Z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