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23BD" w14:textId="77777777" w:rsidR="00EA051B" w:rsidRDefault="00EA051B" w:rsidP="009F6014">
      <w:pPr>
        <w:jc w:val="right"/>
        <w:rPr>
          <w:rFonts w:ascii="Copperplate Gothic Light" w:hAnsi="Copperplate Gothic Light" w:cs="Times New Roman"/>
          <w:sz w:val="32"/>
          <w:szCs w:val="44"/>
        </w:rPr>
      </w:pPr>
      <w:bookmarkStart w:id="0" w:name="_GoBack"/>
      <w:bookmarkEnd w:id="0"/>
    </w:p>
    <w:p w14:paraId="7C9EDDCD" w14:textId="77777777" w:rsidR="00EA051B" w:rsidRDefault="00EA051B" w:rsidP="009F6014">
      <w:pPr>
        <w:jc w:val="right"/>
        <w:rPr>
          <w:rFonts w:ascii="Copperplate Gothic Light" w:hAnsi="Copperplate Gothic Light" w:cs="Times New Roman"/>
          <w:sz w:val="32"/>
          <w:szCs w:val="44"/>
        </w:rPr>
      </w:pPr>
    </w:p>
    <w:p w14:paraId="75B000FF" w14:textId="77777777" w:rsidR="00914F29" w:rsidRPr="00E74697" w:rsidRDefault="001F5D85" w:rsidP="009F6014">
      <w:pPr>
        <w:jc w:val="right"/>
        <w:rPr>
          <w:rFonts w:ascii="Times New Roman" w:hAnsi="Times New Roman" w:cs="Times New Roman"/>
          <w:sz w:val="44"/>
          <w:szCs w:val="44"/>
        </w:rPr>
      </w:pPr>
      <w:r w:rsidRPr="00E74697">
        <w:rPr>
          <w:rFonts w:ascii="Times New Roman" w:hAnsi="Times New Roman" w:cs="Times New Roman"/>
          <w:noProof/>
          <w:color w:val="FF0000"/>
          <w:sz w:val="32"/>
          <w:szCs w:val="44"/>
        </w:rPr>
        <mc:AlternateContent>
          <mc:Choice Requires="wps">
            <w:drawing>
              <wp:anchor distT="0" distB="0" distL="114300" distR="114300" simplePos="0" relativeHeight="251659264" behindDoc="0" locked="0" layoutInCell="1" allowOverlap="1" wp14:anchorId="39C747F6" wp14:editId="2D2083EE">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E74697">
        <w:rPr>
          <w:rFonts w:ascii="Times New Roman" w:hAnsi="Times New Roman" w:cs="Times New Roman"/>
          <w:noProof/>
          <w:color w:val="FF0000"/>
          <w:sz w:val="32"/>
          <w:szCs w:val="44"/>
        </w:rPr>
        <mc:AlternateContent>
          <mc:Choice Requires="wps">
            <w:drawing>
              <wp:anchor distT="0" distB="0" distL="114300" distR="114300" simplePos="0" relativeHeight="251667456" behindDoc="0" locked="0" layoutInCell="1" allowOverlap="1" wp14:anchorId="537219F3" wp14:editId="5B5A6CF9">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sidRPr="00E74697">
        <w:rPr>
          <w:rFonts w:ascii="Times New Roman" w:hAnsi="Times New Roman" w:cs="Times New Roman"/>
          <w:noProof/>
          <w:color w:val="FF0000"/>
          <w:sz w:val="32"/>
          <w:szCs w:val="44"/>
        </w:rPr>
        <w:drawing>
          <wp:anchor distT="0" distB="0" distL="114300" distR="114300" simplePos="0" relativeHeight="251670528" behindDoc="0" locked="0" layoutInCell="1" allowOverlap="1" wp14:anchorId="3713634D" wp14:editId="7DD54873">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E74697">
        <w:rPr>
          <w:rFonts w:ascii="Times New Roman" w:hAnsi="Times New Roman" w:cs="Times New Roman"/>
          <w:sz w:val="32"/>
          <w:szCs w:val="44"/>
        </w:rPr>
        <w:t>ARMENIA</w:t>
      </w:r>
    </w:p>
    <w:p w14:paraId="7C233CD4" w14:textId="77777777"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7A496EEA" wp14:editId="6E31130C">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6BB49FEE" wp14:editId="0B684EF2">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14:paraId="6EE19D81" w14:textId="2174FA24" w:rsidR="00AE5BE2" w:rsidRPr="009C0893" w:rsidRDefault="00E10DF2" w:rsidP="00732B15">
      <w:pPr>
        <w:spacing w:after="0" w:line="240" w:lineRule="auto"/>
        <w:ind w:firstLine="426"/>
        <w:rPr>
          <w:rFonts w:ascii="Times New Roman" w:hAnsi="Times New Roman" w:cs="Times New Roman"/>
          <w:i/>
          <w:iCs/>
          <w:sz w:val="24"/>
          <w:szCs w:val="24"/>
        </w:rPr>
      </w:pPr>
      <w:r w:rsidRPr="009C0893">
        <w:rPr>
          <w:rFonts w:ascii="Times New Roman" w:hAnsi="Times New Roman" w:cs="Times New Roman"/>
          <w:i/>
          <w:iCs/>
          <w:sz w:val="24"/>
          <w:szCs w:val="24"/>
        </w:rPr>
        <w:t xml:space="preserve">Geneva, </w:t>
      </w:r>
      <w:r w:rsidR="00E74697">
        <w:rPr>
          <w:rFonts w:ascii="Times New Roman" w:hAnsi="Times New Roman" w:cs="Times New Roman"/>
          <w:i/>
          <w:iCs/>
          <w:sz w:val="24"/>
          <w:szCs w:val="24"/>
        </w:rPr>
        <w:t>23</w:t>
      </w:r>
      <w:r w:rsidRPr="009C0893">
        <w:rPr>
          <w:rFonts w:ascii="Times New Roman" w:hAnsi="Times New Roman" w:cs="Times New Roman"/>
          <w:i/>
          <w:iCs/>
          <w:sz w:val="24"/>
          <w:szCs w:val="24"/>
        </w:rPr>
        <w:t xml:space="preserve"> </w:t>
      </w:r>
      <w:r w:rsidR="00E74697">
        <w:rPr>
          <w:rFonts w:ascii="Times New Roman" w:hAnsi="Times New Roman" w:cs="Times New Roman"/>
          <w:i/>
          <w:iCs/>
          <w:sz w:val="24"/>
          <w:szCs w:val="24"/>
        </w:rPr>
        <w:t>January</w:t>
      </w:r>
      <w:r w:rsidR="00E255ED" w:rsidRPr="009C0893">
        <w:rPr>
          <w:rFonts w:ascii="Times New Roman" w:hAnsi="Times New Roman" w:cs="Times New Roman"/>
          <w:i/>
          <w:iCs/>
          <w:sz w:val="24"/>
          <w:szCs w:val="24"/>
        </w:rPr>
        <w:t xml:space="preserve"> </w:t>
      </w:r>
      <w:r w:rsidRPr="009C0893">
        <w:rPr>
          <w:rFonts w:ascii="Times New Roman" w:hAnsi="Times New Roman" w:cs="Times New Roman"/>
          <w:i/>
          <w:iCs/>
          <w:sz w:val="24"/>
          <w:szCs w:val="24"/>
        </w:rPr>
        <w:t>202</w:t>
      </w:r>
      <w:r w:rsidR="00E74697">
        <w:rPr>
          <w:rFonts w:ascii="Times New Roman" w:hAnsi="Times New Roman" w:cs="Times New Roman"/>
          <w:i/>
          <w:iCs/>
          <w:sz w:val="24"/>
          <w:szCs w:val="24"/>
        </w:rPr>
        <w:t>3</w:t>
      </w:r>
    </w:p>
    <w:p w14:paraId="60644DE1" w14:textId="00C15878" w:rsidR="00AE5BE2" w:rsidRPr="009C0893" w:rsidRDefault="00E74697" w:rsidP="007A4296">
      <w:pPr>
        <w:widowControl w:val="0"/>
        <w:overflowPunct w:val="0"/>
        <w:autoSpaceDE w:val="0"/>
        <w:autoSpaceDN w:val="0"/>
        <w:adjustRightInd w:val="0"/>
        <w:spacing w:after="0" w:line="240" w:lineRule="auto"/>
        <w:ind w:firstLine="426"/>
        <w:rPr>
          <w:rFonts w:ascii="Times New Roman" w:eastAsia="SimSun" w:hAnsi="Times New Roman" w:cs="Times New Roman"/>
          <w:i/>
          <w:iCs/>
          <w:kern w:val="28"/>
          <w:sz w:val="24"/>
          <w:szCs w:val="24"/>
        </w:rPr>
      </w:pPr>
      <w:r>
        <w:rPr>
          <w:rFonts w:ascii="Times New Roman" w:eastAsia="SimSun" w:hAnsi="Times New Roman" w:cs="Times New Roman"/>
          <w:i/>
          <w:iCs/>
          <w:kern w:val="28"/>
          <w:sz w:val="24"/>
          <w:szCs w:val="24"/>
          <w:lang w:val="en-GB"/>
        </w:rPr>
        <w:t>42</w:t>
      </w:r>
      <w:r w:rsidRPr="00E74697">
        <w:rPr>
          <w:rFonts w:ascii="Times New Roman" w:eastAsia="SimSun" w:hAnsi="Times New Roman" w:cs="Times New Roman"/>
          <w:i/>
          <w:iCs/>
          <w:kern w:val="28"/>
          <w:sz w:val="24"/>
          <w:szCs w:val="24"/>
          <w:vertAlign w:val="superscript"/>
          <w:lang w:val="en-GB"/>
        </w:rPr>
        <w:t>nd</w:t>
      </w:r>
      <w:r>
        <w:rPr>
          <w:rFonts w:ascii="Times New Roman" w:eastAsia="SimSun" w:hAnsi="Times New Roman" w:cs="Times New Roman"/>
          <w:i/>
          <w:iCs/>
          <w:kern w:val="28"/>
          <w:sz w:val="24"/>
          <w:szCs w:val="24"/>
          <w:lang w:val="en-GB"/>
        </w:rPr>
        <w:t xml:space="preserve"> </w:t>
      </w:r>
      <w:r w:rsidR="00AE5BE2" w:rsidRPr="009C0893">
        <w:rPr>
          <w:rFonts w:ascii="Times New Roman" w:eastAsia="SimSun" w:hAnsi="Times New Roman" w:cs="Times New Roman"/>
          <w:i/>
          <w:iCs/>
          <w:kern w:val="28"/>
          <w:sz w:val="24"/>
          <w:szCs w:val="24"/>
          <w:lang w:val="en-GB"/>
        </w:rPr>
        <w:t>Session of the UPR Working Group</w:t>
      </w:r>
    </w:p>
    <w:p w14:paraId="030C9FDC" w14:textId="2A39381D" w:rsidR="00AE5BE2" w:rsidRPr="009C0893" w:rsidRDefault="00DD4606" w:rsidP="00E255ED">
      <w:pPr>
        <w:widowControl w:val="0"/>
        <w:overflowPunct w:val="0"/>
        <w:autoSpaceDE w:val="0"/>
        <w:autoSpaceDN w:val="0"/>
        <w:adjustRightInd w:val="0"/>
        <w:spacing w:after="0" w:line="240" w:lineRule="auto"/>
        <w:ind w:firstLine="450"/>
        <w:rPr>
          <w:rFonts w:ascii="Times New Roman" w:hAnsi="Times New Roman" w:cs="Times New Roman"/>
          <w:i/>
          <w:iCs/>
          <w:sz w:val="24"/>
          <w:szCs w:val="24"/>
        </w:rPr>
      </w:pPr>
      <w:r w:rsidRPr="009C0893">
        <w:rPr>
          <w:rFonts w:ascii="Times New Roman" w:eastAsia="SimSun" w:hAnsi="Times New Roman" w:cs="Times New Roman"/>
          <w:i/>
          <w:iCs/>
          <w:kern w:val="28"/>
          <w:sz w:val="24"/>
          <w:szCs w:val="24"/>
        </w:rPr>
        <w:t xml:space="preserve">Review of </w:t>
      </w:r>
      <w:r w:rsidR="00E74697">
        <w:rPr>
          <w:rFonts w:ascii="Times New Roman" w:eastAsia="SimSun" w:hAnsi="Times New Roman" w:cs="Times New Roman"/>
          <w:i/>
          <w:iCs/>
          <w:kern w:val="28"/>
          <w:sz w:val="24"/>
          <w:szCs w:val="24"/>
        </w:rPr>
        <w:t xml:space="preserve">the </w:t>
      </w:r>
      <w:r w:rsidR="00E74697" w:rsidRPr="00E74697">
        <w:rPr>
          <w:rFonts w:ascii="Times New Roman" w:eastAsia="SimSun" w:hAnsi="Times New Roman" w:cs="Times New Roman"/>
          <w:i/>
          <w:iCs/>
          <w:kern w:val="28"/>
          <w:sz w:val="24"/>
          <w:szCs w:val="24"/>
        </w:rPr>
        <w:t>Czech Republic</w:t>
      </w:r>
    </w:p>
    <w:p w14:paraId="165D7CB6" w14:textId="204E0E01" w:rsidR="001B52D2" w:rsidRPr="009C0893" w:rsidRDefault="001B52D2" w:rsidP="00374CE8">
      <w:pPr>
        <w:widowControl w:val="0"/>
        <w:overflowPunct w:val="0"/>
        <w:autoSpaceDE w:val="0"/>
        <w:autoSpaceDN w:val="0"/>
        <w:adjustRightInd w:val="0"/>
        <w:spacing w:after="0" w:line="240" w:lineRule="auto"/>
        <w:ind w:left="450"/>
        <w:rPr>
          <w:rFonts w:ascii="Times New Roman" w:eastAsia="SimSun" w:hAnsi="Times New Roman" w:cs="Times New Roman"/>
          <w:i/>
          <w:iCs/>
          <w:kern w:val="28"/>
          <w:sz w:val="24"/>
          <w:szCs w:val="24"/>
        </w:rPr>
      </w:pPr>
      <w:r w:rsidRPr="009C0893">
        <w:rPr>
          <w:rFonts w:ascii="Times New Roman" w:hAnsi="Times New Roman" w:cs="Times New Roman"/>
          <w:i/>
          <w:iCs/>
          <w:sz w:val="24"/>
          <w:szCs w:val="24"/>
        </w:rPr>
        <w:t xml:space="preserve">Delivered by </w:t>
      </w:r>
      <w:r w:rsidR="00EC5BB5">
        <w:rPr>
          <w:rFonts w:ascii="Times New Roman" w:hAnsi="Times New Roman" w:cs="Times New Roman"/>
          <w:i/>
          <w:iCs/>
          <w:sz w:val="24"/>
          <w:szCs w:val="24"/>
        </w:rPr>
        <w:t>Mr</w:t>
      </w:r>
      <w:r w:rsidR="0025789C" w:rsidRPr="009C0893">
        <w:rPr>
          <w:rFonts w:ascii="Times New Roman" w:hAnsi="Times New Roman" w:cs="Times New Roman"/>
          <w:i/>
          <w:iCs/>
          <w:sz w:val="24"/>
          <w:szCs w:val="24"/>
        </w:rPr>
        <w:t xml:space="preserve">. </w:t>
      </w:r>
      <w:r w:rsidR="00EC5BB5">
        <w:rPr>
          <w:rFonts w:ascii="Times New Roman" w:hAnsi="Times New Roman" w:cs="Times New Roman"/>
          <w:i/>
          <w:iCs/>
          <w:sz w:val="24"/>
          <w:szCs w:val="24"/>
        </w:rPr>
        <w:t>Henrik Yeritsyan</w:t>
      </w:r>
      <w:r w:rsidR="0025789C" w:rsidRPr="009C0893">
        <w:rPr>
          <w:rFonts w:ascii="Times New Roman" w:hAnsi="Times New Roman" w:cs="Times New Roman"/>
          <w:i/>
          <w:iCs/>
          <w:sz w:val="24"/>
          <w:szCs w:val="24"/>
        </w:rPr>
        <w:t>, Second Secretary</w:t>
      </w:r>
    </w:p>
    <w:p w14:paraId="78FCD671" w14:textId="101C011C" w:rsidR="00C7338C" w:rsidRPr="002C1C5B" w:rsidRDefault="00C7338C" w:rsidP="002C1C5B">
      <w:pPr>
        <w:spacing w:after="120" w:line="240" w:lineRule="auto"/>
        <w:jc w:val="both"/>
        <w:rPr>
          <w:rFonts w:ascii="Times New Roman" w:hAnsi="Times New Roman" w:cs="Times New Roman"/>
          <w:sz w:val="24"/>
          <w:szCs w:val="24"/>
        </w:rPr>
      </w:pPr>
    </w:p>
    <w:p w14:paraId="5A8C5FB6" w14:textId="77777777" w:rsidR="004E6854" w:rsidRPr="002C1C5B" w:rsidRDefault="004E6854" w:rsidP="002C1C5B">
      <w:pPr>
        <w:spacing w:after="120" w:line="240" w:lineRule="auto"/>
        <w:ind w:firstLine="450"/>
        <w:jc w:val="both"/>
        <w:rPr>
          <w:rFonts w:ascii="Times New Roman" w:hAnsi="Times New Roman" w:cs="Times New Roman"/>
          <w:sz w:val="24"/>
          <w:szCs w:val="24"/>
        </w:rPr>
      </w:pPr>
      <w:r w:rsidRPr="002C1C5B">
        <w:rPr>
          <w:rFonts w:ascii="Times New Roman" w:hAnsi="Times New Roman" w:cs="Times New Roman"/>
          <w:sz w:val="24"/>
          <w:szCs w:val="24"/>
        </w:rPr>
        <w:t>Mr. President,</w:t>
      </w:r>
    </w:p>
    <w:p w14:paraId="5640A2E1" w14:textId="77777777" w:rsidR="004E6854" w:rsidRPr="002C1C5B" w:rsidRDefault="004E6854" w:rsidP="002C1C5B">
      <w:pPr>
        <w:spacing w:after="120" w:line="240" w:lineRule="auto"/>
        <w:ind w:left="448"/>
        <w:jc w:val="both"/>
        <w:rPr>
          <w:rFonts w:ascii="Times New Roman" w:hAnsi="Times New Roman" w:cs="Times New Roman"/>
          <w:sz w:val="24"/>
          <w:szCs w:val="24"/>
        </w:rPr>
      </w:pPr>
      <w:r w:rsidRPr="002C1C5B">
        <w:rPr>
          <w:rFonts w:ascii="Times New Roman" w:hAnsi="Times New Roman" w:cs="Times New Roman"/>
          <w:sz w:val="24"/>
          <w:szCs w:val="24"/>
        </w:rPr>
        <w:t>Armenia thanks the delegation of the Czech Republic for the presentation of its National Report.</w:t>
      </w:r>
    </w:p>
    <w:p w14:paraId="08B582CF" w14:textId="74442EEF" w:rsidR="004E6854" w:rsidRPr="002C1C5B" w:rsidRDefault="004E6854" w:rsidP="002C1C5B">
      <w:pPr>
        <w:spacing w:after="120" w:line="240" w:lineRule="auto"/>
        <w:ind w:left="448"/>
        <w:jc w:val="both"/>
        <w:rPr>
          <w:rFonts w:ascii="Times New Roman" w:hAnsi="Times New Roman" w:cs="Times New Roman"/>
          <w:sz w:val="24"/>
          <w:szCs w:val="24"/>
        </w:rPr>
      </w:pPr>
      <w:r w:rsidRPr="002C1C5B">
        <w:rPr>
          <w:rFonts w:ascii="Times New Roman" w:hAnsi="Times New Roman" w:cs="Times New Roman"/>
          <w:sz w:val="24"/>
          <w:szCs w:val="24"/>
        </w:rPr>
        <w:t xml:space="preserve">We commend the adoption by the Government the second implementation plan of the “Strategic Framework Czech Republic 2030” with the focus on the gender equality, access to dignified work, inclusive education, combating discrimination and social exclusion as well as public participation in designing public policies. In this regard, we also welcome the intention of Czechia to sign the Optional Protocol to the International Covenant on Economic, Social and Cultural Rights (OP-ICESCR) till 2025․ We recommend to do it as soon as possible. </w:t>
      </w:r>
    </w:p>
    <w:p w14:paraId="08580E1B" w14:textId="76C96B9A" w:rsidR="004E6854" w:rsidRPr="002C1C5B" w:rsidRDefault="004E6854" w:rsidP="002C1C5B">
      <w:pPr>
        <w:spacing w:after="120" w:line="240" w:lineRule="auto"/>
        <w:ind w:left="450"/>
        <w:jc w:val="both"/>
        <w:rPr>
          <w:rFonts w:ascii="Times New Roman" w:hAnsi="Times New Roman" w:cs="Times New Roman"/>
          <w:sz w:val="24"/>
          <w:szCs w:val="24"/>
        </w:rPr>
      </w:pPr>
      <w:r w:rsidRPr="002C1C5B">
        <w:rPr>
          <w:rFonts w:ascii="Times New Roman" w:hAnsi="Times New Roman" w:cs="Times New Roman"/>
          <w:sz w:val="24"/>
          <w:szCs w:val="24"/>
        </w:rPr>
        <w:t>Armenia note</w:t>
      </w:r>
      <w:r w:rsidR="001A7AE6">
        <w:rPr>
          <w:rFonts w:ascii="Times New Roman" w:hAnsi="Times New Roman" w:cs="Times New Roman"/>
          <w:sz w:val="24"/>
          <w:szCs w:val="24"/>
        </w:rPr>
        <w:t>s</w:t>
      </w:r>
      <w:r w:rsidRPr="002C1C5B">
        <w:rPr>
          <w:rFonts w:ascii="Times New Roman" w:hAnsi="Times New Roman" w:cs="Times New Roman"/>
          <w:sz w:val="24"/>
          <w:szCs w:val="24"/>
        </w:rPr>
        <w:t xml:space="preserve"> with appreciation the efforts made by the Czech Republic in combatting discrimination, prejudices and stereotypes directed towards certain individuals and marginalized and disadvantaged groups including national minorities. We attach particular importance to the actions taken against combatting the hate speech and hate crime </w:t>
      </w:r>
      <w:r w:rsidR="002C1C5B" w:rsidRPr="002C1C5B">
        <w:rPr>
          <w:rFonts w:ascii="Times New Roman" w:hAnsi="Times New Roman" w:cs="Times New Roman"/>
          <w:sz w:val="24"/>
          <w:szCs w:val="24"/>
        </w:rPr>
        <w:t xml:space="preserve">both </w:t>
      </w:r>
      <w:r w:rsidRPr="002C1C5B">
        <w:rPr>
          <w:rFonts w:ascii="Times New Roman" w:hAnsi="Times New Roman" w:cs="Times New Roman"/>
          <w:sz w:val="24"/>
          <w:szCs w:val="24"/>
        </w:rPr>
        <w:t xml:space="preserve">online and offline and recommend to take further steps to eradicate such displays </w:t>
      </w:r>
      <w:r w:rsidR="002C1C5B" w:rsidRPr="002C1C5B">
        <w:rPr>
          <w:rFonts w:ascii="Times New Roman" w:hAnsi="Times New Roman" w:cs="Times New Roman"/>
          <w:sz w:val="24"/>
          <w:szCs w:val="24"/>
        </w:rPr>
        <w:t>in the</w:t>
      </w:r>
      <w:r w:rsidRPr="002C1C5B">
        <w:rPr>
          <w:rFonts w:ascii="Times New Roman" w:hAnsi="Times New Roman" w:cs="Times New Roman"/>
          <w:sz w:val="24"/>
          <w:szCs w:val="24"/>
        </w:rPr>
        <w:t xml:space="preserve"> society. </w:t>
      </w:r>
    </w:p>
    <w:p w14:paraId="4D62822F" w14:textId="77777777" w:rsidR="004E6854" w:rsidRPr="002C1C5B" w:rsidRDefault="004E6854" w:rsidP="002C1C5B">
      <w:pPr>
        <w:spacing w:after="120" w:line="240" w:lineRule="auto"/>
        <w:ind w:firstLine="450"/>
        <w:jc w:val="both"/>
        <w:rPr>
          <w:rFonts w:ascii="Times New Roman" w:hAnsi="Times New Roman" w:cs="Times New Roman"/>
          <w:sz w:val="24"/>
          <w:szCs w:val="24"/>
        </w:rPr>
      </w:pPr>
      <w:r w:rsidRPr="002C1C5B">
        <w:rPr>
          <w:rFonts w:ascii="Times New Roman" w:hAnsi="Times New Roman" w:cs="Times New Roman"/>
          <w:sz w:val="24"/>
          <w:szCs w:val="24"/>
        </w:rPr>
        <w:t>We wish Czechia a successful UPR Review.</w:t>
      </w:r>
    </w:p>
    <w:p w14:paraId="57291459" w14:textId="77777777" w:rsidR="004E6854" w:rsidRPr="002C1C5B" w:rsidRDefault="004E6854" w:rsidP="002C1C5B">
      <w:pPr>
        <w:spacing w:after="120" w:line="240" w:lineRule="auto"/>
        <w:ind w:firstLine="450"/>
        <w:jc w:val="both"/>
        <w:rPr>
          <w:rFonts w:ascii="Times New Roman" w:hAnsi="Times New Roman" w:cs="Times New Roman"/>
          <w:sz w:val="24"/>
          <w:szCs w:val="24"/>
        </w:rPr>
      </w:pPr>
      <w:r w:rsidRPr="002C1C5B">
        <w:rPr>
          <w:rFonts w:ascii="Times New Roman" w:hAnsi="Times New Roman" w:cs="Times New Roman"/>
          <w:sz w:val="24"/>
          <w:szCs w:val="24"/>
        </w:rPr>
        <w:t>I thank you.</w:t>
      </w:r>
    </w:p>
    <w:p w14:paraId="066F6C08" w14:textId="6213DCDA" w:rsidR="005960B0" w:rsidRPr="003975A5" w:rsidRDefault="005960B0" w:rsidP="005960B0">
      <w:pPr>
        <w:spacing w:after="120" w:line="240" w:lineRule="auto"/>
        <w:ind w:left="450"/>
        <w:jc w:val="both"/>
        <w:rPr>
          <w:rFonts w:ascii="Times New Roman" w:hAnsi="Times New Roman" w:cs="Times New Roman"/>
          <w:sz w:val="24"/>
          <w:szCs w:val="24"/>
        </w:rPr>
      </w:pPr>
      <w:r>
        <w:t xml:space="preserve"> </w:t>
      </w:r>
    </w:p>
    <w:sectPr w:rsidR="005960B0" w:rsidRPr="003975A5"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F8614"/>
    <w:multiLevelType w:val="hybridMultilevel"/>
    <w:tmpl w:val="A46996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26500"/>
    <w:multiLevelType w:val="hybridMultilevel"/>
    <w:tmpl w:val="BAB687EC"/>
    <w:lvl w:ilvl="0" w:tplc="EB3295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2354E0"/>
    <w:multiLevelType w:val="hybridMultilevel"/>
    <w:tmpl w:val="2D6C0BFC"/>
    <w:lvl w:ilvl="0" w:tplc="5062320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4172E"/>
    <w:multiLevelType w:val="hybridMultilevel"/>
    <w:tmpl w:val="F024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3AA88"/>
    <w:multiLevelType w:val="hybridMultilevel"/>
    <w:tmpl w:val="7CDA83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DA1A18"/>
    <w:multiLevelType w:val="hybridMultilevel"/>
    <w:tmpl w:val="3ED01F84"/>
    <w:lvl w:ilvl="0" w:tplc="2000000F">
      <w:start w:val="1"/>
      <w:numFmt w:val="decimal"/>
      <w:lvlText w:val="%1."/>
      <w:lvlJc w:val="left"/>
      <w:pPr>
        <w:ind w:left="1170" w:hanging="360"/>
      </w:p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6" w15:restartNumberingAfterBreak="0">
    <w:nsid w:val="6CC33748"/>
    <w:multiLevelType w:val="hybridMultilevel"/>
    <w:tmpl w:val="490E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BFE1C44"/>
    <w:multiLevelType w:val="hybridMultilevel"/>
    <w:tmpl w:val="B566B95C"/>
    <w:lvl w:ilvl="0" w:tplc="3AC285A0">
      <w:start w:val="1"/>
      <w:numFmt w:val="upperLetter"/>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062C7"/>
    <w:rsid w:val="00007B86"/>
    <w:rsid w:val="00017AB8"/>
    <w:rsid w:val="00084488"/>
    <w:rsid w:val="000C5AAB"/>
    <w:rsid w:val="0010580A"/>
    <w:rsid w:val="001101EC"/>
    <w:rsid w:val="00121533"/>
    <w:rsid w:val="00124048"/>
    <w:rsid w:val="0012701C"/>
    <w:rsid w:val="00135EEB"/>
    <w:rsid w:val="0014127D"/>
    <w:rsid w:val="00141695"/>
    <w:rsid w:val="00151E86"/>
    <w:rsid w:val="001823D8"/>
    <w:rsid w:val="001823DF"/>
    <w:rsid w:val="001A7AE6"/>
    <w:rsid w:val="001B52D2"/>
    <w:rsid w:val="001F1729"/>
    <w:rsid w:val="001F5D85"/>
    <w:rsid w:val="00224D39"/>
    <w:rsid w:val="00227CCB"/>
    <w:rsid w:val="00246D16"/>
    <w:rsid w:val="0025789C"/>
    <w:rsid w:val="002746C9"/>
    <w:rsid w:val="00276019"/>
    <w:rsid w:val="0029051A"/>
    <w:rsid w:val="00292BF8"/>
    <w:rsid w:val="002B0DCC"/>
    <w:rsid w:val="002C1C5B"/>
    <w:rsid w:val="002C2C6E"/>
    <w:rsid w:val="002D16F0"/>
    <w:rsid w:val="002F174D"/>
    <w:rsid w:val="00303A85"/>
    <w:rsid w:val="00374CE8"/>
    <w:rsid w:val="00375621"/>
    <w:rsid w:val="003836CC"/>
    <w:rsid w:val="00393C2E"/>
    <w:rsid w:val="003975A5"/>
    <w:rsid w:val="003D4C3D"/>
    <w:rsid w:val="003E3F9F"/>
    <w:rsid w:val="003F630A"/>
    <w:rsid w:val="00405E47"/>
    <w:rsid w:val="004078A5"/>
    <w:rsid w:val="0044281E"/>
    <w:rsid w:val="00451366"/>
    <w:rsid w:val="00466939"/>
    <w:rsid w:val="004967D0"/>
    <w:rsid w:val="004E6854"/>
    <w:rsid w:val="004F10E6"/>
    <w:rsid w:val="005074DA"/>
    <w:rsid w:val="00526D7B"/>
    <w:rsid w:val="00551F0D"/>
    <w:rsid w:val="005609C4"/>
    <w:rsid w:val="00587939"/>
    <w:rsid w:val="005960B0"/>
    <w:rsid w:val="005C431E"/>
    <w:rsid w:val="005E0ED0"/>
    <w:rsid w:val="0060591F"/>
    <w:rsid w:val="0061018C"/>
    <w:rsid w:val="0063132C"/>
    <w:rsid w:val="00655CB0"/>
    <w:rsid w:val="006A7951"/>
    <w:rsid w:val="006D3605"/>
    <w:rsid w:val="006D4BA8"/>
    <w:rsid w:val="006E05DF"/>
    <w:rsid w:val="006E6F86"/>
    <w:rsid w:val="00711701"/>
    <w:rsid w:val="00732B15"/>
    <w:rsid w:val="007A4296"/>
    <w:rsid w:val="007A7FF5"/>
    <w:rsid w:val="007B599E"/>
    <w:rsid w:val="007C1A52"/>
    <w:rsid w:val="007E0A44"/>
    <w:rsid w:val="00812728"/>
    <w:rsid w:val="008134B3"/>
    <w:rsid w:val="00820F6E"/>
    <w:rsid w:val="00851BFE"/>
    <w:rsid w:val="00860106"/>
    <w:rsid w:val="008602AE"/>
    <w:rsid w:val="00880C01"/>
    <w:rsid w:val="008B05B1"/>
    <w:rsid w:val="008C2258"/>
    <w:rsid w:val="008C3507"/>
    <w:rsid w:val="008E061E"/>
    <w:rsid w:val="009054AC"/>
    <w:rsid w:val="009065F8"/>
    <w:rsid w:val="00914F29"/>
    <w:rsid w:val="00931060"/>
    <w:rsid w:val="00942FD3"/>
    <w:rsid w:val="009A3894"/>
    <w:rsid w:val="009C0893"/>
    <w:rsid w:val="009C1BE4"/>
    <w:rsid w:val="009C4076"/>
    <w:rsid w:val="009D5298"/>
    <w:rsid w:val="009F2614"/>
    <w:rsid w:val="009F6014"/>
    <w:rsid w:val="00A171F2"/>
    <w:rsid w:val="00A2271D"/>
    <w:rsid w:val="00A31F43"/>
    <w:rsid w:val="00A53FB8"/>
    <w:rsid w:val="00A60AB9"/>
    <w:rsid w:val="00A73271"/>
    <w:rsid w:val="00A91600"/>
    <w:rsid w:val="00A97BC7"/>
    <w:rsid w:val="00AB2DB5"/>
    <w:rsid w:val="00AD2B24"/>
    <w:rsid w:val="00AE5BE2"/>
    <w:rsid w:val="00AF3EAA"/>
    <w:rsid w:val="00B0160D"/>
    <w:rsid w:val="00B23122"/>
    <w:rsid w:val="00B246BA"/>
    <w:rsid w:val="00B4380C"/>
    <w:rsid w:val="00B80663"/>
    <w:rsid w:val="00B90988"/>
    <w:rsid w:val="00BD2D75"/>
    <w:rsid w:val="00BF1749"/>
    <w:rsid w:val="00BF2C3A"/>
    <w:rsid w:val="00C05E66"/>
    <w:rsid w:val="00C20868"/>
    <w:rsid w:val="00C56B39"/>
    <w:rsid w:val="00C7338C"/>
    <w:rsid w:val="00CE76E8"/>
    <w:rsid w:val="00CF50F5"/>
    <w:rsid w:val="00D035EA"/>
    <w:rsid w:val="00D352D0"/>
    <w:rsid w:val="00DA0C7E"/>
    <w:rsid w:val="00DB20B3"/>
    <w:rsid w:val="00DC1991"/>
    <w:rsid w:val="00DD4606"/>
    <w:rsid w:val="00DD4FB1"/>
    <w:rsid w:val="00DE0E50"/>
    <w:rsid w:val="00E10DF2"/>
    <w:rsid w:val="00E255ED"/>
    <w:rsid w:val="00E2596A"/>
    <w:rsid w:val="00E40862"/>
    <w:rsid w:val="00E53EC8"/>
    <w:rsid w:val="00E74697"/>
    <w:rsid w:val="00E925DB"/>
    <w:rsid w:val="00EA051B"/>
    <w:rsid w:val="00EC5BB5"/>
    <w:rsid w:val="00EC5E6B"/>
    <w:rsid w:val="00EF32AF"/>
    <w:rsid w:val="00F45229"/>
    <w:rsid w:val="00F60787"/>
    <w:rsid w:val="00F7100D"/>
    <w:rsid w:val="00FA5F3F"/>
    <w:rsid w:val="00FF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720C"/>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paragraph" w:customStyle="1" w:styleId="Default">
    <w:name w:val="Default"/>
    <w:rsid w:val="00CF50F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D5298"/>
    <w:rPr>
      <w:sz w:val="16"/>
      <w:szCs w:val="16"/>
    </w:rPr>
  </w:style>
  <w:style w:type="paragraph" w:styleId="CommentText">
    <w:name w:val="annotation text"/>
    <w:basedOn w:val="Normal"/>
    <w:link w:val="CommentTextChar"/>
    <w:uiPriority w:val="99"/>
    <w:unhideWhenUsed/>
    <w:rsid w:val="009D5298"/>
    <w:pPr>
      <w:spacing w:line="240" w:lineRule="auto"/>
    </w:pPr>
    <w:rPr>
      <w:sz w:val="20"/>
      <w:szCs w:val="20"/>
    </w:rPr>
  </w:style>
  <w:style w:type="character" w:customStyle="1" w:styleId="CommentTextChar">
    <w:name w:val="Comment Text Char"/>
    <w:basedOn w:val="DefaultParagraphFont"/>
    <w:link w:val="CommentText"/>
    <w:uiPriority w:val="99"/>
    <w:rsid w:val="009D5298"/>
    <w:rPr>
      <w:sz w:val="20"/>
      <w:szCs w:val="20"/>
    </w:rPr>
  </w:style>
  <w:style w:type="paragraph" w:styleId="CommentSubject">
    <w:name w:val="annotation subject"/>
    <w:basedOn w:val="CommentText"/>
    <w:next w:val="CommentText"/>
    <w:link w:val="CommentSubjectChar"/>
    <w:uiPriority w:val="99"/>
    <w:semiHidden/>
    <w:unhideWhenUsed/>
    <w:rsid w:val="009D5298"/>
    <w:rPr>
      <w:b/>
      <w:bCs/>
    </w:rPr>
  </w:style>
  <w:style w:type="character" w:customStyle="1" w:styleId="CommentSubjectChar">
    <w:name w:val="Comment Subject Char"/>
    <w:basedOn w:val="CommentTextChar"/>
    <w:link w:val="CommentSubject"/>
    <w:uiPriority w:val="99"/>
    <w:semiHidden/>
    <w:rsid w:val="009D5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84F2-2465-4B84-897A-0E555F58C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801FD6-0248-4519-9DB7-129ED55A2D57}">
  <ds:schemaRefs>
    <ds:schemaRef ds:uri="http://schemas.microsoft.com/sharepoint/v3/contenttype/forms"/>
  </ds:schemaRefs>
</ds:datastoreItem>
</file>

<file path=customXml/itemProps3.xml><?xml version="1.0" encoding="utf-8"?>
<ds:datastoreItem xmlns:ds="http://schemas.openxmlformats.org/officeDocument/2006/customXml" ds:itemID="{5D1AE235-916B-4728-83AB-DEA2C643F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8FA50-38FA-4D5A-A8B3-6685D12F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Arsen Kotanjyan</cp:lastModifiedBy>
  <cp:revision>2</cp:revision>
  <cp:lastPrinted>2021-05-07T12:50:00Z</cp:lastPrinted>
  <dcterms:created xsi:type="dcterms:W3CDTF">2023-01-23T08:21:00Z</dcterms:created>
  <dcterms:modified xsi:type="dcterms:W3CDTF">2023-01-23T08:21:00Z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