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A47F68" w:rsidRPr="00687711" w:rsidRDefault="00214E07" w:rsidP="00A47F68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D27AA8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CHEQUIA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D27AA8" w:rsidRPr="00D27AA8" w:rsidRDefault="00D27AA8" w:rsidP="00D27AA8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27AA8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D27AA8" w:rsidRPr="00D27AA8" w:rsidRDefault="00D27AA8" w:rsidP="00D27AA8">
      <w:pPr>
        <w:jc w:val="both"/>
        <w:rPr>
          <w:rFonts w:ascii="Arial" w:hAnsi="Arial" w:cs="Arial"/>
          <w:sz w:val="32"/>
          <w:szCs w:val="32"/>
          <w:lang w:val="es-ES"/>
        </w:rPr>
      </w:pPr>
      <w:r w:rsidRPr="00D27AA8">
        <w:rPr>
          <w:rFonts w:ascii="Arial" w:hAnsi="Arial" w:cs="Arial"/>
          <w:sz w:val="32"/>
          <w:szCs w:val="32"/>
          <w:lang w:val="es-ES"/>
        </w:rPr>
        <w:t>España da una cordial bienvenida a la delegación de Chequia y agradece su participación en este ejercicio.</w:t>
      </w:r>
    </w:p>
    <w:p w:rsidR="005C57F7" w:rsidRDefault="005C57F7" w:rsidP="00D27AA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Saludamos la </w:t>
      </w:r>
      <w:r w:rsidR="00D27AA8" w:rsidRPr="00D27AA8">
        <w:rPr>
          <w:rFonts w:ascii="Arial" w:hAnsi="Arial" w:cs="Arial"/>
          <w:sz w:val="32"/>
          <w:szCs w:val="32"/>
          <w:lang w:val="es-ES"/>
        </w:rPr>
        <w:t>acogida de refugiados ucran</w:t>
      </w:r>
      <w:r>
        <w:rPr>
          <w:rFonts w:ascii="Arial" w:hAnsi="Arial" w:cs="Arial"/>
          <w:sz w:val="32"/>
          <w:szCs w:val="32"/>
          <w:lang w:val="es-ES"/>
        </w:rPr>
        <w:t xml:space="preserve">ianos. </w:t>
      </w:r>
      <w:r w:rsidR="00D27AA8" w:rsidRPr="00D27AA8">
        <w:rPr>
          <w:rFonts w:ascii="Arial" w:hAnsi="Arial" w:cs="Arial"/>
          <w:sz w:val="32"/>
          <w:szCs w:val="32"/>
          <w:lang w:val="es-ES"/>
        </w:rPr>
        <w:t xml:space="preserve">Chequia </w:t>
      </w:r>
      <w:r>
        <w:rPr>
          <w:rFonts w:ascii="Arial" w:hAnsi="Arial" w:cs="Arial"/>
          <w:sz w:val="32"/>
          <w:szCs w:val="32"/>
          <w:lang w:val="es-ES"/>
        </w:rPr>
        <w:t>es un ejemplo de solidaridad</w:t>
      </w:r>
      <w:r w:rsidR="00D27AA8" w:rsidRPr="00D27AA8">
        <w:rPr>
          <w:rFonts w:ascii="Arial" w:hAnsi="Arial" w:cs="Arial"/>
          <w:sz w:val="32"/>
          <w:szCs w:val="32"/>
          <w:lang w:val="es-ES"/>
        </w:rPr>
        <w:t xml:space="preserve">. </w:t>
      </w:r>
    </w:p>
    <w:p w:rsidR="005C57F7" w:rsidRDefault="005C57F7" w:rsidP="00D27AA8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Mi país recomienda respetuosamente: </w:t>
      </w:r>
    </w:p>
    <w:p w:rsidR="005C57F7" w:rsidRDefault="00D27AA8" w:rsidP="005C57F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 w:rsidRPr="005C57F7">
        <w:rPr>
          <w:rFonts w:ascii="Arial" w:hAnsi="Arial" w:cs="Arial"/>
          <w:sz w:val="32"/>
          <w:szCs w:val="32"/>
          <w:lang w:val="es-ES"/>
        </w:rPr>
        <w:t>En relación a la protección de los derecho</w:t>
      </w:r>
      <w:r w:rsidR="005C57F7">
        <w:rPr>
          <w:rFonts w:ascii="Arial" w:hAnsi="Arial" w:cs="Arial"/>
          <w:sz w:val="32"/>
          <w:szCs w:val="32"/>
          <w:lang w:val="es-ES"/>
        </w:rPr>
        <w:t xml:space="preserve">s de la mujer y </w:t>
      </w:r>
      <w:r w:rsidRPr="005C57F7">
        <w:rPr>
          <w:rFonts w:ascii="Arial" w:hAnsi="Arial" w:cs="Arial"/>
          <w:sz w:val="32"/>
          <w:szCs w:val="32"/>
          <w:lang w:val="es-ES"/>
        </w:rPr>
        <w:t xml:space="preserve">ante el aumento de casos de violencia de género, recomendamos </w:t>
      </w:r>
      <w:r w:rsidR="005C57F7">
        <w:rPr>
          <w:rFonts w:ascii="Arial" w:hAnsi="Arial" w:cs="Arial"/>
          <w:sz w:val="32"/>
          <w:szCs w:val="32"/>
          <w:lang w:val="es-ES"/>
        </w:rPr>
        <w:t>l</w:t>
      </w:r>
      <w:r w:rsidRPr="005C57F7">
        <w:rPr>
          <w:rFonts w:ascii="Arial" w:hAnsi="Arial" w:cs="Arial"/>
          <w:sz w:val="32"/>
          <w:szCs w:val="32"/>
          <w:lang w:val="es-ES"/>
        </w:rPr>
        <w:t>a ratificación del Convenio del Estambul</w:t>
      </w:r>
      <w:r w:rsidR="005C57F7">
        <w:rPr>
          <w:rFonts w:ascii="Arial" w:hAnsi="Arial" w:cs="Arial"/>
          <w:sz w:val="32"/>
          <w:szCs w:val="32"/>
          <w:lang w:val="es-ES"/>
        </w:rPr>
        <w:t>, complementado con</w:t>
      </w:r>
      <w:r w:rsidRPr="005C57F7">
        <w:rPr>
          <w:rFonts w:ascii="Arial" w:hAnsi="Arial" w:cs="Arial"/>
          <w:sz w:val="32"/>
          <w:szCs w:val="32"/>
          <w:lang w:val="es-ES"/>
        </w:rPr>
        <w:t xml:space="preserve"> medid</w:t>
      </w:r>
      <w:r w:rsidR="005C57F7">
        <w:rPr>
          <w:rFonts w:ascii="Arial" w:hAnsi="Arial" w:cs="Arial"/>
          <w:sz w:val="32"/>
          <w:szCs w:val="32"/>
          <w:lang w:val="es-ES"/>
        </w:rPr>
        <w:t xml:space="preserve">as adicionales </w:t>
      </w:r>
      <w:r w:rsidRPr="005C57F7">
        <w:rPr>
          <w:rFonts w:ascii="Arial" w:hAnsi="Arial" w:cs="Arial"/>
          <w:sz w:val="32"/>
          <w:szCs w:val="32"/>
          <w:lang w:val="es-ES"/>
        </w:rPr>
        <w:t>para frenar la violencia contra las mujeres</w:t>
      </w:r>
      <w:r w:rsidR="005C57F7">
        <w:rPr>
          <w:rFonts w:ascii="Arial" w:hAnsi="Arial" w:cs="Arial"/>
          <w:sz w:val="32"/>
          <w:szCs w:val="32"/>
          <w:lang w:val="es-ES"/>
        </w:rPr>
        <w:t>, avanzar en</w:t>
      </w:r>
      <w:r w:rsidRPr="005C57F7">
        <w:rPr>
          <w:rFonts w:ascii="Arial" w:hAnsi="Arial" w:cs="Arial"/>
          <w:sz w:val="32"/>
          <w:szCs w:val="32"/>
          <w:lang w:val="es-ES"/>
        </w:rPr>
        <w:t xml:space="preserve"> la igualdad salarial y la representación equitativa de las mujeres en los puestos de dec</w:t>
      </w:r>
      <w:r w:rsidR="005C57F7">
        <w:rPr>
          <w:rFonts w:ascii="Arial" w:hAnsi="Arial" w:cs="Arial"/>
          <w:sz w:val="32"/>
          <w:szCs w:val="32"/>
          <w:lang w:val="es-ES"/>
        </w:rPr>
        <w:t>isión de las empresas privadas.</w:t>
      </w:r>
    </w:p>
    <w:p w:rsidR="005C57F7" w:rsidRDefault="005C57F7" w:rsidP="005C57F7">
      <w:pPr>
        <w:pStyle w:val="Prrafodelista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5C57F7" w:rsidRDefault="005C57F7" w:rsidP="00D27AA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</w:t>
      </w:r>
      <w:r w:rsidR="00D27AA8" w:rsidRPr="005C57F7">
        <w:rPr>
          <w:rFonts w:ascii="Arial" w:hAnsi="Arial" w:cs="Arial"/>
          <w:sz w:val="32"/>
          <w:szCs w:val="32"/>
          <w:lang w:val="es-ES"/>
        </w:rPr>
        <w:t>n materia de derechos LGTBI, recomendamos someter a votación el proyecto de ley de 2018 u otro similar, para reconocer plenamente el matrimonio igualitario</w:t>
      </w:r>
      <w:r w:rsidR="0096728A">
        <w:rPr>
          <w:rFonts w:ascii="Arial" w:hAnsi="Arial" w:cs="Arial"/>
          <w:sz w:val="32"/>
          <w:szCs w:val="32"/>
          <w:lang w:val="es-ES"/>
        </w:rPr>
        <w:t xml:space="preserve"> de</w:t>
      </w:r>
      <w:bookmarkStart w:id="0" w:name="_GoBack"/>
      <w:bookmarkEnd w:id="0"/>
      <w:r w:rsidR="00D27AA8" w:rsidRPr="005C57F7">
        <w:rPr>
          <w:rFonts w:ascii="Arial" w:hAnsi="Arial" w:cs="Arial"/>
          <w:sz w:val="32"/>
          <w:szCs w:val="32"/>
          <w:lang w:val="es-ES"/>
        </w:rPr>
        <w:t xml:space="preserve"> las parejas del mismo sexo, teniendo en cuenta que la normativa vigente de</w:t>
      </w:r>
      <w:r>
        <w:rPr>
          <w:rFonts w:ascii="Arial" w:hAnsi="Arial" w:cs="Arial"/>
          <w:sz w:val="32"/>
          <w:szCs w:val="32"/>
          <w:lang w:val="es-ES"/>
        </w:rPr>
        <w:t xml:space="preserve"> unión civil no permite la adopción, </w:t>
      </w:r>
      <w:r w:rsidR="00D27AA8" w:rsidRPr="005C57F7">
        <w:rPr>
          <w:rFonts w:ascii="Arial" w:hAnsi="Arial" w:cs="Arial"/>
          <w:sz w:val="32"/>
          <w:szCs w:val="32"/>
          <w:lang w:val="es-ES"/>
        </w:rPr>
        <w:t>pensión en caso de defunció</w:t>
      </w:r>
      <w:r>
        <w:rPr>
          <w:rFonts w:ascii="Arial" w:hAnsi="Arial" w:cs="Arial"/>
          <w:sz w:val="32"/>
          <w:szCs w:val="32"/>
          <w:lang w:val="es-ES"/>
        </w:rPr>
        <w:t>n de uno de los cónyuges o las</w:t>
      </w:r>
      <w:r w:rsidR="00D27AA8" w:rsidRPr="005C57F7">
        <w:rPr>
          <w:rFonts w:ascii="Arial" w:hAnsi="Arial" w:cs="Arial"/>
          <w:sz w:val="32"/>
          <w:szCs w:val="32"/>
          <w:lang w:val="es-ES"/>
        </w:rPr>
        <w:t xml:space="preserve"> propiedades conjuntas. </w:t>
      </w:r>
    </w:p>
    <w:p w:rsidR="005C57F7" w:rsidRPr="005C57F7" w:rsidRDefault="005C57F7" w:rsidP="005C57F7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5C57F7" w:rsidRDefault="005C57F7" w:rsidP="00D27AA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Recomendamos </w:t>
      </w:r>
      <w:r w:rsidR="00D27AA8" w:rsidRPr="005C57F7">
        <w:rPr>
          <w:rFonts w:ascii="Arial" w:hAnsi="Arial" w:cs="Arial"/>
          <w:sz w:val="32"/>
          <w:szCs w:val="32"/>
          <w:lang w:val="es-ES"/>
        </w:rPr>
        <w:t xml:space="preserve">la prohibición de los castigos corporales a niños y niñas, en todas sus formas y entornos, respetando lo establecido por el Comité de los Derechos del Niño y promoviendo una mayor </w:t>
      </w:r>
      <w:r w:rsidR="00D27AA8" w:rsidRPr="005C57F7">
        <w:rPr>
          <w:rFonts w:ascii="Arial" w:hAnsi="Arial" w:cs="Arial"/>
          <w:sz w:val="32"/>
          <w:szCs w:val="32"/>
          <w:lang w:val="es-ES"/>
        </w:rPr>
        <w:lastRenderedPageBreak/>
        <w:t xml:space="preserve">concienciación sobre los derechos de la infancia entre los niños y los profesionales que trabajan con ellos. </w:t>
      </w:r>
    </w:p>
    <w:p w:rsidR="005C57F7" w:rsidRPr="005C57F7" w:rsidRDefault="005C57F7" w:rsidP="005C57F7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D27AA8" w:rsidRPr="005C57F7" w:rsidRDefault="005C57F7" w:rsidP="00D27AA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Recomendamos s</w:t>
      </w:r>
      <w:r w:rsidR="00D27AA8" w:rsidRPr="005C57F7">
        <w:rPr>
          <w:rFonts w:ascii="Arial" w:hAnsi="Arial" w:cs="Arial"/>
          <w:sz w:val="32"/>
          <w:szCs w:val="32"/>
          <w:lang w:val="es-ES"/>
        </w:rPr>
        <w:t>egui</w:t>
      </w:r>
      <w:r>
        <w:rPr>
          <w:rFonts w:ascii="Arial" w:hAnsi="Arial" w:cs="Arial"/>
          <w:sz w:val="32"/>
          <w:szCs w:val="32"/>
          <w:lang w:val="es-ES"/>
        </w:rPr>
        <w:t>r trabajando en</w:t>
      </w:r>
      <w:r w:rsidR="00D27AA8" w:rsidRPr="005C57F7">
        <w:rPr>
          <w:rFonts w:ascii="Arial" w:hAnsi="Arial" w:cs="Arial"/>
          <w:sz w:val="32"/>
          <w:szCs w:val="32"/>
          <w:lang w:val="es-ES"/>
        </w:rPr>
        <w:t xml:space="preserve"> </w:t>
      </w:r>
      <w:r>
        <w:rPr>
          <w:rFonts w:ascii="Arial" w:hAnsi="Arial" w:cs="Arial"/>
          <w:sz w:val="32"/>
          <w:szCs w:val="32"/>
          <w:lang w:val="es-ES"/>
        </w:rPr>
        <w:t>educación inclusiva para</w:t>
      </w:r>
      <w:r w:rsidR="00D27AA8" w:rsidRPr="005C57F7">
        <w:rPr>
          <w:rFonts w:ascii="Arial" w:hAnsi="Arial" w:cs="Arial"/>
          <w:sz w:val="32"/>
          <w:szCs w:val="32"/>
          <w:lang w:val="es-ES"/>
        </w:rPr>
        <w:t xml:space="preserve"> la población romaní, aplicando los recursos necesarios para garantizar la erradicación de la </w:t>
      </w:r>
      <w:r>
        <w:rPr>
          <w:rFonts w:ascii="Arial" w:hAnsi="Arial" w:cs="Arial"/>
          <w:sz w:val="32"/>
          <w:szCs w:val="32"/>
          <w:lang w:val="es-ES"/>
        </w:rPr>
        <w:t xml:space="preserve">segregación de las escuelas, </w:t>
      </w:r>
      <w:r w:rsidR="00D27AA8" w:rsidRPr="005C57F7">
        <w:rPr>
          <w:rFonts w:ascii="Arial" w:hAnsi="Arial" w:cs="Arial"/>
          <w:sz w:val="32"/>
          <w:szCs w:val="32"/>
          <w:lang w:val="es-ES"/>
        </w:rPr>
        <w:t>incluyendo iniciativas de vigilancia y reparaciones.</w:t>
      </w:r>
    </w:p>
    <w:p w:rsidR="008B3999" w:rsidRPr="00057772" w:rsidRDefault="008B3999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17B8"/>
    <w:multiLevelType w:val="hybridMultilevel"/>
    <w:tmpl w:val="D326EA32"/>
    <w:lvl w:ilvl="0" w:tplc="CC0EB04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14E07"/>
    <w:rsid w:val="00220FB3"/>
    <w:rsid w:val="002A02BB"/>
    <w:rsid w:val="00334C0F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57F7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6728A"/>
    <w:rsid w:val="009D70CA"/>
    <w:rsid w:val="009F5096"/>
    <w:rsid w:val="00A20E45"/>
    <w:rsid w:val="00A21D01"/>
    <w:rsid w:val="00A47F68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7F1B"/>
    <w:rsid w:val="00CF32C5"/>
    <w:rsid w:val="00D16B73"/>
    <w:rsid w:val="00D27AA8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00B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9F31B-4B46-4381-8FA9-3C84C4802E4C}"/>
</file>

<file path=customXml/itemProps2.xml><?xml version="1.0" encoding="utf-8"?>
<ds:datastoreItem xmlns:ds="http://schemas.openxmlformats.org/officeDocument/2006/customXml" ds:itemID="{5FB28EAC-1F11-4BDA-B157-D0EA00A919EC}"/>
</file>

<file path=customXml/itemProps3.xml><?xml version="1.0" encoding="utf-8"?>
<ds:datastoreItem xmlns:ds="http://schemas.openxmlformats.org/officeDocument/2006/customXml" ds:itemID="{81D27D97-2D9A-4BBF-82FE-7636FB47B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4</cp:revision>
  <cp:lastPrinted>2023-01-18T10:18:00Z</cp:lastPrinted>
  <dcterms:created xsi:type="dcterms:W3CDTF">2023-01-20T12:14:00Z</dcterms:created>
  <dcterms:modified xsi:type="dcterms:W3CDTF">2023-01-20T12:57:00Z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