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42" w:rsidRPr="00B029F5" w:rsidRDefault="00022642" w:rsidP="00022642">
      <w:pPr>
        <w:spacing w:before="240" w:after="240" w:line="276" w:lineRule="auto"/>
        <w:jc w:val="center"/>
        <w:rPr>
          <w:rFonts w:ascii="Arial" w:eastAsia="Times New Roman" w:hAnsi="Arial" w:cs="Arial"/>
          <w:b/>
          <w:sz w:val="56"/>
          <w:szCs w:val="56"/>
          <w:lang w:val="en"/>
        </w:rPr>
      </w:pPr>
      <w:r w:rsidRPr="00B029F5">
        <w:rPr>
          <w:rFonts w:ascii="Arial" w:eastAsia="Times New Roman" w:hAnsi="Arial" w:cs="Arial"/>
          <w:b/>
          <w:sz w:val="56"/>
          <w:szCs w:val="56"/>
          <w:lang w:val="en"/>
        </w:rPr>
        <w:t xml:space="preserve">GEORGIA </w:t>
      </w:r>
    </w:p>
    <w:p w:rsidR="00022642" w:rsidRPr="00B029F5" w:rsidRDefault="00022642" w:rsidP="00022642">
      <w:pPr>
        <w:spacing w:before="240"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n"/>
        </w:rPr>
        <w:t>THE 42</w:t>
      </w:r>
      <w:r w:rsidRPr="00D644C0">
        <w:rPr>
          <w:rFonts w:ascii="Arial" w:eastAsia="Times New Roman" w:hAnsi="Arial" w:cs="Arial"/>
          <w:b/>
          <w:sz w:val="24"/>
          <w:szCs w:val="24"/>
          <w:vertAlign w:val="superscript"/>
          <w:lang w:val="en"/>
        </w:rPr>
        <w:t>ND</w:t>
      </w:r>
      <w:r>
        <w:rPr>
          <w:rFonts w:ascii="Arial" w:eastAsia="Times New Roman" w:hAnsi="Arial" w:cs="Arial"/>
          <w:b/>
          <w:sz w:val="24"/>
          <w:szCs w:val="24"/>
          <w:lang w:val="en"/>
        </w:rPr>
        <w:t xml:space="preserve"> </w:t>
      </w:r>
      <w:r w:rsidRPr="00B029F5">
        <w:rPr>
          <w:rFonts w:ascii="Arial" w:eastAsia="Times New Roman" w:hAnsi="Arial" w:cs="Arial"/>
          <w:b/>
          <w:sz w:val="24"/>
          <w:szCs w:val="24"/>
          <w:lang w:val="en"/>
        </w:rPr>
        <w:t xml:space="preserve">SESSION OF THE UPR WORKING GROUP  </w:t>
      </w:r>
    </w:p>
    <w:p w:rsidR="00022642" w:rsidRPr="00B029F5" w:rsidRDefault="00022642" w:rsidP="00022642">
      <w:pPr>
        <w:spacing w:before="240" w:after="240" w:line="276" w:lineRule="auto"/>
        <w:jc w:val="center"/>
        <w:rPr>
          <w:rFonts w:ascii="Arial" w:eastAsia="Times New Roman" w:hAnsi="Arial" w:cs="Arial"/>
          <w:b/>
          <w:color w:val="202122"/>
          <w:sz w:val="24"/>
          <w:szCs w:val="24"/>
          <w:highlight w:val="white"/>
          <w:lang w:val="en"/>
        </w:rPr>
      </w:pPr>
      <w:r w:rsidRPr="00B029F5">
        <w:rPr>
          <w:rFonts w:ascii="Arial" w:eastAsia="Times New Roman" w:hAnsi="Arial" w:cs="Arial"/>
          <w:b/>
          <w:sz w:val="24"/>
          <w:szCs w:val="24"/>
          <w:lang w:val="en"/>
        </w:rPr>
        <w:t xml:space="preserve">UPR OF </w:t>
      </w:r>
      <w:r>
        <w:rPr>
          <w:rFonts w:ascii="Arial" w:eastAsia="Times New Roman" w:hAnsi="Arial" w:cs="Arial"/>
          <w:b/>
          <w:sz w:val="24"/>
          <w:szCs w:val="24"/>
          <w:lang w:val="en"/>
        </w:rPr>
        <w:t>ARGENTINA</w:t>
      </w:r>
    </w:p>
    <w:p w:rsidR="00022642" w:rsidRPr="00B029F5" w:rsidRDefault="00022642" w:rsidP="00022642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B029F5">
        <w:rPr>
          <w:rFonts w:ascii="Arial" w:eastAsia="Times New Roman" w:hAnsi="Arial" w:cs="Arial"/>
          <w:b/>
          <w:sz w:val="24"/>
          <w:szCs w:val="24"/>
          <w:lang w:val="en"/>
        </w:rPr>
        <w:t xml:space="preserve"> </w:t>
      </w:r>
    </w:p>
    <w:p w:rsidR="00022642" w:rsidRPr="00B029F5" w:rsidRDefault="00022642" w:rsidP="00022642">
      <w:pPr>
        <w:spacing w:before="240" w:after="240" w:line="276" w:lineRule="auto"/>
        <w:ind w:left="180"/>
        <w:rPr>
          <w:rFonts w:ascii="Arial" w:eastAsia="Times New Roman" w:hAnsi="Arial" w:cs="Arial"/>
          <w:b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n"/>
        </w:rPr>
        <w:t>23 January 2023</w:t>
      </w:r>
    </w:p>
    <w:p w:rsidR="00022642" w:rsidRPr="004C2209" w:rsidRDefault="00022642" w:rsidP="00022642">
      <w:pPr>
        <w:spacing w:before="240" w:after="240" w:line="276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</w:pPr>
      <w:r w:rsidRPr="004C2209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>Georgia welcomes and thanks the Delegation of Argentina for the presentation of the national report.</w:t>
      </w:r>
    </w:p>
    <w:p w:rsidR="00DF375D" w:rsidRPr="004C2209" w:rsidRDefault="00686C26" w:rsidP="00022642">
      <w:pPr>
        <w:spacing w:before="240" w:after="240" w:line="276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4C2209">
        <w:rPr>
          <w:rFonts w:ascii="Sylfaen" w:hAnsi="Sylfaen"/>
          <w:color w:val="000000" w:themeColor="text1"/>
          <w:sz w:val="24"/>
          <w:szCs w:val="24"/>
        </w:rPr>
        <w:t>Georgia highly values the cooperation of the government with special procedures and treaty bodies.</w:t>
      </w:r>
    </w:p>
    <w:p w:rsidR="00DF375D" w:rsidRPr="004C2209" w:rsidRDefault="00E212C2" w:rsidP="00022642">
      <w:pPr>
        <w:spacing w:before="240" w:after="240" w:line="276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4C2209">
        <w:rPr>
          <w:rFonts w:ascii="Sylfaen" w:hAnsi="Sylfaen"/>
          <w:color w:val="000000" w:themeColor="text1"/>
          <w:sz w:val="24"/>
          <w:szCs w:val="24"/>
        </w:rPr>
        <w:t xml:space="preserve">We </w:t>
      </w:r>
      <w:r w:rsidR="00686C26" w:rsidRPr="004C2209">
        <w:rPr>
          <w:rFonts w:ascii="Sylfaen" w:hAnsi="Sylfaen"/>
          <w:color w:val="000000" w:themeColor="text1"/>
          <w:sz w:val="24"/>
          <w:szCs w:val="24"/>
        </w:rPr>
        <w:t xml:space="preserve">welcome </w:t>
      </w:r>
      <w:r w:rsidRPr="004C2209">
        <w:rPr>
          <w:rFonts w:ascii="Sylfaen" w:hAnsi="Sylfaen"/>
          <w:color w:val="000000" w:themeColor="text1"/>
          <w:sz w:val="24"/>
          <w:szCs w:val="24"/>
        </w:rPr>
        <w:t>the creation of the National Committee for the Prevention of Torture.</w:t>
      </w:r>
      <w:r w:rsidR="00DF375D" w:rsidRPr="004C2209">
        <w:rPr>
          <w:rFonts w:ascii="Sylfaen" w:hAnsi="Sylfaen"/>
          <w:color w:val="000000" w:themeColor="text1"/>
          <w:sz w:val="24"/>
          <w:szCs w:val="24"/>
        </w:rPr>
        <w:t xml:space="preserve"> Georgia is also pleased with the progress in judicial proceedings for the prosecution of those responsible for crimes against humanity during the last military dictatorship. </w:t>
      </w:r>
    </w:p>
    <w:p w:rsidR="004C2209" w:rsidRPr="00071605" w:rsidRDefault="004C2209" w:rsidP="00022642">
      <w:pPr>
        <w:spacing w:before="240" w:after="240" w:line="276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071605">
        <w:rPr>
          <w:rFonts w:ascii="Sylfaen" w:hAnsi="Sylfaen"/>
          <w:color w:val="000000" w:themeColor="text1"/>
          <w:sz w:val="24"/>
          <w:szCs w:val="24"/>
        </w:rPr>
        <w:t>My delegation positively assesses Argentina’s efforts in the area of education.</w:t>
      </w:r>
    </w:p>
    <w:p w:rsidR="00022642" w:rsidRPr="004C2209" w:rsidRDefault="00DF375D" w:rsidP="00DF375D">
      <w:pPr>
        <w:jc w:val="both"/>
        <w:rPr>
          <w:rFonts w:ascii="Sylfaen" w:hAnsi="Sylfaen"/>
          <w:color w:val="000000" w:themeColor="text1"/>
          <w:sz w:val="24"/>
          <w:szCs w:val="24"/>
        </w:rPr>
      </w:pPr>
      <w:r w:rsidRPr="004C2209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>Herewith,</w:t>
      </w:r>
      <w:r w:rsidR="00022642" w:rsidRPr="004C2209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 xml:space="preserve"> Georgia would like to recommend to Argentina</w:t>
      </w:r>
      <w:r w:rsidR="00022642" w:rsidRPr="004C2209">
        <w:rPr>
          <w:rFonts w:ascii="Sylfaen" w:eastAsia="Times New Roman" w:hAnsi="Sylfaen" w:cs="Arial"/>
          <w:color w:val="000000" w:themeColor="text1"/>
          <w:sz w:val="24"/>
          <w:szCs w:val="24"/>
          <w:highlight w:val="white"/>
          <w:lang w:val="en"/>
        </w:rPr>
        <w:t>:</w:t>
      </w:r>
    </w:p>
    <w:p w:rsidR="001E1F60" w:rsidRPr="004C2209" w:rsidRDefault="00144574" w:rsidP="001E1F60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</w:pPr>
      <w:r w:rsidRPr="004C2209">
        <w:rPr>
          <w:rFonts w:ascii="Sylfaen" w:hAnsi="Sylfaen"/>
          <w:color w:val="000000" w:themeColor="text1"/>
          <w:sz w:val="24"/>
          <w:szCs w:val="24"/>
        </w:rPr>
        <w:t xml:space="preserve">To expedite the appointment of the new head of the Office of the Ombudsperson of the Nation </w:t>
      </w:r>
      <w:r w:rsidR="001E1F60" w:rsidRPr="004C2209">
        <w:rPr>
          <w:rFonts w:ascii="Sylfaen" w:hAnsi="Sylfaen"/>
          <w:color w:val="000000" w:themeColor="text1"/>
          <w:sz w:val="24"/>
          <w:szCs w:val="24"/>
        </w:rPr>
        <w:t>in compliance with the Paris Principles</w:t>
      </w:r>
      <w:r w:rsidR="00071605">
        <w:rPr>
          <w:rFonts w:ascii="Sylfaen" w:hAnsi="Sylfaen"/>
          <w:color w:val="000000" w:themeColor="text1"/>
          <w:sz w:val="24"/>
          <w:szCs w:val="24"/>
        </w:rPr>
        <w:t>;</w:t>
      </w:r>
    </w:p>
    <w:p w:rsidR="001E1F60" w:rsidRPr="004C2209" w:rsidRDefault="001E1F60" w:rsidP="001E1F60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</w:pPr>
      <w:r w:rsidRPr="004C2209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 xml:space="preserve">To allocate </w:t>
      </w:r>
      <w:r w:rsidRPr="004C2209">
        <w:rPr>
          <w:rFonts w:ascii="Sylfaen" w:hAnsi="Sylfaen"/>
          <w:color w:val="000000" w:themeColor="text1"/>
          <w:sz w:val="24"/>
          <w:szCs w:val="24"/>
        </w:rPr>
        <w:t>sufficient resources to ensure the timely processing of the remaining cases and trials for crimes against humanity</w:t>
      </w:r>
      <w:r w:rsidR="00071605">
        <w:rPr>
          <w:rFonts w:ascii="Sylfaen" w:hAnsi="Sylfaen"/>
          <w:color w:val="000000" w:themeColor="text1"/>
          <w:sz w:val="24"/>
          <w:szCs w:val="24"/>
        </w:rPr>
        <w:t>;</w:t>
      </w:r>
    </w:p>
    <w:p w:rsidR="004C2209" w:rsidRPr="004C2209" w:rsidRDefault="004C2209" w:rsidP="001E1F60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</w:pPr>
      <w:r w:rsidRPr="004C2209">
        <w:rPr>
          <w:rFonts w:ascii="Sylfaen" w:hAnsi="Sylfaen"/>
          <w:color w:val="000000" w:themeColor="text1"/>
          <w:sz w:val="24"/>
          <w:szCs w:val="24"/>
        </w:rPr>
        <w:t>To continue efforts aimed at providing teachers with relevant training and new technologies</w:t>
      </w:r>
      <w:bookmarkStart w:id="0" w:name="_GoBack"/>
      <w:bookmarkEnd w:id="0"/>
      <w:r w:rsidRPr="004C2209">
        <w:rPr>
          <w:rFonts w:ascii="Sylfaen" w:hAnsi="Sylfaen"/>
          <w:color w:val="000000" w:themeColor="text1"/>
          <w:sz w:val="24"/>
          <w:szCs w:val="24"/>
        </w:rPr>
        <w:t>.</w:t>
      </w:r>
    </w:p>
    <w:p w:rsidR="00022642" w:rsidRPr="004C2209" w:rsidRDefault="00022642" w:rsidP="004C2209">
      <w:pPr>
        <w:spacing w:before="240" w:after="240" w:line="276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</w:pPr>
      <w:r w:rsidRPr="004C2209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>With this in mind, we wish the delegation of Argentina a very successful review.</w:t>
      </w:r>
    </w:p>
    <w:p w:rsidR="00022642" w:rsidRPr="005101C4" w:rsidRDefault="00022642" w:rsidP="00022642">
      <w:pPr>
        <w:jc w:val="both"/>
        <w:rPr>
          <w:color w:val="FF0000"/>
        </w:rPr>
      </w:pPr>
    </w:p>
    <w:p w:rsidR="008D6BE9" w:rsidRDefault="008D6BE9">
      <w:pPr>
        <w:rPr>
          <w:color w:val="FF0000"/>
        </w:rPr>
      </w:pPr>
    </w:p>
    <w:p w:rsidR="00686C26" w:rsidRDefault="00686C26">
      <w:pPr>
        <w:rPr>
          <w:color w:val="0070C0"/>
        </w:rPr>
      </w:pPr>
    </w:p>
    <w:p w:rsidR="00686C26" w:rsidRDefault="00686C26">
      <w:pPr>
        <w:rPr>
          <w:color w:val="FF0000"/>
        </w:rPr>
      </w:pPr>
    </w:p>
    <w:p w:rsidR="00686C26" w:rsidRPr="008D6BE9" w:rsidRDefault="00686C26">
      <w:pPr>
        <w:rPr>
          <w:color w:val="FF0000"/>
        </w:rPr>
      </w:pPr>
    </w:p>
    <w:sectPr w:rsidR="00686C26" w:rsidRPr="008D6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925E4"/>
    <w:multiLevelType w:val="hybridMultilevel"/>
    <w:tmpl w:val="AF38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42"/>
    <w:rsid w:val="00022642"/>
    <w:rsid w:val="00071605"/>
    <w:rsid w:val="00144574"/>
    <w:rsid w:val="001E1F60"/>
    <w:rsid w:val="0031195B"/>
    <w:rsid w:val="004C2209"/>
    <w:rsid w:val="006670E3"/>
    <w:rsid w:val="00686C26"/>
    <w:rsid w:val="008D6BE9"/>
    <w:rsid w:val="00A66BB4"/>
    <w:rsid w:val="00DF375D"/>
    <w:rsid w:val="00E2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04A0"/>
  <w15:chartTrackingRefBased/>
  <w15:docId w15:val="{0A31BC86-38A2-4A9A-AD1C-AB8733BD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51609C-77E6-4D3D-B3A2-7B64831300EC}"/>
</file>

<file path=customXml/itemProps2.xml><?xml version="1.0" encoding="utf-8"?>
<ds:datastoreItem xmlns:ds="http://schemas.openxmlformats.org/officeDocument/2006/customXml" ds:itemID="{741C1EBB-3A84-4DAA-A02F-26585AB90137}"/>
</file>

<file path=customXml/itemProps3.xml><?xml version="1.0" encoding="utf-8"?>
<ds:datastoreItem xmlns:ds="http://schemas.openxmlformats.org/officeDocument/2006/customXml" ds:itemID="{38D340BB-B542-439C-A25C-F723E49DE8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Irakli Jgenti</cp:lastModifiedBy>
  <cp:revision>2</cp:revision>
  <cp:lastPrinted>2023-01-23T11:56:00Z</cp:lastPrinted>
  <dcterms:created xsi:type="dcterms:W3CDTF">2023-01-24T14:37:00Z</dcterms:created>
  <dcterms:modified xsi:type="dcterms:W3CDTF">2023-01-24T14:37:00Z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