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2747" w14:textId="77777777" w:rsidR="00EA3BF7" w:rsidRDefault="000A34C5">
      <w:pPr>
        <w:pStyle w:val="Normal1"/>
        <w:spacing w:before="120" w:after="0" w:line="240" w:lineRule="auto"/>
        <w:ind w:left="6372"/>
        <w:jc w:val="center"/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</w:pP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Check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against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delivery</w:t>
      </w:r>
    </w:p>
    <w:p w14:paraId="2D59B4EC" w14:textId="77777777" w:rsidR="00EA3BF7" w:rsidRDefault="00EA3BF7">
      <w:pPr>
        <w:pStyle w:val="Normal1"/>
        <w:spacing w:before="120"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p w14:paraId="657E8B50" w14:textId="77777777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Human Rights Council</w:t>
      </w:r>
    </w:p>
    <w:p w14:paraId="42B36423" w14:textId="1BBE2F5E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4</w:t>
      </w:r>
      <w:r w:rsidR="00681C46">
        <w:rPr>
          <w:rFonts w:ascii="Osnova MFA Cyrillic" w:eastAsia="Osnova MFA Cyrillic" w:hAnsi="Osnova MFA Cyrillic" w:cs="Osnova MFA Cyrillic"/>
          <w:b/>
          <w:sz w:val="24"/>
          <w:szCs w:val="24"/>
        </w:rPr>
        <w:t>2</w:t>
      </w:r>
      <w:r>
        <w:rPr>
          <w:rFonts w:ascii="Osnova MFA Cyrillic" w:eastAsia="Osnova MFA Cyrillic" w:hAnsi="Osnova MFA Cyrillic" w:cs="Osnova MFA Cyrillic"/>
          <w:b/>
          <w:sz w:val="24"/>
          <w:szCs w:val="24"/>
          <w:vertAlign w:val="superscript"/>
        </w:rPr>
        <w:t>st</w:t>
      </w: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 session of the UPR Working Group</w:t>
      </w:r>
    </w:p>
    <w:p w14:paraId="77157804" w14:textId="57B08D25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Review of </w:t>
      </w:r>
      <w:r w:rsidR="00ED7640">
        <w:rPr>
          <w:rFonts w:ascii="Osnova MFA Cyrillic" w:eastAsia="Osnova MFA Cyrillic" w:hAnsi="Osnova MFA Cyrillic" w:cs="Osnova MFA Cyrillic"/>
          <w:b/>
          <w:sz w:val="24"/>
          <w:szCs w:val="24"/>
        </w:rPr>
        <w:t>Peru</w:t>
      </w:r>
    </w:p>
    <w:p w14:paraId="0DAA2179" w14:textId="12B80818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4"/>
          <w:szCs w:val="24"/>
        </w:rPr>
      </w:pP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(</w:t>
      </w:r>
      <w:r w:rsidR="00681C46">
        <w:rPr>
          <w:rFonts w:asciiTheme="minorHAnsi" w:eastAsia="Osnova MFA Cyrillic" w:hAnsiTheme="minorHAnsi" w:cs="Osnova MFA Cyrillic"/>
          <w:i/>
          <w:sz w:val="24"/>
          <w:szCs w:val="24"/>
        </w:rPr>
        <w:t>2</w:t>
      </w:r>
      <w:r w:rsidR="00ED7640">
        <w:rPr>
          <w:rFonts w:asciiTheme="minorHAnsi" w:eastAsia="Osnova MFA Cyrillic" w:hAnsiTheme="minorHAnsi" w:cs="Osnova MFA Cyrillic"/>
          <w:i/>
          <w:sz w:val="24"/>
          <w:szCs w:val="24"/>
        </w:rPr>
        <w:t>5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</w:t>
      </w:r>
      <w:r w:rsidR="00681C46">
        <w:rPr>
          <w:rFonts w:ascii="Osnova MFA Cyrillic" w:eastAsia="Osnova MFA Cyrillic" w:hAnsi="Osnova MFA Cyrillic" w:cs="Osnova MFA Cyrillic"/>
          <w:i/>
          <w:sz w:val="24"/>
          <w:szCs w:val="24"/>
        </w:rPr>
        <w:t>January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202</w:t>
      </w:r>
      <w:r w:rsidR="00681C46">
        <w:rPr>
          <w:rFonts w:ascii="Osnova MFA Cyrillic" w:eastAsia="Osnova MFA Cyrillic" w:hAnsi="Osnova MFA Cyrillic" w:cs="Osnova MFA Cyrillic"/>
          <w:i/>
          <w:sz w:val="24"/>
          <w:szCs w:val="24"/>
        </w:rPr>
        <w:t>3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)</w:t>
      </w:r>
    </w:p>
    <w:p w14:paraId="52D2E7B6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Intervention by Ukraine</w:t>
      </w:r>
    </w:p>
    <w:p w14:paraId="00101946" w14:textId="77777777" w:rsidR="008D13C7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bookmarkStart w:id="0" w:name="_Hlk118817417"/>
    </w:p>
    <w:p w14:paraId="04A631FA" w14:textId="67606751" w:rsidR="00EA3BF7" w:rsidRPr="008D13C7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r>
        <w:rPr>
          <w:rFonts w:ascii="Osnova MFA Cyrillic" w:hAnsi="Osnova MFA Cyrillic"/>
          <w:i/>
          <w:lang w:val="en-GB"/>
        </w:rPr>
        <w:t xml:space="preserve">(Speaking time: </w:t>
      </w:r>
      <w:r w:rsidR="00D44AAC">
        <w:rPr>
          <w:rFonts w:ascii="Osnova MFA Cyrillic" w:hAnsi="Osnova MFA Cyrillic"/>
          <w:i/>
          <w:lang w:val="en-GB"/>
        </w:rPr>
        <w:t>1 min. 45 sec.</w:t>
      </w:r>
      <w:r>
        <w:rPr>
          <w:rFonts w:ascii="Osnova MFA Cyrillic" w:hAnsi="Osnova MFA Cyrillic"/>
          <w:i/>
          <w:lang w:val="en-GB"/>
        </w:rPr>
        <w:t>)</w:t>
      </w:r>
      <w:bookmarkEnd w:id="0"/>
    </w:p>
    <w:p w14:paraId="76D8095A" w14:textId="77777777" w:rsidR="00EA3BF7" w:rsidRPr="008D13C7" w:rsidRDefault="00EA3BF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bookmarkStart w:id="1" w:name="_gjdgxs" w:colFirst="0" w:colLast="0"/>
      <w:bookmarkEnd w:id="1"/>
    </w:p>
    <w:p w14:paraId="58EBBEC5" w14:textId="77777777" w:rsidR="00EA3BF7" w:rsidRPr="002E6737" w:rsidRDefault="000A34C5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Mr. President, </w:t>
      </w:r>
    </w:p>
    <w:p w14:paraId="670263C1" w14:textId="587D9281" w:rsidR="00354C87" w:rsidRPr="002E6737" w:rsidRDefault="007C4C39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hAnsi="Osnova MFA Cyrillic"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Ukraine welcomes the delegation of </w:t>
      </w:r>
      <w:r w:rsidR="00ED7640" w:rsidRPr="002E6737">
        <w:rPr>
          <w:rFonts w:ascii="Osnova MFA Cyrillic" w:eastAsia="Osnova MFA Cyrillic" w:hAnsi="Osnova MFA Cyrillic" w:cs="Osnova MFA Cyrillic"/>
          <w:sz w:val="24"/>
          <w:szCs w:val="24"/>
        </w:rPr>
        <w:t>Peru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 and thanks for</w:t>
      </w:r>
      <w:r w:rsidR="00ED7640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 presenting the country’s report</w:t>
      </w:r>
      <w:r w:rsidR="008672F4" w:rsidRPr="002E6737">
        <w:rPr>
          <w:rFonts w:ascii="Osnova MFA Cyrillic" w:hAnsi="Osnova MFA Cyrillic"/>
          <w:sz w:val="24"/>
          <w:szCs w:val="24"/>
        </w:rPr>
        <w:t xml:space="preserve">. </w:t>
      </w:r>
    </w:p>
    <w:p w14:paraId="38FDBA85" w14:textId="3EBE3733" w:rsidR="002E6737" w:rsidRPr="002E6737" w:rsidRDefault="008D13C7" w:rsidP="002E673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  <w:lang w:val="uk-UA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We </w:t>
      </w:r>
      <w:r w:rsidR="00186A2B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positively note </w:t>
      </w:r>
      <w:r w:rsidR="002E6737" w:rsidRPr="002E6737">
        <w:rPr>
          <w:rFonts w:ascii="Osnova MFA Cyrillic" w:eastAsia="Osnova MFA Cyrillic" w:hAnsi="Osnova MFA Cyrillic" w:cs="Osnova MFA Cyrillic"/>
          <w:sz w:val="24"/>
          <w:szCs w:val="24"/>
        </w:rPr>
        <w:t>the progress achieved by Peru to</w:t>
      </w:r>
      <w:r w:rsidR="002E6737" w:rsidRPr="002E6737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 xml:space="preserve"> </w:t>
      </w:r>
      <w:r w:rsidR="002E6737" w:rsidRPr="002E6737">
        <w:rPr>
          <w:rFonts w:ascii="Osnova MFA Cyrillic" w:eastAsia="Osnova MFA Cyrillic" w:hAnsi="Osnova MFA Cyrillic" w:cs="Osnova MFA Cyrillic"/>
          <w:sz w:val="24"/>
          <w:szCs w:val="24"/>
        </w:rPr>
        <w:t>implement the recommendations it committed to at the last UPR session</w:t>
      </w:r>
      <w:r w:rsidR="002E6737" w:rsidRPr="002E6737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>.</w:t>
      </w:r>
    </w:p>
    <w:p w14:paraId="321ED9F0" w14:textId="1D528045" w:rsidR="00EA3BF7" w:rsidRPr="002E6737" w:rsidRDefault="002E6737" w:rsidP="002E673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Ukraine </w:t>
      </w:r>
      <w:r w:rsidR="00E60477" w:rsidRPr="00E60477">
        <w:rPr>
          <w:rFonts w:ascii="Osnova MFA Cyrillic" w:eastAsia="Osnova MFA Cyrillic" w:hAnsi="Osnova MFA Cyrillic" w:cs="Osnova MFA Cyrillic"/>
          <w:sz w:val="24"/>
          <w:szCs w:val="24"/>
        </w:rPr>
        <w:t xml:space="preserve">appreciate 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>the ratification of the Protocol Additional to the Geneva Conventions of 12 August 1949, and relating to the Adoption of an Additional Distinctive Emblem (Protocol III)</w:t>
      </w:r>
      <w:r w:rsidRPr="002E6737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 xml:space="preserve"> 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and </w:t>
      </w:r>
      <w:r w:rsidR="00D25337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10293A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adoption by the Government of Peru </w:t>
      </w:r>
      <w:r w:rsidR="001932D7">
        <w:rPr>
          <w:rFonts w:ascii="Osnova MFA Cyrillic" w:eastAsia="Osnova MFA Cyrillic" w:hAnsi="Osnova MFA Cyrillic" w:cs="Osnova MFA Cyrillic"/>
          <w:sz w:val="24"/>
          <w:szCs w:val="24"/>
        </w:rPr>
        <w:t xml:space="preserve">of </w:t>
      </w:r>
      <w:bookmarkStart w:id="2" w:name="_GoBack"/>
      <w:bookmarkEnd w:id="2"/>
      <w:r w:rsidR="0010293A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the National Plan on the Search for Persons Who Disappeared between 1980 and 2000 and the Intersectoral Protocol </w:t>
      </w:r>
      <w:r w:rsidR="00DC7A05" w:rsidRPr="002E6737">
        <w:rPr>
          <w:rFonts w:ascii="Osnova MFA Cyrillic" w:eastAsia="Osnova MFA Cyrillic" w:hAnsi="Osnova MFA Cyrillic" w:cs="Osnova MFA Cyrillic"/>
          <w:sz w:val="24"/>
          <w:szCs w:val="24"/>
        </w:rPr>
        <w:t>for the Participation of Peru in International Human Rights Protection Systems</w:t>
      </w:r>
      <w:r w:rsidR="0010293A" w:rsidRPr="002E6737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58654A6B" w14:textId="236D4DE8" w:rsidR="00296371" w:rsidRPr="002E6737" w:rsidRDefault="00296371" w:rsidP="00296371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E6737">
        <w:rPr>
          <w:rFonts w:ascii="Osnova MFA Cyrillic" w:eastAsia="Times New Roman" w:hAnsi="Osnova MFA Cyrillic" w:cs="Times New Roman"/>
          <w:color w:val="0E101A"/>
          <w:sz w:val="24"/>
          <w:szCs w:val="24"/>
        </w:rPr>
        <w:t>To maintain the effort, Ukraine would like to recommend to the Government of Peru:</w:t>
      </w:r>
    </w:p>
    <w:p w14:paraId="2426055B" w14:textId="58BF931C" w:rsidR="007C4C39" w:rsidRPr="002E6737" w:rsidRDefault="004770CB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to </w:t>
      </w:r>
      <w:r w:rsidR="00DC7A05" w:rsidRPr="002E6737">
        <w:rPr>
          <w:rFonts w:ascii="Osnova MFA Cyrillic" w:eastAsia="Osnova MFA Cyrillic" w:hAnsi="Osnova MFA Cyrillic" w:cs="Osnova MFA Cyrillic"/>
          <w:sz w:val="24"/>
          <w:szCs w:val="24"/>
        </w:rPr>
        <w:t>ratify the Second Optional Protocol to the International Covenant on Civil and Political Rights, aiming at the abolition of the death penalty</w:t>
      </w:r>
      <w:r w:rsidR="002639CA" w:rsidRPr="002E6737">
        <w:rPr>
          <w:rFonts w:ascii="Osnova MFA Cyrillic" w:eastAsia="Osnova MFA Cyrillic" w:hAnsi="Osnova MFA Cyrillic" w:cs="Osnova MFA Cyrillic"/>
          <w:sz w:val="24"/>
          <w:szCs w:val="24"/>
        </w:rPr>
        <w:t>;</w:t>
      </w:r>
    </w:p>
    <w:p w14:paraId="7BF58CB9" w14:textId="61FD9DCF" w:rsidR="00DC7A05" w:rsidRPr="002E6737" w:rsidRDefault="00DC7A05" w:rsidP="008E148A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to </w:t>
      </w:r>
      <w:r w:rsidR="00C54982">
        <w:rPr>
          <w:rFonts w:ascii="Osnova MFA Cyrillic" w:eastAsia="Osnova MFA Cyrillic" w:hAnsi="Osnova MFA Cyrillic" w:cs="Osnova MFA Cyrillic"/>
          <w:sz w:val="24"/>
          <w:szCs w:val="24"/>
        </w:rPr>
        <w:t xml:space="preserve">effectively 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>implement a comprehensive strategy</w:t>
      </w:r>
      <w:r w:rsidR="008E148A"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 and new national policy 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>for the prevention and attention to gender violence</w:t>
      </w:r>
      <w:r w:rsidR="008E148A" w:rsidRPr="002E6737">
        <w:rPr>
          <w:rFonts w:ascii="Osnova MFA Cyrillic" w:eastAsia="Osnova MFA Cyrillic" w:hAnsi="Osnova MFA Cyrillic" w:cs="Osnova MFA Cyrillic"/>
          <w:sz w:val="24"/>
          <w:szCs w:val="24"/>
        </w:rPr>
        <w:t>;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</w:p>
    <w:p w14:paraId="6E22F399" w14:textId="63FF2650" w:rsidR="00ED7640" w:rsidRPr="002E6737" w:rsidRDefault="00ED7640" w:rsidP="008E148A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>We wish the delegation of Peru a successful review</w:t>
      </w:r>
      <w:r w:rsidR="00296371" w:rsidRPr="002E6737">
        <w:rPr>
          <w:rFonts w:ascii="Osnova MFA Cyrillic" w:hAnsi="Osnova MFA Cyrillic"/>
        </w:rPr>
        <w:t xml:space="preserve"> </w:t>
      </w:r>
      <w:r w:rsidR="00296371" w:rsidRPr="002E6737">
        <w:rPr>
          <w:rFonts w:ascii="Osnova MFA Cyrillic" w:eastAsia="Osnova MFA Cyrillic" w:hAnsi="Osnova MFA Cyrillic" w:cs="Osnova MFA Cyrillic"/>
          <w:sz w:val="24"/>
          <w:szCs w:val="24"/>
        </w:rPr>
        <w:t>and further progress in</w:t>
      </w:r>
      <w:r w:rsidR="008E148A" w:rsidRPr="002E6737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 xml:space="preserve"> </w:t>
      </w:r>
      <w:r w:rsidR="00296371" w:rsidRPr="002E6737">
        <w:rPr>
          <w:rFonts w:ascii="Osnova MFA Cyrillic" w:eastAsia="Osnova MFA Cyrillic" w:hAnsi="Osnova MFA Cyrillic" w:cs="Osnova MFA Cyrillic"/>
          <w:sz w:val="24"/>
          <w:szCs w:val="24"/>
        </w:rPr>
        <w:t>promotion and protection of human rights</w:t>
      </w:r>
      <w:r w:rsidRPr="002E6737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7D488B46" w14:textId="77777777" w:rsidR="00EA3BF7" w:rsidRPr="002E6737" w:rsidRDefault="000A34C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2E6737">
        <w:rPr>
          <w:rFonts w:ascii="Osnova MFA Cyrillic" w:eastAsia="Osnova MFA Cyrillic" w:hAnsi="Osnova MFA Cyrillic" w:cs="Osnova MFA Cyrillic"/>
          <w:b/>
          <w:sz w:val="24"/>
          <w:szCs w:val="24"/>
        </w:rPr>
        <w:t>Thank you.</w:t>
      </w:r>
    </w:p>
    <w:p w14:paraId="63140612" w14:textId="487B714A" w:rsidR="00EA3BF7" w:rsidRDefault="00EA3BF7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42B5EEBD" w14:textId="58948DBE" w:rsidR="00DC7A05" w:rsidRDefault="00DC7A0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560E9DFE" w14:textId="09D00FAA" w:rsidR="00DC7A05" w:rsidRDefault="00DC7A0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0DF59FF0" w14:textId="23056FFD" w:rsidR="00DC7A05" w:rsidRDefault="00DC7A0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6002064D" w14:textId="77777777" w:rsidR="00D01489" w:rsidRPr="001B1B61" w:rsidRDefault="00D01489" w:rsidP="001B1B61"/>
    <w:sectPr w:rsidR="00D01489" w:rsidRPr="001B1B61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093"/>
    <w:multiLevelType w:val="hybridMultilevel"/>
    <w:tmpl w:val="4B206A92"/>
    <w:lvl w:ilvl="0" w:tplc="56545F0A"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0116A2"/>
    <w:rsid w:val="000663DB"/>
    <w:rsid w:val="000A0A55"/>
    <w:rsid w:val="000A34C5"/>
    <w:rsid w:val="0010293A"/>
    <w:rsid w:val="00186A2B"/>
    <w:rsid w:val="001932D7"/>
    <w:rsid w:val="001A5499"/>
    <w:rsid w:val="001B1B61"/>
    <w:rsid w:val="002639CA"/>
    <w:rsid w:val="00273A17"/>
    <w:rsid w:val="00296371"/>
    <w:rsid w:val="002C5784"/>
    <w:rsid w:val="002D13CD"/>
    <w:rsid w:val="002E6737"/>
    <w:rsid w:val="00325702"/>
    <w:rsid w:val="00354C87"/>
    <w:rsid w:val="003C513E"/>
    <w:rsid w:val="004770CB"/>
    <w:rsid w:val="004C03B6"/>
    <w:rsid w:val="00513DF7"/>
    <w:rsid w:val="00563F29"/>
    <w:rsid w:val="00564470"/>
    <w:rsid w:val="00681C46"/>
    <w:rsid w:val="007C4C39"/>
    <w:rsid w:val="00821DC6"/>
    <w:rsid w:val="00837467"/>
    <w:rsid w:val="008672F4"/>
    <w:rsid w:val="008D13C7"/>
    <w:rsid w:val="008E148A"/>
    <w:rsid w:val="00B84F8A"/>
    <w:rsid w:val="00C51303"/>
    <w:rsid w:val="00C54982"/>
    <w:rsid w:val="00CE17A1"/>
    <w:rsid w:val="00D01489"/>
    <w:rsid w:val="00D25337"/>
    <w:rsid w:val="00D44AAC"/>
    <w:rsid w:val="00D558A6"/>
    <w:rsid w:val="00D566F2"/>
    <w:rsid w:val="00DC7A05"/>
    <w:rsid w:val="00E47D28"/>
    <w:rsid w:val="00E60477"/>
    <w:rsid w:val="00EA3BF7"/>
    <w:rsid w:val="00E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9E34"/>
  <w15:docId w15:val="{162361A6-EFEE-1842-8FEB-08DFF38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3B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BF7"/>
  </w:style>
  <w:style w:type="table" w:customStyle="1" w:styleId="TableNormal1">
    <w:name w:val="Table Normal1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9D844-30C1-4A7C-AA2F-161C09B8EBAD}"/>
</file>

<file path=customXml/itemProps2.xml><?xml version="1.0" encoding="utf-8"?>
<ds:datastoreItem xmlns:ds="http://schemas.openxmlformats.org/officeDocument/2006/customXml" ds:itemID="{EDE1AAF7-9186-49B7-856C-4BC35A5880A8}"/>
</file>

<file path=customXml/itemProps3.xml><?xml version="1.0" encoding="utf-8"?>
<ds:datastoreItem xmlns:ds="http://schemas.openxmlformats.org/officeDocument/2006/customXml" ds:itemID="{6F64A52D-488A-4ACD-823D-27C6F3E3A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2023-01-10T16:25:00Z</dcterms:created>
  <dcterms:modified xsi:type="dcterms:W3CDTF">2023-01-25T09:39:00Z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