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906233" w:rsidRPr="00906233" w14:paraId="23610EE4" w14:textId="77777777" w:rsidTr="00C47512">
        <w:tc>
          <w:tcPr>
            <w:tcW w:w="4503" w:type="dxa"/>
            <w:hideMark/>
          </w:tcPr>
          <w:p w14:paraId="68EC7B0A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</w:pP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 xml:space="preserve">A M B A S </w:t>
            </w:r>
            <w:proofErr w:type="spellStart"/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>S</w:t>
            </w:r>
            <w:proofErr w:type="spellEnd"/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 xml:space="preserve"> A D E   DU TOGO</w:t>
            </w:r>
          </w:p>
          <w:p w14:paraId="53391954" w14:textId="77777777" w:rsidR="00906233" w:rsidRPr="00906233" w:rsidRDefault="00906233" w:rsidP="00906233">
            <w:pPr>
              <w:spacing w:line="276" w:lineRule="auto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</w:rPr>
            </w:pPr>
            <w:r w:rsidRPr="00906233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/>
              </w:rPr>
              <w:t>Mission permanente auprès de l'Office des Nations Unies et des autres Organisations internationales à Genève</w:t>
            </w:r>
          </w:p>
        </w:tc>
        <w:tc>
          <w:tcPr>
            <w:tcW w:w="1616" w:type="dxa"/>
            <w:hideMark/>
          </w:tcPr>
          <w:p w14:paraId="508D9E88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906233">
              <w:rPr>
                <w:rFonts w:ascii="Calibri" w:hAnsi="Calibri" w:cs="Calibri"/>
                <w:noProof/>
                <w:color w:val="00000A"/>
                <w:kern w:val="0"/>
                <w:sz w:val="20"/>
                <w:szCs w:val="20"/>
                <w:lang w:val="fr-FR" w:eastAsia="fr-FR" w:bidi="ar-SA"/>
              </w:rPr>
              <w:drawing>
                <wp:inline distT="0" distB="0" distL="0" distR="0" wp14:anchorId="5D8511E6" wp14:editId="550C92EC">
                  <wp:extent cx="518795" cy="76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79A46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  <w:p w14:paraId="12B66B97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96" w:type="dxa"/>
            <w:hideMark/>
          </w:tcPr>
          <w:p w14:paraId="7B4A3281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</w:pPr>
            <w:r w:rsidRPr="00906233">
              <w:rPr>
                <w:rFonts w:ascii="Arial" w:eastAsia="WenQuanYi Micro Hei" w:hAnsi="Arial" w:cs="Lohit Hindi"/>
                <w:color w:val="00000A"/>
                <w:sz w:val="22"/>
                <w:szCs w:val="22"/>
                <w:lang w:val="fr-FR"/>
              </w:rPr>
              <w:t xml:space="preserve">                     </w:t>
            </w: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  <w:t>REPUBLIQUE TOGOLAISE</w:t>
            </w:r>
          </w:p>
          <w:p w14:paraId="688076F9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Calibri" w:hAnsi="Calibri" w:cs="Calibri"/>
                <w:i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  <w:t xml:space="preserve">                            </w:t>
            </w:r>
            <w:r w:rsidRPr="00906233">
              <w:rPr>
                <w:rFonts w:ascii="Times New Roman" w:eastAsia="WenQuanYi Micro Hei" w:hAnsi="Times New Roman" w:cs="Times New Roman"/>
                <w:i/>
                <w:color w:val="00000A"/>
                <w:sz w:val="22"/>
                <w:szCs w:val="22"/>
                <w:lang w:val="fr-FR"/>
              </w:rPr>
              <w:t>Travail- Liberté-Patrie</w:t>
            </w:r>
          </w:p>
        </w:tc>
      </w:tr>
    </w:tbl>
    <w:p w14:paraId="0D6AEA06" w14:textId="77777777" w:rsidR="009F16FF" w:rsidRDefault="009F16FF" w:rsidP="009F16FF">
      <w:pPr>
        <w:pStyle w:val="Standard"/>
        <w:jc w:val="center"/>
        <w:rPr>
          <w:b/>
          <w:sz w:val="40"/>
          <w:szCs w:val="40"/>
        </w:rPr>
      </w:pPr>
    </w:p>
    <w:p w14:paraId="59A09390" w14:textId="77777777" w:rsidR="009F16FF" w:rsidRDefault="009F16FF" w:rsidP="009F16FF">
      <w:pPr>
        <w:pStyle w:val="Standard"/>
        <w:jc w:val="center"/>
        <w:rPr>
          <w:b/>
          <w:sz w:val="40"/>
          <w:szCs w:val="40"/>
        </w:rPr>
      </w:pPr>
    </w:p>
    <w:p w14:paraId="5731AFFC" w14:textId="77777777" w:rsidR="009F16FF" w:rsidRDefault="009F16FF" w:rsidP="009F16F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28392D64" w14:textId="77777777" w:rsidR="009F16FF" w:rsidRDefault="009F16FF" w:rsidP="009F16F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348F1CD0" w14:textId="49CB729B" w:rsidR="009F16FF" w:rsidRPr="00FF0A24" w:rsidRDefault="00906233" w:rsidP="009F16FF">
      <w:pPr>
        <w:pStyle w:val="Normal1"/>
        <w:jc w:val="center"/>
        <w:rPr>
          <w:rFonts w:ascii="Times New Roman" w:hAnsi="Times New Roman"/>
          <w:b/>
          <w:sz w:val="44"/>
          <w:szCs w:val="38"/>
          <w:lang w:eastAsia="en-US" w:bidi="ar-SA"/>
        </w:rPr>
      </w:pP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4</w:t>
      </w:r>
      <w:r w:rsidR="005F4A81">
        <w:rPr>
          <w:rFonts w:ascii="Times New Roman" w:hAnsi="Times New Roman"/>
          <w:b/>
          <w:sz w:val="44"/>
          <w:szCs w:val="38"/>
          <w:lang w:eastAsia="en-US" w:bidi="ar-SA"/>
        </w:rPr>
        <w:t>2</w:t>
      </w:r>
      <w:r w:rsidR="009F16FF" w:rsidRPr="00FF0A24">
        <w:rPr>
          <w:rFonts w:ascii="Times New Roman" w:hAnsi="Times New Roman"/>
          <w:b/>
          <w:sz w:val="44"/>
          <w:szCs w:val="38"/>
          <w:vertAlign w:val="superscript"/>
          <w:lang w:eastAsia="en-US" w:bidi="ar-SA"/>
        </w:rPr>
        <w:t>ème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s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ession du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G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roupe de travail de l'Examen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p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ériodique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u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>niversel (EPU)</w:t>
      </w:r>
    </w:p>
    <w:p w14:paraId="74905574" w14:textId="77777777" w:rsidR="00906233" w:rsidRDefault="00906233" w:rsidP="009F16FF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715115FA" w14:textId="10129FEB" w:rsidR="009F16FF" w:rsidRPr="00FF0A24" w:rsidRDefault="00720878" w:rsidP="009F16FF">
      <w:pPr>
        <w:pStyle w:val="Normal1"/>
        <w:jc w:val="center"/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</w:pPr>
      <w:r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23 janvier</w:t>
      </w:r>
      <w:r w:rsidR="009F16FF"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 xml:space="preserve"> au </w:t>
      </w:r>
      <w:r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02 février</w:t>
      </w:r>
      <w:r w:rsidR="009F16FF"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 xml:space="preserve"> 202</w:t>
      </w:r>
      <w:r w:rsidR="002B329D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3</w:t>
      </w:r>
    </w:p>
    <w:p w14:paraId="4EC4FD6C" w14:textId="77777777" w:rsidR="009F16FF" w:rsidRDefault="009F16FF" w:rsidP="009F16FF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63AFDC2" w14:textId="3D5CB292" w:rsidR="009F16FF" w:rsidRPr="00FF0A24" w:rsidRDefault="009F16FF" w:rsidP="009F16FF">
      <w:pPr>
        <w:pStyle w:val="Standard"/>
        <w:jc w:val="center"/>
        <w:rPr>
          <w:rFonts w:ascii="Times New Roman" w:hAnsi="Times New Roman"/>
          <w:b/>
          <w:sz w:val="44"/>
          <w:szCs w:val="36"/>
        </w:rPr>
      </w:pPr>
      <w:r w:rsidRPr="00FF0A24">
        <w:rPr>
          <w:rFonts w:ascii="Times New Roman" w:hAnsi="Times New Roman"/>
          <w:b/>
          <w:sz w:val="44"/>
          <w:szCs w:val="36"/>
        </w:rPr>
        <w:t xml:space="preserve">Examen du rapport </w:t>
      </w:r>
      <w:r w:rsidR="005C73CD">
        <w:rPr>
          <w:rFonts w:ascii="Times New Roman" w:hAnsi="Times New Roman"/>
          <w:b/>
          <w:sz w:val="44"/>
          <w:szCs w:val="36"/>
        </w:rPr>
        <w:t>du Sri Lanka</w:t>
      </w:r>
    </w:p>
    <w:p w14:paraId="50260066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5CEA2BE2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EA26D59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5849A68E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C876A68" w14:textId="77777777" w:rsidR="009F16FF" w:rsidRDefault="009F16FF" w:rsidP="009F16FF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14:paraId="1209E2F0" w14:textId="77777777" w:rsidR="009F16FF" w:rsidRPr="007B3B9D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2053CBC9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49BD9325" w14:textId="77777777" w:rsidR="009F16FF" w:rsidRDefault="009F16FF" w:rsidP="009F16FF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8C2C3F8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2E4A62F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8C82F8C" w14:textId="752EA5BA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9D1A72">
        <w:rPr>
          <w:rFonts w:ascii="Times New Roman" w:hAnsi="Times New Roman"/>
          <w:i/>
          <w:sz w:val="28"/>
          <w:szCs w:val="28"/>
          <w:lang w:eastAsia="en-US" w:bidi="ar-SA"/>
        </w:rPr>
        <w:t>1</w:t>
      </w:r>
      <w:r w:rsidR="009D1A72" w:rsidRPr="009D1A72">
        <w:rPr>
          <w:rFonts w:ascii="Times New Roman" w:hAnsi="Times New Roman"/>
          <w:i/>
          <w:sz w:val="28"/>
          <w:szCs w:val="28"/>
          <w:vertAlign w:val="superscript"/>
          <w:lang w:eastAsia="en-US" w:bidi="ar-SA"/>
        </w:rPr>
        <w:t>er</w:t>
      </w:r>
      <w:r w:rsidR="009D1A72">
        <w:rPr>
          <w:rFonts w:ascii="Times New Roman" w:hAnsi="Times New Roman"/>
          <w:i/>
          <w:sz w:val="28"/>
          <w:szCs w:val="28"/>
          <w:lang w:eastAsia="en-US" w:bidi="ar-SA"/>
        </w:rPr>
        <w:t xml:space="preserve"> février</w:t>
      </w:r>
      <w:r w:rsidR="00747346">
        <w:rPr>
          <w:rFonts w:ascii="Times New Roman" w:hAnsi="Times New Roman"/>
          <w:i/>
          <w:sz w:val="28"/>
          <w:szCs w:val="28"/>
          <w:lang w:eastAsia="en-US" w:bidi="ar-SA"/>
        </w:rPr>
        <w:t xml:space="preserve"> 202</w:t>
      </w:r>
      <w:r w:rsidR="00720878">
        <w:rPr>
          <w:rFonts w:ascii="Times New Roman" w:hAnsi="Times New Roman"/>
          <w:i/>
          <w:sz w:val="28"/>
          <w:szCs w:val="28"/>
          <w:lang w:eastAsia="en-US" w:bidi="ar-SA"/>
        </w:rPr>
        <w:t>3</w:t>
      </w:r>
    </w:p>
    <w:p w14:paraId="02D4B281" w14:textId="6AD9ACDF" w:rsidR="009F16FF" w:rsidRDefault="009F16FF" w:rsidP="009F16FF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952D04">
        <w:rPr>
          <w:rFonts w:ascii="Times New Roman" w:hAnsi="Times New Roman"/>
          <w:i/>
          <w:sz w:val="28"/>
          <w:szCs w:val="28"/>
          <w:lang w:eastAsia="en-US" w:bidi="ar-SA"/>
        </w:rPr>
        <w:t>9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952D04">
        <w:rPr>
          <w:rFonts w:ascii="Times New Roman" w:hAnsi="Times New Roman"/>
          <w:i/>
          <w:sz w:val="28"/>
          <w:szCs w:val="28"/>
          <w:lang w:eastAsia="en-US" w:bidi="ar-SA"/>
        </w:rPr>
        <w:t>0</w:t>
      </w:r>
      <w:r w:rsidR="00720878">
        <w:rPr>
          <w:rFonts w:ascii="Times New Roman" w:hAnsi="Times New Roman"/>
          <w:i/>
          <w:sz w:val="28"/>
          <w:szCs w:val="28"/>
          <w:lang w:eastAsia="en-US" w:bidi="ar-SA"/>
        </w:rPr>
        <w:t>0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-</w:t>
      </w:r>
      <w:r w:rsidR="00952D04">
        <w:rPr>
          <w:rFonts w:ascii="Times New Roman" w:hAnsi="Times New Roman"/>
          <w:i/>
          <w:sz w:val="28"/>
          <w:szCs w:val="28"/>
          <w:lang w:eastAsia="en-US" w:bidi="ar-SA"/>
        </w:rPr>
        <w:t>12 h30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)</w:t>
      </w:r>
    </w:p>
    <w:p w14:paraId="34D0AB86" w14:textId="77777777" w:rsidR="009F16FF" w:rsidRDefault="009F16FF" w:rsidP="0024767F">
      <w:pPr>
        <w:pStyle w:val="Standard"/>
        <w:widowControl/>
        <w:pBdr>
          <w:bottom w:val="single" w:sz="4" w:space="1" w:color="auto"/>
        </w:pBdr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450F10C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03C4122" w14:textId="64FB359E" w:rsidR="009F16FF" w:rsidRPr="00747346" w:rsidRDefault="0024767F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b/>
          <w:bCs/>
          <w:sz w:val="36"/>
          <w:szCs w:val="32"/>
        </w:rPr>
      </w:pPr>
      <w:r w:rsidRPr="00747346">
        <w:rPr>
          <w:rFonts w:ascii="Times New Roman" w:hAnsi="Times New Roman"/>
          <w:b/>
          <w:bCs/>
          <w:sz w:val="36"/>
          <w:szCs w:val="32"/>
        </w:rPr>
        <w:t xml:space="preserve">M.  </w:t>
      </w:r>
      <w:r w:rsidR="00747346" w:rsidRPr="00747346">
        <w:rPr>
          <w:rFonts w:ascii="Times New Roman" w:hAnsi="Times New Roman"/>
          <w:b/>
          <w:bCs/>
          <w:sz w:val="36"/>
          <w:szCs w:val="32"/>
        </w:rPr>
        <w:t>Kanyi FOLIVI</w:t>
      </w:r>
    </w:p>
    <w:p w14:paraId="278DA5AB" w14:textId="609418FB" w:rsidR="0024767F" w:rsidRPr="0024767F" w:rsidRDefault="00720878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Deuxième</w:t>
      </w:r>
      <w:r w:rsidR="0074734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conseiller</w:t>
      </w:r>
    </w:p>
    <w:p w14:paraId="381B5695" w14:textId="25C4D2C2" w:rsidR="009F16FF" w:rsidRDefault="009F16FF" w:rsidP="001A2465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AD62A55" w14:textId="77777777" w:rsidR="00FF0A24" w:rsidRDefault="00FF0A24" w:rsidP="001A2465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449224C" w14:textId="77777777" w:rsidR="00DB2BC3" w:rsidRDefault="00DB2BC3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752FCB09" w14:textId="77777777" w:rsidR="00A60068" w:rsidRDefault="00A60068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6D3E8D0E" w14:textId="63956425" w:rsidR="00874233" w:rsidRDefault="00C52007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Monsieur le Président</w:t>
      </w:r>
      <w:r w:rsidR="009F16FF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14:paraId="7090C149" w14:textId="55C0B102" w:rsidR="009F16FF" w:rsidRDefault="009F16FF" w:rsidP="009A0996">
      <w:pPr>
        <w:pStyle w:val="Standard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47AB">
        <w:rPr>
          <w:rFonts w:ascii="Times New Roman" w:hAnsi="Times New Roman" w:cs="Times New Roman"/>
          <w:iCs/>
          <w:sz w:val="28"/>
          <w:szCs w:val="28"/>
        </w:rPr>
        <w:t xml:space="preserve">La délégation togolaise souhaite la cordiale bienvenue à la délégation </w:t>
      </w:r>
      <w:r w:rsidR="00E92517">
        <w:rPr>
          <w:rFonts w:ascii="Times New Roman" w:hAnsi="Times New Roman" w:cs="Times New Roman"/>
          <w:iCs/>
          <w:sz w:val="28"/>
          <w:szCs w:val="28"/>
        </w:rPr>
        <w:t>du Sri Lanka</w:t>
      </w:r>
      <w:r w:rsidR="009A09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47AB">
        <w:rPr>
          <w:rFonts w:ascii="Times New Roman" w:hAnsi="Times New Roman" w:cs="Times New Roman"/>
          <w:iCs/>
          <w:sz w:val="28"/>
          <w:szCs w:val="28"/>
        </w:rPr>
        <w:t xml:space="preserve">et </w:t>
      </w:r>
      <w:r w:rsidR="00E92517">
        <w:rPr>
          <w:rFonts w:ascii="Times New Roman" w:hAnsi="Times New Roman" w:cs="Times New Roman"/>
          <w:iCs/>
          <w:sz w:val="28"/>
          <w:szCs w:val="28"/>
        </w:rPr>
        <w:t>salue les avancées notables observées depuis son dernier passage devant le groupe de travail de l’EPU.</w:t>
      </w:r>
    </w:p>
    <w:p w14:paraId="186BA281" w14:textId="77777777" w:rsidR="009A0996" w:rsidRDefault="009A0996" w:rsidP="009A0996">
      <w:pPr>
        <w:pStyle w:val="Standard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9A58CF9" w14:textId="13DEC050" w:rsidR="00C94431" w:rsidRDefault="00A1570C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Le Togo </w:t>
      </w:r>
      <w:r w:rsidR="00C94431">
        <w:rPr>
          <w:rFonts w:ascii="Times New Roman" w:hAnsi="Times New Roman" w:cs="Times New Roman"/>
          <w:iCs/>
          <w:sz w:val="28"/>
          <w:szCs w:val="28"/>
        </w:rPr>
        <w:t xml:space="preserve">se </w:t>
      </w:r>
      <w:r w:rsidR="0022092A">
        <w:rPr>
          <w:rFonts w:ascii="Times New Roman" w:hAnsi="Times New Roman" w:cs="Times New Roman"/>
          <w:iCs/>
          <w:sz w:val="28"/>
          <w:szCs w:val="28"/>
        </w:rPr>
        <w:t>réjouie</w:t>
      </w:r>
      <w:r w:rsidR="00C94431">
        <w:rPr>
          <w:rFonts w:ascii="Times New Roman" w:hAnsi="Times New Roman" w:cs="Times New Roman"/>
          <w:iCs/>
          <w:sz w:val="28"/>
          <w:szCs w:val="28"/>
        </w:rPr>
        <w:t xml:space="preserve"> particulièrement </w:t>
      </w:r>
      <w:r w:rsidR="00E92517">
        <w:rPr>
          <w:rFonts w:ascii="Times New Roman" w:hAnsi="Times New Roman" w:cs="Times New Roman"/>
          <w:iCs/>
          <w:sz w:val="28"/>
          <w:szCs w:val="28"/>
        </w:rPr>
        <w:t>de</w:t>
      </w:r>
      <w:r w:rsidR="00C94431">
        <w:rPr>
          <w:rFonts w:ascii="Times New Roman" w:hAnsi="Times New Roman" w:cs="Times New Roman"/>
          <w:iCs/>
          <w:sz w:val="28"/>
          <w:szCs w:val="28"/>
        </w:rPr>
        <w:t xml:space="preserve"> l’adhésion du pays au </w:t>
      </w:r>
      <w:r w:rsidR="00C94431" w:rsidRPr="00C94431">
        <w:rPr>
          <w:rFonts w:ascii="Times New Roman" w:hAnsi="Times New Roman" w:cs="Times New Roman"/>
          <w:iCs/>
          <w:sz w:val="28"/>
          <w:szCs w:val="28"/>
        </w:rPr>
        <w:t>Protocole facultatif à la Convention contre la torture et autres peines ou traitements cruels, inhumains ou dégradants</w:t>
      </w:r>
      <w:r w:rsidR="00C9443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DF3B65">
        <w:rPr>
          <w:rFonts w:ascii="Times New Roman" w:hAnsi="Times New Roman" w:cs="Times New Roman"/>
          <w:iCs/>
          <w:sz w:val="28"/>
          <w:szCs w:val="28"/>
        </w:rPr>
        <w:t>ainsi que</w:t>
      </w:r>
      <w:r w:rsidR="00C94431">
        <w:rPr>
          <w:rFonts w:ascii="Times New Roman" w:hAnsi="Times New Roman" w:cs="Times New Roman"/>
          <w:iCs/>
          <w:sz w:val="28"/>
          <w:szCs w:val="28"/>
        </w:rPr>
        <w:t xml:space="preserve"> des mesures prises pour sa mise en œuvre.</w:t>
      </w:r>
    </w:p>
    <w:p w14:paraId="1D6F54E3" w14:textId="21BF6227" w:rsidR="0039179A" w:rsidRDefault="00C94431" w:rsidP="00DB405A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Au demeurant</w:t>
      </w:r>
      <w:r w:rsidR="00D56638" w:rsidRPr="006A4F90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ma </w:t>
      </w:r>
      <w:r w:rsidR="003917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délégation </w:t>
      </w:r>
      <w:r w:rsidR="0039179A" w:rsidRPr="006A4F90">
        <w:rPr>
          <w:rFonts w:ascii="Times New Roman" w:hAnsi="Times New Roman" w:cs="Times New Roman"/>
          <w:b/>
          <w:bCs/>
          <w:i/>
          <w:sz w:val="28"/>
          <w:szCs w:val="28"/>
        </w:rPr>
        <w:t>voudrait</w:t>
      </w:r>
      <w:r w:rsidR="00025A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recommander au Sri Lanka </w:t>
      </w:r>
      <w:r w:rsidR="0039179A" w:rsidRPr="003917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de </w:t>
      </w:r>
      <w:r w:rsidR="003917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consolider sa politique de réconciliation nationale, </w:t>
      </w:r>
      <w:r w:rsidR="0039179A" w:rsidRPr="0039179A">
        <w:rPr>
          <w:rFonts w:ascii="Times New Roman" w:hAnsi="Times New Roman" w:cs="Times New Roman"/>
          <w:b/>
          <w:bCs/>
          <w:i/>
          <w:sz w:val="28"/>
          <w:szCs w:val="28"/>
        </w:rPr>
        <w:t>en</w:t>
      </w:r>
      <w:r w:rsidR="003917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mettant en</w:t>
      </w:r>
      <w:r w:rsidR="0039179A" w:rsidRPr="003917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place un </w:t>
      </w:r>
      <w:r w:rsidR="003917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véritable </w:t>
      </w:r>
      <w:r w:rsidR="0039179A" w:rsidRPr="003917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système </w:t>
      </w:r>
      <w:r w:rsidR="0039179A">
        <w:rPr>
          <w:rFonts w:ascii="Times New Roman" w:hAnsi="Times New Roman" w:cs="Times New Roman"/>
          <w:b/>
          <w:bCs/>
          <w:i/>
          <w:sz w:val="28"/>
          <w:szCs w:val="28"/>
        </w:rPr>
        <w:t>de prévention et de répression</w:t>
      </w:r>
      <w:r w:rsidR="0039179A" w:rsidRPr="003917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pour lutter contre les </w:t>
      </w:r>
      <w:r w:rsidR="0039179A">
        <w:rPr>
          <w:rFonts w:ascii="Times New Roman" w:hAnsi="Times New Roman" w:cs="Times New Roman"/>
          <w:b/>
          <w:bCs/>
          <w:i/>
          <w:sz w:val="28"/>
          <w:szCs w:val="28"/>
        </w:rPr>
        <w:t>discours de haine et de discrimination.</w:t>
      </w:r>
    </w:p>
    <w:p w14:paraId="235D444C" w14:textId="72879088" w:rsidR="007125F3" w:rsidRPr="00DB405A" w:rsidRDefault="00DB405A" w:rsidP="00DB405A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</w:t>
      </w:r>
      <w:r w:rsidRPr="00DB405A">
        <w:rPr>
          <w:rFonts w:ascii="Times New Roman" w:hAnsi="Times New Roman" w:cs="Times New Roman"/>
          <w:iCs/>
          <w:sz w:val="28"/>
          <w:szCs w:val="28"/>
        </w:rPr>
        <w:t xml:space="preserve">our terminer, </w:t>
      </w:r>
      <w:r>
        <w:rPr>
          <w:rFonts w:ascii="Times New Roman" w:hAnsi="Times New Roman" w:cs="Times New Roman"/>
          <w:iCs/>
          <w:sz w:val="28"/>
          <w:szCs w:val="28"/>
        </w:rPr>
        <w:t>m</w:t>
      </w:r>
      <w:r w:rsidR="00866248" w:rsidRPr="00DB405A">
        <w:rPr>
          <w:rFonts w:ascii="Times New Roman" w:hAnsi="Times New Roman" w:cs="Times New Roman"/>
          <w:iCs/>
          <w:sz w:val="28"/>
          <w:szCs w:val="28"/>
        </w:rPr>
        <w:t>a délégation</w:t>
      </w:r>
      <w:r w:rsidR="009F16FF" w:rsidRPr="00DB405A">
        <w:rPr>
          <w:rFonts w:ascii="Times New Roman" w:hAnsi="Times New Roman" w:cs="Times New Roman"/>
          <w:iCs/>
          <w:sz w:val="28"/>
          <w:szCs w:val="28"/>
        </w:rPr>
        <w:t xml:space="preserve"> souhaite</w:t>
      </w:r>
      <w:r w:rsidR="00DB2BC3" w:rsidRPr="00DB40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7DFA" w:rsidRPr="00DB405A">
        <w:rPr>
          <w:rFonts w:ascii="Times New Roman" w:hAnsi="Times New Roman" w:cs="Times New Roman"/>
          <w:iCs/>
          <w:sz w:val="28"/>
          <w:szCs w:val="28"/>
        </w:rPr>
        <w:t>un p</w:t>
      </w:r>
      <w:r w:rsidR="009F16FF" w:rsidRPr="00DB405A">
        <w:rPr>
          <w:rFonts w:ascii="Times New Roman" w:hAnsi="Times New Roman" w:cs="Times New Roman"/>
          <w:iCs/>
          <w:sz w:val="28"/>
          <w:szCs w:val="28"/>
        </w:rPr>
        <w:t xml:space="preserve">lein succès </w:t>
      </w:r>
      <w:r>
        <w:rPr>
          <w:rFonts w:ascii="Times New Roman" w:hAnsi="Times New Roman" w:cs="Times New Roman"/>
          <w:iCs/>
          <w:sz w:val="28"/>
          <w:szCs w:val="28"/>
        </w:rPr>
        <w:t xml:space="preserve">au </w:t>
      </w:r>
      <w:r w:rsidR="0039179A">
        <w:rPr>
          <w:rFonts w:ascii="Times New Roman" w:hAnsi="Times New Roman" w:cs="Times New Roman"/>
          <w:iCs/>
          <w:sz w:val="28"/>
          <w:szCs w:val="28"/>
        </w:rPr>
        <w:t>Sri Lanka</w:t>
      </w:r>
      <w:r w:rsidR="006C42A0" w:rsidRPr="00DB40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16FF" w:rsidRPr="00DB405A">
        <w:rPr>
          <w:rFonts w:ascii="Times New Roman" w:hAnsi="Times New Roman" w:cs="Times New Roman"/>
          <w:iCs/>
          <w:sz w:val="28"/>
          <w:szCs w:val="28"/>
        </w:rPr>
        <w:t xml:space="preserve">dans la mise en œuvre des recommandations issues du présent </w:t>
      </w:r>
      <w:r w:rsidR="001975D4" w:rsidRPr="00DB405A">
        <w:rPr>
          <w:rFonts w:ascii="Times New Roman" w:hAnsi="Times New Roman" w:cs="Times New Roman"/>
          <w:iCs/>
          <w:sz w:val="28"/>
          <w:szCs w:val="28"/>
        </w:rPr>
        <w:t>examen</w:t>
      </w:r>
      <w:r w:rsidR="009F16FF" w:rsidRPr="00DB40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19A076F4" w14:textId="77777777" w:rsidR="006C42A0" w:rsidRPr="00404EDE" w:rsidRDefault="006C42A0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5F868E5" w14:textId="6F408359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4EDE">
        <w:rPr>
          <w:rFonts w:ascii="Times New Roman" w:hAnsi="Times New Roman" w:cs="Times New Roman"/>
          <w:iCs/>
          <w:sz w:val="28"/>
          <w:szCs w:val="28"/>
        </w:rPr>
        <w:t>Je vous remercie</w:t>
      </w:r>
      <w:r w:rsidR="007125F3" w:rsidRPr="00404EDE">
        <w:rPr>
          <w:rFonts w:ascii="Times New Roman" w:hAnsi="Times New Roman" w:cs="Times New Roman"/>
          <w:iCs/>
          <w:sz w:val="28"/>
          <w:szCs w:val="28"/>
        </w:rPr>
        <w:t>.</w:t>
      </w:r>
    </w:p>
    <w:p w14:paraId="18FBD496" w14:textId="10173DA9" w:rsidR="006A5F36" w:rsidRDefault="006A5F36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2345E9C" w14:textId="7E1E50FF" w:rsidR="00595B81" w:rsidRDefault="00595B81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437E457" w14:textId="77777777" w:rsidR="008A7893" w:rsidRPr="00836D48" w:rsidRDefault="008A7893">
      <w:pPr>
        <w:rPr>
          <w:lang w:val="de-CH"/>
        </w:rPr>
      </w:pPr>
    </w:p>
    <w:sectPr w:rsidR="008A7893" w:rsidRPr="00836D48" w:rsidSect="00327A96">
      <w:pgSz w:w="11906" w:h="16838"/>
      <w:pgMar w:top="1417" w:right="1417" w:bottom="1417" w:left="1417" w:header="708" w:footer="708" w:gutter="0"/>
      <w:pgBorders w:offsetFrom="page">
        <w:top w:val="dotDotDash" w:sz="6" w:space="24" w:color="auto"/>
        <w:left w:val="dotDotDash" w:sz="6" w:space="24" w:color="auto"/>
        <w:bottom w:val="dotDotDash" w:sz="6" w:space="24" w:color="auto"/>
        <w:right w:val="dotDotDash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Calibri"/>
    <w:charset w:val="00"/>
    <w:family w:val="auto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B29"/>
    <w:multiLevelType w:val="hybridMultilevel"/>
    <w:tmpl w:val="0758F9BC"/>
    <w:lvl w:ilvl="0" w:tplc="C2D63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357"/>
    <w:multiLevelType w:val="hybridMultilevel"/>
    <w:tmpl w:val="9682686E"/>
    <w:lvl w:ilvl="0" w:tplc="91782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5139"/>
    <w:multiLevelType w:val="hybridMultilevel"/>
    <w:tmpl w:val="B4A4AB4A"/>
    <w:lvl w:ilvl="0" w:tplc="41A82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9B9"/>
    <w:multiLevelType w:val="hybridMultilevel"/>
    <w:tmpl w:val="E2B84B9E"/>
    <w:lvl w:ilvl="0" w:tplc="4C166BE6">
      <w:start w:val="13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35CDF"/>
    <w:multiLevelType w:val="hybridMultilevel"/>
    <w:tmpl w:val="22F80978"/>
    <w:lvl w:ilvl="0" w:tplc="2E84E49E">
      <w:start w:val="7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F2628"/>
    <w:multiLevelType w:val="hybridMultilevel"/>
    <w:tmpl w:val="FCFE325E"/>
    <w:lvl w:ilvl="0" w:tplc="77462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57E1B"/>
    <w:multiLevelType w:val="hybridMultilevel"/>
    <w:tmpl w:val="60AC0E0A"/>
    <w:lvl w:ilvl="0" w:tplc="154EC058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341679">
    <w:abstractNumId w:val="6"/>
  </w:num>
  <w:num w:numId="2" w16cid:durableId="867255101">
    <w:abstractNumId w:val="1"/>
  </w:num>
  <w:num w:numId="3" w16cid:durableId="1618753285">
    <w:abstractNumId w:val="4"/>
  </w:num>
  <w:num w:numId="4" w16cid:durableId="1530989183">
    <w:abstractNumId w:val="3"/>
  </w:num>
  <w:num w:numId="5" w16cid:durableId="245846636">
    <w:abstractNumId w:val="5"/>
  </w:num>
  <w:num w:numId="6" w16cid:durableId="573442151">
    <w:abstractNumId w:val="0"/>
  </w:num>
  <w:num w:numId="7" w16cid:durableId="968511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B1"/>
    <w:rsid w:val="000239E2"/>
    <w:rsid w:val="00025A34"/>
    <w:rsid w:val="00075A3F"/>
    <w:rsid w:val="000B3853"/>
    <w:rsid w:val="000E7022"/>
    <w:rsid w:val="00164A8A"/>
    <w:rsid w:val="00175E8C"/>
    <w:rsid w:val="001975D4"/>
    <w:rsid w:val="001A2465"/>
    <w:rsid w:val="001D3CBD"/>
    <w:rsid w:val="001D6DD3"/>
    <w:rsid w:val="001E3BEF"/>
    <w:rsid w:val="001E6531"/>
    <w:rsid w:val="0020217F"/>
    <w:rsid w:val="00202598"/>
    <w:rsid w:val="0022092A"/>
    <w:rsid w:val="0024767F"/>
    <w:rsid w:val="00264C6B"/>
    <w:rsid w:val="002948FE"/>
    <w:rsid w:val="002B329D"/>
    <w:rsid w:val="002D6980"/>
    <w:rsid w:val="002F061D"/>
    <w:rsid w:val="002F78E2"/>
    <w:rsid w:val="0032768E"/>
    <w:rsid w:val="00327A96"/>
    <w:rsid w:val="00341482"/>
    <w:rsid w:val="003509EA"/>
    <w:rsid w:val="0039179A"/>
    <w:rsid w:val="003F3CB1"/>
    <w:rsid w:val="00404EDE"/>
    <w:rsid w:val="00411F3A"/>
    <w:rsid w:val="00424AD3"/>
    <w:rsid w:val="00425FBB"/>
    <w:rsid w:val="00443C6E"/>
    <w:rsid w:val="0045319E"/>
    <w:rsid w:val="004E56BF"/>
    <w:rsid w:val="005323E8"/>
    <w:rsid w:val="00541A6D"/>
    <w:rsid w:val="00547F2C"/>
    <w:rsid w:val="00572373"/>
    <w:rsid w:val="00590B0B"/>
    <w:rsid w:val="00595B81"/>
    <w:rsid w:val="005A3790"/>
    <w:rsid w:val="005C11F4"/>
    <w:rsid w:val="005C73CD"/>
    <w:rsid w:val="005D6511"/>
    <w:rsid w:val="005F4A81"/>
    <w:rsid w:val="006406AB"/>
    <w:rsid w:val="0064431E"/>
    <w:rsid w:val="00647A38"/>
    <w:rsid w:val="00664F6C"/>
    <w:rsid w:val="00673B4A"/>
    <w:rsid w:val="00682CAC"/>
    <w:rsid w:val="006A4F90"/>
    <w:rsid w:val="006A5F36"/>
    <w:rsid w:val="006C42A0"/>
    <w:rsid w:val="007125F3"/>
    <w:rsid w:val="00720878"/>
    <w:rsid w:val="00747346"/>
    <w:rsid w:val="00755444"/>
    <w:rsid w:val="007636EB"/>
    <w:rsid w:val="00792617"/>
    <w:rsid w:val="007C1FA9"/>
    <w:rsid w:val="007F5334"/>
    <w:rsid w:val="00800860"/>
    <w:rsid w:val="00825CAB"/>
    <w:rsid w:val="00836D48"/>
    <w:rsid w:val="00866248"/>
    <w:rsid w:val="00874233"/>
    <w:rsid w:val="00897B0D"/>
    <w:rsid w:val="008A7893"/>
    <w:rsid w:val="008C3663"/>
    <w:rsid w:val="008E1D0C"/>
    <w:rsid w:val="00906233"/>
    <w:rsid w:val="00930C3B"/>
    <w:rsid w:val="009400C2"/>
    <w:rsid w:val="00941FA0"/>
    <w:rsid w:val="00952D04"/>
    <w:rsid w:val="009713DE"/>
    <w:rsid w:val="00984FF8"/>
    <w:rsid w:val="00991703"/>
    <w:rsid w:val="00995102"/>
    <w:rsid w:val="009A0996"/>
    <w:rsid w:val="009A4C9D"/>
    <w:rsid w:val="009D1A72"/>
    <w:rsid w:val="009D58CE"/>
    <w:rsid w:val="009E69A2"/>
    <w:rsid w:val="009F16FF"/>
    <w:rsid w:val="00A1570C"/>
    <w:rsid w:val="00A169E2"/>
    <w:rsid w:val="00A17621"/>
    <w:rsid w:val="00A4576B"/>
    <w:rsid w:val="00A60068"/>
    <w:rsid w:val="00A86CD0"/>
    <w:rsid w:val="00A9125F"/>
    <w:rsid w:val="00A96980"/>
    <w:rsid w:val="00AA7E2E"/>
    <w:rsid w:val="00AB508F"/>
    <w:rsid w:val="00AC2756"/>
    <w:rsid w:val="00AD57EE"/>
    <w:rsid w:val="00AF1132"/>
    <w:rsid w:val="00B31DFC"/>
    <w:rsid w:val="00B42EE9"/>
    <w:rsid w:val="00B66123"/>
    <w:rsid w:val="00B82719"/>
    <w:rsid w:val="00B83AD1"/>
    <w:rsid w:val="00BC54D4"/>
    <w:rsid w:val="00BF7DFA"/>
    <w:rsid w:val="00C52007"/>
    <w:rsid w:val="00C60933"/>
    <w:rsid w:val="00C700A4"/>
    <w:rsid w:val="00C776E3"/>
    <w:rsid w:val="00C94431"/>
    <w:rsid w:val="00C97802"/>
    <w:rsid w:val="00CA543E"/>
    <w:rsid w:val="00CB632B"/>
    <w:rsid w:val="00D11398"/>
    <w:rsid w:val="00D117AA"/>
    <w:rsid w:val="00D56638"/>
    <w:rsid w:val="00DB1173"/>
    <w:rsid w:val="00DB2BC3"/>
    <w:rsid w:val="00DB405A"/>
    <w:rsid w:val="00DD1E04"/>
    <w:rsid w:val="00DE4B71"/>
    <w:rsid w:val="00DF3B65"/>
    <w:rsid w:val="00E06A59"/>
    <w:rsid w:val="00E16DE5"/>
    <w:rsid w:val="00E37D78"/>
    <w:rsid w:val="00E60968"/>
    <w:rsid w:val="00E92517"/>
    <w:rsid w:val="00E977D7"/>
    <w:rsid w:val="00EC25DE"/>
    <w:rsid w:val="00EC300A"/>
    <w:rsid w:val="00EC542B"/>
    <w:rsid w:val="00ED2534"/>
    <w:rsid w:val="00ED359A"/>
    <w:rsid w:val="00ED66F9"/>
    <w:rsid w:val="00F4609B"/>
    <w:rsid w:val="00F5203A"/>
    <w:rsid w:val="00F840D5"/>
    <w:rsid w:val="00F94A22"/>
    <w:rsid w:val="00FA1B86"/>
    <w:rsid w:val="00FB47AE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247D"/>
  <w15:chartTrackingRefBased/>
  <w15:docId w15:val="{9A59AA98-4877-4232-92D0-B46A79B3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F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Normal1">
    <w:name w:val="Normal1"/>
    <w:rsid w:val="009F16FF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F16F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39"/>
    <w:rsid w:val="0090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8A4DB-D525-417A-809A-A31A4E27419F}"/>
</file>

<file path=customXml/itemProps2.xml><?xml version="1.0" encoding="utf-8"?>
<ds:datastoreItem xmlns:ds="http://schemas.openxmlformats.org/officeDocument/2006/customXml" ds:itemID="{00616EAB-923F-4AE7-BCA0-B2CD140F0EBB}"/>
</file>

<file path=customXml/itemProps3.xml><?xml version="1.0" encoding="utf-8"?>
<ds:datastoreItem xmlns:ds="http://schemas.openxmlformats.org/officeDocument/2006/customXml" ds:itemID="{E2E6FD67-9A74-44B8-A225-BD302C150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3</dc:creator>
  <cp:keywords/>
  <dc:description/>
  <cp:lastModifiedBy>Folivi</cp:lastModifiedBy>
  <cp:revision>2</cp:revision>
  <cp:lastPrinted>2023-01-24T12:42:00Z</cp:lastPrinted>
  <dcterms:created xsi:type="dcterms:W3CDTF">2023-01-30T11:47:00Z</dcterms:created>
  <dcterms:modified xsi:type="dcterms:W3CDTF">2023-01-30T11:47:00Z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