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3309" w14:textId="77777777" w:rsidR="00E54F43" w:rsidRDefault="00E54F43" w:rsidP="00E54F43">
      <w:pPr>
        <w:rPr>
          <w:rFonts w:asciiTheme="majorBidi" w:hAnsiTheme="majorBidi" w:cstheme="majorBidi"/>
          <w:b/>
          <w:bCs/>
          <w:lang w:val="en-US"/>
        </w:rPr>
      </w:pPr>
      <w:r>
        <w:rPr>
          <w:rFonts w:asciiTheme="majorBidi" w:hAnsiTheme="majorBidi" w:cstheme="majorBidi"/>
          <w:b/>
          <w:bCs/>
          <w:lang w:val="en-US"/>
        </w:rPr>
        <w:t xml:space="preserve">         </w:t>
      </w:r>
    </w:p>
    <w:p w14:paraId="06D3AC44" w14:textId="40958251" w:rsidR="002C1DF7" w:rsidRPr="00E54F43" w:rsidRDefault="00E54F43" w:rsidP="00E54F43">
      <w:pPr>
        <w:rPr>
          <w:rFonts w:asciiTheme="majorBidi" w:hAnsiTheme="majorBidi" w:cstheme="majorBidi"/>
          <w:b/>
          <w:bCs/>
          <w:lang w:val="en-US"/>
        </w:rPr>
      </w:pPr>
      <w:r>
        <w:rPr>
          <w:rFonts w:asciiTheme="majorBidi" w:hAnsiTheme="majorBidi" w:cstheme="majorBidi"/>
          <w:b/>
          <w:bCs/>
          <w:lang w:val="en-US"/>
        </w:rPr>
        <w:t xml:space="preserve">           </w:t>
      </w:r>
      <w:r w:rsidR="002C1DF7" w:rsidRPr="00E54F43">
        <w:rPr>
          <w:rFonts w:asciiTheme="majorBidi" w:hAnsiTheme="majorBidi" w:cstheme="majorBidi"/>
          <w:b/>
          <w:bCs/>
          <w:lang w:val="en-US"/>
        </w:rPr>
        <w:t xml:space="preserve">Statement by the State of Palestine at the Universal Periodic Review of </w:t>
      </w:r>
      <w:r w:rsidR="00B53B84">
        <w:rPr>
          <w:rFonts w:asciiTheme="majorBidi" w:hAnsiTheme="majorBidi" w:cstheme="majorBidi"/>
          <w:b/>
          <w:bCs/>
          <w:lang w:val="en-US"/>
        </w:rPr>
        <w:t>Switzerland</w:t>
      </w:r>
    </w:p>
    <w:p w14:paraId="01846F2B" w14:textId="4E9683E3" w:rsidR="002C1DF7" w:rsidRDefault="002C1DF7" w:rsidP="00E54F43">
      <w:pPr>
        <w:jc w:val="center"/>
        <w:rPr>
          <w:rFonts w:asciiTheme="majorBidi" w:hAnsiTheme="majorBidi" w:cstheme="majorBidi"/>
          <w:b/>
          <w:bCs/>
          <w:lang w:val="en-US"/>
        </w:rPr>
      </w:pPr>
      <w:r w:rsidRPr="00E54F43">
        <w:rPr>
          <w:rFonts w:asciiTheme="majorBidi" w:hAnsiTheme="majorBidi" w:cstheme="majorBidi"/>
          <w:b/>
          <w:bCs/>
          <w:lang w:val="en-US"/>
        </w:rPr>
        <w:t>2</w:t>
      </w:r>
      <w:r w:rsidR="00EB5C78">
        <w:rPr>
          <w:rFonts w:asciiTheme="majorBidi" w:hAnsiTheme="majorBidi" w:cstheme="majorBidi"/>
          <w:b/>
          <w:bCs/>
          <w:lang w:val="en-US"/>
        </w:rPr>
        <w:t>7</w:t>
      </w:r>
      <w:r w:rsidR="00A37F04" w:rsidRPr="00A37F04">
        <w:rPr>
          <w:rFonts w:asciiTheme="majorBidi" w:hAnsiTheme="majorBidi" w:cstheme="majorBidi"/>
          <w:b/>
          <w:bCs/>
          <w:vertAlign w:val="superscript"/>
          <w:lang w:val="en-US"/>
        </w:rPr>
        <w:t>th</w:t>
      </w:r>
      <w:r w:rsidR="00A37F04">
        <w:rPr>
          <w:rFonts w:asciiTheme="majorBidi" w:hAnsiTheme="majorBidi" w:cstheme="majorBidi"/>
          <w:b/>
          <w:bCs/>
          <w:lang w:val="en-US"/>
        </w:rPr>
        <w:t xml:space="preserve"> </w:t>
      </w:r>
      <w:r w:rsidRPr="00E54F43">
        <w:rPr>
          <w:rFonts w:asciiTheme="majorBidi" w:hAnsiTheme="majorBidi" w:cstheme="majorBidi"/>
          <w:b/>
          <w:bCs/>
          <w:lang w:val="en-US"/>
        </w:rPr>
        <w:t xml:space="preserve"> January 2023</w:t>
      </w:r>
    </w:p>
    <w:p w14:paraId="0F301510" w14:textId="42A4CD18" w:rsidR="00E54F43" w:rsidRDefault="00E54F43" w:rsidP="00E54F43">
      <w:pPr>
        <w:rPr>
          <w:rFonts w:asciiTheme="majorBidi" w:hAnsiTheme="majorBidi" w:cstheme="majorBidi"/>
          <w:b/>
          <w:bCs/>
          <w:lang w:val="en-US"/>
        </w:rPr>
      </w:pPr>
    </w:p>
    <w:p w14:paraId="475CFA18" w14:textId="3BEBC703" w:rsidR="00E54F43" w:rsidRPr="00E54F43" w:rsidRDefault="00E54F43" w:rsidP="00E54F43">
      <w:pPr>
        <w:rPr>
          <w:rFonts w:asciiTheme="majorBidi" w:hAnsiTheme="majorBidi" w:cstheme="majorBidi"/>
          <w:lang w:val="en-US"/>
        </w:rPr>
      </w:pPr>
      <w:r w:rsidRPr="00E54F43">
        <w:rPr>
          <w:rFonts w:asciiTheme="majorBidi" w:hAnsiTheme="majorBidi" w:cstheme="majorBidi"/>
          <w:lang w:val="en-US"/>
        </w:rPr>
        <w:t>Thank you Mr. President,</w:t>
      </w:r>
    </w:p>
    <w:p w14:paraId="50A97C84" w14:textId="77777777" w:rsidR="002C1DF7" w:rsidRPr="00E54F43" w:rsidRDefault="002C1DF7">
      <w:pPr>
        <w:rPr>
          <w:rFonts w:asciiTheme="majorBidi" w:hAnsiTheme="majorBidi" w:cstheme="majorBidi"/>
          <w:lang w:val="en-US"/>
        </w:rPr>
      </w:pPr>
    </w:p>
    <w:p w14:paraId="111AC121" w14:textId="2F6E9B17" w:rsidR="002C1DF7" w:rsidRPr="00E54F43" w:rsidRDefault="002C1DF7">
      <w:pPr>
        <w:rPr>
          <w:rFonts w:asciiTheme="majorBidi" w:hAnsiTheme="majorBidi" w:cstheme="majorBidi"/>
          <w:lang w:val="en-US"/>
        </w:rPr>
      </w:pPr>
      <w:r w:rsidRPr="00E54F43">
        <w:rPr>
          <w:rFonts w:asciiTheme="majorBidi" w:hAnsiTheme="majorBidi" w:cstheme="majorBidi"/>
          <w:lang w:val="en-US"/>
        </w:rPr>
        <w:t xml:space="preserve">The State of Palestine welcomes the delegation of </w:t>
      </w:r>
      <w:r w:rsidR="00884A7A">
        <w:rPr>
          <w:rFonts w:asciiTheme="majorBidi" w:hAnsiTheme="majorBidi" w:cstheme="majorBidi"/>
          <w:lang w:val="en-US"/>
        </w:rPr>
        <w:t xml:space="preserve">Switzerland </w:t>
      </w:r>
      <w:r w:rsidRPr="00E54F43">
        <w:rPr>
          <w:rFonts w:asciiTheme="majorBidi" w:hAnsiTheme="majorBidi" w:cstheme="majorBidi"/>
          <w:lang w:val="en-US"/>
        </w:rPr>
        <w:t xml:space="preserve">to the Fourth Cycle of the UPR and thank them for the presentation of their report. </w:t>
      </w:r>
    </w:p>
    <w:p w14:paraId="4A6FC084" w14:textId="77777777" w:rsidR="002C1DF7" w:rsidRPr="00E54F43" w:rsidRDefault="002C1DF7">
      <w:pPr>
        <w:rPr>
          <w:rFonts w:asciiTheme="majorBidi" w:hAnsiTheme="majorBidi" w:cstheme="majorBidi"/>
          <w:lang w:val="en-US"/>
        </w:rPr>
      </w:pPr>
    </w:p>
    <w:p w14:paraId="3C396444" w14:textId="6D14C7AD" w:rsidR="002C1DF7" w:rsidRPr="00E54F43" w:rsidRDefault="002C1DF7">
      <w:pPr>
        <w:rPr>
          <w:rFonts w:asciiTheme="majorBidi" w:hAnsiTheme="majorBidi" w:cstheme="majorBidi"/>
          <w:lang w:val="en-US"/>
        </w:rPr>
      </w:pPr>
      <w:r w:rsidRPr="00E54F43">
        <w:rPr>
          <w:rFonts w:asciiTheme="majorBidi" w:hAnsiTheme="majorBidi" w:cstheme="majorBidi"/>
          <w:lang w:val="en-US"/>
        </w:rPr>
        <w:t xml:space="preserve">We welcome the efforts taken by the Government of </w:t>
      </w:r>
      <w:r w:rsidR="009A07E0">
        <w:rPr>
          <w:rFonts w:asciiTheme="majorBidi" w:hAnsiTheme="majorBidi" w:cstheme="majorBidi"/>
          <w:lang w:val="en-US"/>
        </w:rPr>
        <w:t>Switzerland</w:t>
      </w:r>
      <w:r w:rsidRPr="00E54F43">
        <w:rPr>
          <w:rFonts w:asciiTheme="majorBidi" w:hAnsiTheme="majorBidi" w:cstheme="majorBidi"/>
          <w:lang w:val="en-US"/>
        </w:rPr>
        <w:t xml:space="preserve"> to promote and protect human rights in the country. </w:t>
      </w:r>
    </w:p>
    <w:p w14:paraId="00C85628" w14:textId="77777777" w:rsidR="002C1DF7" w:rsidRPr="00E54F43" w:rsidRDefault="002C1DF7">
      <w:pPr>
        <w:rPr>
          <w:rFonts w:asciiTheme="majorBidi" w:hAnsiTheme="majorBidi" w:cstheme="majorBidi"/>
          <w:lang w:val="en-US"/>
        </w:rPr>
      </w:pPr>
    </w:p>
    <w:p w14:paraId="209DDAA8" w14:textId="3AFBA11D" w:rsidR="002C1DF7" w:rsidRPr="00E54F43" w:rsidRDefault="002C1DF7">
      <w:pPr>
        <w:rPr>
          <w:rFonts w:asciiTheme="majorBidi" w:hAnsiTheme="majorBidi" w:cstheme="majorBidi"/>
          <w:lang w:val="en-US"/>
        </w:rPr>
      </w:pPr>
      <w:r w:rsidRPr="00E54F43">
        <w:rPr>
          <w:rFonts w:asciiTheme="majorBidi" w:hAnsiTheme="majorBidi" w:cstheme="majorBidi"/>
          <w:lang w:val="en-US"/>
        </w:rPr>
        <w:t xml:space="preserve">We would like to recommend the following: </w:t>
      </w:r>
    </w:p>
    <w:p w14:paraId="6260B298" w14:textId="77777777" w:rsidR="00B04F94" w:rsidRPr="00E54F43" w:rsidRDefault="00B04F94">
      <w:pPr>
        <w:rPr>
          <w:rFonts w:asciiTheme="majorBidi" w:hAnsiTheme="majorBidi" w:cstheme="majorBidi"/>
          <w:lang w:val="en-US"/>
        </w:rPr>
      </w:pPr>
    </w:p>
    <w:p w14:paraId="7412BEA0" w14:textId="0C336BFE" w:rsidR="006658DD" w:rsidRPr="00DA42A7" w:rsidRDefault="005E2055" w:rsidP="00DA42A7">
      <w:pPr>
        <w:pStyle w:val="ListParagraph"/>
        <w:numPr>
          <w:ilvl w:val="0"/>
          <w:numId w:val="1"/>
        </w:numPr>
        <w:rPr>
          <w:rFonts w:asciiTheme="majorBidi" w:hAnsiTheme="majorBidi" w:cstheme="majorBidi"/>
          <w:lang w:val="en-US"/>
        </w:rPr>
      </w:pPr>
      <w:r>
        <w:rPr>
          <w:rFonts w:asciiTheme="majorBidi" w:hAnsiTheme="majorBidi" w:cstheme="majorBidi"/>
          <w:lang w:val="en-US"/>
        </w:rPr>
        <w:t xml:space="preserve">To </w:t>
      </w:r>
      <w:r w:rsidRPr="005E2055">
        <w:rPr>
          <w:rFonts w:asciiTheme="majorBidi" w:hAnsiTheme="majorBidi" w:cstheme="majorBidi"/>
          <w:lang w:val="en-US"/>
        </w:rPr>
        <w:t xml:space="preserve"> take steps to prevent,</w:t>
      </w:r>
      <w:r w:rsidR="00DA42A7">
        <w:rPr>
          <w:rFonts w:asciiTheme="majorBidi" w:hAnsiTheme="majorBidi" w:cstheme="majorBidi"/>
          <w:lang w:val="en-US"/>
        </w:rPr>
        <w:t xml:space="preserve"> </w:t>
      </w:r>
      <w:r w:rsidRPr="00DA42A7">
        <w:rPr>
          <w:rFonts w:asciiTheme="majorBidi" w:hAnsiTheme="majorBidi" w:cstheme="majorBidi"/>
          <w:lang w:val="en-US"/>
        </w:rPr>
        <w:t>condemn and combat racial hate speec and ensure that all reported cases of racial hate speech were investigated effectively</w:t>
      </w:r>
      <w:r w:rsidR="00071B52" w:rsidRPr="00DA42A7">
        <w:rPr>
          <w:rFonts w:asciiTheme="majorBidi" w:hAnsiTheme="majorBidi" w:cstheme="majorBidi"/>
          <w:lang w:val="en-US"/>
        </w:rPr>
        <w:t xml:space="preserve"> </w:t>
      </w:r>
    </w:p>
    <w:p w14:paraId="5917C9D0" w14:textId="26790C81" w:rsidR="00071B52" w:rsidRPr="00E54F43" w:rsidRDefault="00071B52">
      <w:pPr>
        <w:rPr>
          <w:rFonts w:asciiTheme="majorBidi" w:hAnsiTheme="majorBidi" w:cstheme="majorBidi"/>
          <w:lang w:val="en-US"/>
        </w:rPr>
      </w:pPr>
    </w:p>
    <w:p w14:paraId="048DCF7C" w14:textId="062A786B" w:rsidR="004D7D6E" w:rsidRPr="00785E66" w:rsidRDefault="007E2AEE" w:rsidP="00785E66">
      <w:pPr>
        <w:pStyle w:val="ListParagraph"/>
        <w:numPr>
          <w:ilvl w:val="0"/>
          <w:numId w:val="1"/>
        </w:numPr>
        <w:rPr>
          <w:rFonts w:asciiTheme="majorBidi" w:hAnsiTheme="majorBidi" w:cstheme="majorBidi"/>
          <w:lang w:val="en-US"/>
        </w:rPr>
      </w:pPr>
      <w:r w:rsidRPr="00785E66">
        <w:rPr>
          <w:rFonts w:asciiTheme="majorBidi" w:eastAsia="Times New Roman" w:hAnsiTheme="majorBidi" w:cstheme="majorBidi"/>
          <w:color w:val="000000"/>
        </w:rPr>
        <w:t>To enact legislations to conflict affected areas and to provide guidance and advice for business enterprises on ensuring respect for human rights and to prevent and address the heightened risk of corporate involvement in gross human right violations in conflict affected areas including situations of foreign occupation</w:t>
      </w:r>
    </w:p>
    <w:p w14:paraId="7BC8C64E" w14:textId="65EF45F8" w:rsidR="00E54F43" w:rsidRPr="001656D1" w:rsidRDefault="00E54F43" w:rsidP="001656D1">
      <w:pPr>
        <w:ind w:left="360"/>
        <w:rPr>
          <w:rFonts w:asciiTheme="majorBidi" w:hAnsiTheme="majorBidi" w:cstheme="majorBidi"/>
          <w:lang w:val="en-US"/>
        </w:rPr>
      </w:pPr>
    </w:p>
    <w:p w14:paraId="2863127B" w14:textId="024A991F" w:rsidR="00E54F43" w:rsidRDefault="00E54F43" w:rsidP="00E54F43">
      <w:pPr>
        <w:rPr>
          <w:rFonts w:asciiTheme="majorBidi" w:hAnsiTheme="majorBidi" w:cstheme="majorBidi"/>
          <w:lang w:val="en-US"/>
        </w:rPr>
      </w:pPr>
      <w:r>
        <w:rPr>
          <w:rFonts w:asciiTheme="majorBidi" w:hAnsiTheme="majorBidi" w:cstheme="majorBidi"/>
          <w:lang w:val="en-US"/>
        </w:rPr>
        <w:t>We wish</w:t>
      </w:r>
      <w:r w:rsidR="003E6463">
        <w:rPr>
          <w:rFonts w:asciiTheme="majorBidi" w:hAnsiTheme="majorBidi" w:cstheme="majorBidi"/>
          <w:lang w:val="en-US"/>
        </w:rPr>
        <w:t xml:space="preserve"> </w:t>
      </w:r>
      <w:r w:rsidR="009A07E0">
        <w:rPr>
          <w:rFonts w:asciiTheme="majorBidi" w:hAnsiTheme="majorBidi" w:cstheme="majorBidi"/>
          <w:lang w:val="en-US"/>
        </w:rPr>
        <w:t>Switzerland</w:t>
      </w:r>
      <w:r>
        <w:rPr>
          <w:rFonts w:asciiTheme="majorBidi" w:hAnsiTheme="majorBidi" w:cstheme="majorBidi"/>
          <w:lang w:val="en-US"/>
        </w:rPr>
        <w:t xml:space="preserve"> a successful review </w:t>
      </w:r>
    </w:p>
    <w:p w14:paraId="20E3FFB7" w14:textId="65D5C62D" w:rsidR="00E54F43" w:rsidRDefault="00E54F43" w:rsidP="00E54F43">
      <w:pPr>
        <w:rPr>
          <w:rFonts w:asciiTheme="majorBidi" w:hAnsiTheme="majorBidi" w:cstheme="majorBidi"/>
          <w:lang w:val="en-US"/>
        </w:rPr>
      </w:pPr>
    </w:p>
    <w:p w14:paraId="55209D1D" w14:textId="3BC4E6C0" w:rsidR="00E54F43" w:rsidRPr="00E54F43" w:rsidRDefault="00E54F43" w:rsidP="00E54F43">
      <w:pPr>
        <w:rPr>
          <w:rFonts w:asciiTheme="majorBidi" w:hAnsiTheme="majorBidi" w:cstheme="majorBidi"/>
          <w:lang w:val="en-US"/>
        </w:rPr>
      </w:pPr>
      <w:r>
        <w:rPr>
          <w:rFonts w:asciiTheme="majorBidi" w:hAnsiTheme="majorBidi" w:cstheme="majorBidi"/>
          <w:lang w:val="en-US"/>
        </w:rPr>
        <w:t>I thank you</w:t>
      </w:r>
    </w:p>
    <w:sectPr w:rsidR="00E54F43" w:rsidRPr="00E54F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CB29" w14:textId="77777777" w:rsidR="009979C3" w:rsidRDefault="009979C3" w:rsidP="007178D8">
      <w:r>
        <w:separator/>
      </w:r>
    </w:p>
  </w:endnote>
  <w:endnote w:type="continuationSeparator" w:id="0">
    <w:p w14:paraId="6ADCD3A0" w14:textId="77777777" w:rsidR="009979C3" w:rsidRDefault="009979C3" w:rsidP="007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Arial"/>
    <w:panose1 w:val="020B0604020202020204"/>
    <w:charset w:val="B2"/>
    <w:family w:val="auto"/>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FCF1" w14:textId="77777777" w:rsidR="009979C3" w:rsidRDefault="009979C3" w:rsidP="007178D8">
      <w:r>
        <w:separator/>
      </w:r>
    </w:p>
  </w:footnote>
  <w:footnote w:type="continuationSeparator" w:id="0">
    <w:p w14:paraId="06ADC374" w14:textId="77777777" w:rsidR="009979C3" w:rsidRDefault="009979C3" w:rsidP="0071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180D" w14:textId="77777777" w:rsidR="007178D8" w:rsidRPr="00E30E0C" w:rsidRDefault="007178D8" w:rsidP="007E6F9B">
    <w:pPr>
      <w:rPr>
        <w:rFonts w:eastAsiaTheme="minorHAnsi"/>
        <w:sz w:val="24"/>
        <w:szCs w:val="24"/>
        <w:lang w:val="en-US" w:eastAsia="en-US"/>
      </w:rPr>
    </w:pPr>
  </w:p>
  <w:tbl>
    <w:tblPr>
      <w:bidiVisual/>
      <w:tblW w:w="10289" w:type="dxa"/>
      <w:jc w:val="center"/>
      <w:tblLook w:val="04A0" w:firstRow="1" w:lastRow="0" w:firstColumn="1" w:lastColumn="0" w:noHBand="0" w:noVBand="1"/>
    </w:tblPr>
    <w:tblGrid>
      <w:gridCol w:w="3841"/>
      <w:gridCol w:w="1843"/>
      <w:gridCol w:w="4605"/>
    </w:tblGrid>
    <w:tr w:rsidR="007178D8" w:rsidRPr="00E30E0C" w14:paraId="6B7081BF" w14:textId="77777777" w:rsidTr="007E6F9B">
      <w:trPr>
        <w:trHeight w:val="714"/>
        <w:jc w:val="center"/>
      </w:trPr>
      <w:tc>
        <w:tcPr>
          <w:tcW w:w="3841" w:type="dxa"/>
        </w:tcPr>
        <w:p w14:paraId="59CD91BF" w14:textId="77777777" w:rsidR="007178D8" w:rsidRPr="00E30E0C" w:rsidRDefault="007178D8" w:rsidP="007E6F9B">
          <w:pPr>
            <w:tabs>
              <w:tab w:val="center" w:pos="4680"/>
              <w:tab w:val="right" w:pos="9360"/>
            </w:tabs>
            <w:bidi/>
            <w:jc w:val="both"/>
            <w:rPr>
              <w:rFonts w:ascii="Times New Roman" w:eastAsia="Times New Roman" w:hAnsi="Times New Roman" w:cs="Times New Roman"/>
              <w:b/>
              <w:bCs/>
              <w:sz w:val="16"/>
              <w:szCs w:val="16"/>
              <w:rtl/>
              <w:lang w:val="fr-BE" w:eastAsia="fr-FR" w:bidi="ar-AE"/>
            </w:rPr>
          </w:pPr>
        </w:p>
        <w:p w14:paraId="3E5D4339" w14:textId="77777777" w:rsidR="007178D8" w:rsidRPr="00E30E0C" w:rsidRDefault="007178D8" w:rsidP="007E6F9B">
          <w:pPr>
            <w:tabs>
              <w:tab w:val="center" w:pos="4680"/>
              <w:tab w:val="right" w:pos="9360"/>
            </w:tabs>
            <w:bidi/>
            <w:jc w:val="center"/>
            <w:rPr>
              <w:rFonts w:ascii="Edwardian Script ITC" w:eastAsia="Times New Roman" w:hAnsi="Edwardian Script ITC" w:cs="Al-Kharashi Diwani 1"/>
              <w:sz w:val="24"/>
              <w:szCs w:val="24"/>
              <w:rtl/>
              <w:lang w:val="fr-BE" w:eastAsia="fr-FR" w:bidi="ar-AE"/>
            </w:rPr>
          </w:pPr>
        </w:p>
        <w:p w14:paraId="1AE8BEB2" w14:textId="77777777" w:rsidR="007178D8" w:rsidRPr="00E30E0C" w:rsidRDefault="007178D8" w:rsidP="007E6F9B">
          <w:pPr>
            <w:tabs>
              <w:tab w:val="center" w:pos="4680"/>
              <w:tab w:val="right" w:pos="9360"/>
            </w:tabs>
            <w:bidi/>
            <w:jc w:val="center"/>
            <w:rPr>
              <w:rFonts w:ascii="Edwardian Script ITC" w:eastAsia="Times New Roman" w:hAnsi="Edwardian Script ITC" w:cs="Al-Kharashi Diwani 1"/>
              <w:i/>
              <w:iCs/>
              <w:sz w:val="40"/>
              <w:szCs w:val="40"/>
              <w:rtl/>
              <w:lang w:val="fr-BE" w:eastAsia="fr-FR" w:bidi="ar-AE"/>
            </w:rPr>
          </w:pPr>
          <w:r w:rsidRPr="00E30E0C">
            <w:rPr>
              <w:rFonts w:ascii="Edwardian Script ITC" w:eastAsia="Times New Roman" w:hAnsi="Edwardian Script ITC" w:cs="Al-Kharashi Diwani 1" w:hint="cs"/>
              <w:i/>
              <w:iCs/>
              <w:sz w:val="52"/>
              <w:szCs w:val="52"/>
              <w:rtl/>
              <w:lang w:val="fr-BE" w:eastAsia="fr-FR" w:bidi="ar-AE"/>
            </w:rPr>
            <w:t>دولة فلسطين</w:t>
          </w:r>
        </w:p>
        <w:p w14:paraId="6DE87619" w14:textId="77777777" w:rsidR="007178D8" w:rsidRPr="00E30E0C" w:rsidRDefault="007178D8" w:rsidP="007E6F9B">
          <w:pPr>
            <w:tabs>
              <w:tab w:val="center" w:pos="4680"/>
              <w:tab w:val="right" w:pos="9360"/>
            </w:tabs>
            <w:bidi/>
            <w:jc w:val="center"/>
            <w:rPr>
              <w:rFonts w:ascii="Edwardian Script ITC" w:eastAsia="Times New Roman" w:hAnsi="Edwardian Script ITC" w:cs="Al-Kharashi Diwani 1"/>
              <w:sz w:val="16"/>
              <w:szCs w:val="16"/>
              <w:rtl/>
              <w:lang w:val="fr-BE" w:eastAsia="fr-FR" w:bidi="ar-AE"/>
            </w:rPr>
          </w:pPr>
        </w:p>
        <w:p w14:paraId="0A078935" w14:textId="77777777" w:rsidR="007178D8" w:rsidRPr="00E30E0C" w:rsidRDefault="007178D8" w:rsidP="007E6F9B">
          <w:pPr>
            <w:tabs>
              <w:tab w:val="center" w:pos="4680"/>
              <w:tab w:val="right" w:pos="9360"/>
            </w:tabs>
            <w:bidi/>
            <w:jc w:val="center"/>
            <w:rPr>
              <w:rFonts w:ascii="Times New Roman" w:eastAsia="Times New Roman" w:hAnsi="Times New Roman" w:cs="Al-Kharashi Diwani 1"/>
              <w:sz w:val="32"/>
              <w:szCs w:val="32"/>
              <w:rtl/>
              <w:lang w:val="fr-BE" w:eastAsia="fr-FR" w:bidi="ar-AE"/>
            </w:rPr>
          </w:pPr>
          <w:r w:rsidRPr="00E30E0C">
            <w:rPr>
              <w:rFonts w:ascii="Edwardian Script ITC" w:eastAsia="Times New Roman" w:hAnsi="Edwardian Script ITC" w:cs="Al-Kharashi Diwani 1"/>
              <w:sz w:val="32"/>
              <w:szCs w:val="32"/>
              <w:rtl/>
              <w:lang w:val="fr-BE" w:eastAsia="fr-FR" w:bidi="ar-AE"/>
            </w:rPr>
            <w:t xml:space="preserve">البعثة المراقبة </w:t>
          </w:r>
          <w:r w:rsidRPr="00E30E0C">
            <w:rPr>
              <w:rFonts w:ascii="Edwardian Script ITC" w:eastAsia="Times New Roman" w:hAnsi="Edwardian Script ITC" w:cs="Al-Kharashi Diwani 1" w:hint="cs"/>
              <w:sz w:val="32"/>
              <w:szCs w:val="32"/>
              <w:rtl/>
              <w:lang w:val="fr-BE" w:eastAsia="fr-FR" w:bidi="ar-AE"/>
            </w:rPr>
            <w:t>الدائمة لدى</w:t>
          </w:r>
          <w:r w:rsidRPr="00E30E0C">
            <w:rPr>
              <w:rFonts w:ascii="Times New Roman" w:eastAsia="Times New Roman" w:hAnsi="Times New Roman" w:cs="Al-Kharashi Diwani 1" w:hint="cs"/>
              <w:sz w:val="32"/>
              <w:szCs w:val="32"/>
              <w:rtl/>
              <w:lang w:val="fr-BE" w:eastAsia="fr-FR" w:bidi="ar-AE"/>
            </w:rPr>
            <w:t xml:space="preserve"> الأمم المتحدة </w:t>
          </w:r>
        </w:p>
        <w:p w14:paraId="5E276DED"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r w:rsidRPr="00E30E0C">
            <w:rPr>
              <w:rFonts w:ascii="Times New Roman" w:eastAsia="Times New Roman" w:hAnsi="Times New Roman" w:cs="Al-Kharashi Diwani 1" w:hint="cs"/>
              <w:sz w:val="32"/>
              <w:szCs w:val="32"/>
              <w:rtl/>
              <w:lang w:val="fr-BE" w:eastAsia="fr-FR"/>
            </w:rPr>
            <w:t>جنيف</w:t>
          </w:r>
        </w:p>
      </w:tc>
      <w:tc>
        <w:tcPr>
          <w:tcW w:w="1843" w:type="dxa"/>
        </w:tcPr>
        <w:p w14:paraId="29B0F55D"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p>
        <w:p w14:paraId="04C1C994"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r w:rsidRPr="00E30E0C">
            <w:rPr>
              <w:rFonts w:ascii="Times New Roman" w:eastAsia="Times New Roman" w:hAnsi="Times New Roman" w:cs="Arial"/>
              <w:noProof/>
              <w:sz w:val="24"/>
              <w:szCs w:val="24"/>
              <w:lang w:val="en-US" w:eastAsia="en-US"/>
            </w:rPr>
            <w:drawing>
              <wp:inline distT="0" distB="0" distL="0" distR="0" wp14:anchorId="0AA2C147" wp14:editId="20DD75C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95EEF9C"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p>
      </w:tc>
      <w:tc>
        <w:tcPr>
          <w:tcW w:w="4605" w:type="dxa"/>
        </w:tcPr>
        <w:p w14:paraId="6A1AFA07" w14:textId="77777777" w:rsidR="007178D8" w:rsidRPr="00E30E0C" w:rsidRDefault="007178D8" w:rsidP="007E6F9B">
          <w:pPr>
            <w:tabs>
              <w:tab w:val="center" w:pos="4680"/>
              <w:tab w:val="right" w:pos="9360"/>
            </w:tabs>
            <w:bidi/>
            <w:spacing w:line="276" w:lineRule="auto"/>
            <w:rPr>
              <w:rFonts w:ascii="Arial" w:eastAsia="Times New Roman" w:hAnsi="Arial" w:cs="Arial"/>
              <w:b/>
              <w:bCs/>
              <w:sz w:val="26"/>
              <w:szCs w:val="26"/>
              <w:lang w:val="fr-BE" w:eastAsia="fr-FR"/>
            </w:rPr>
          </w:pPr>
        </w:p>
        <w:p w14:paraId="27F6CDE3"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b/>
              <w:bCs/>
              <w:sz w:val="16"/>
              <w:szCs w:val="16"/>
              <w:lang w:val="fr-BE" w:eastAsia="fr-FR" w:bidi="ar-AE"/>
            </w:rPr>
          </w:pPr>
        </w:p>
        <w:p w14:paraId="42455428"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b/>
              <w:bCs/>
              <w:sz w:val="32"/>
              <w:szCs w:val="32"/>
              <w:lang w:val="en-GB" w:eastAsia="fr-FR"/>
            </w:rPr>
          </w:pPr>
          <w:r w:rsidRPr="00E30E0C">
            <w:rPr>
              <w:rFonts w:ascii="Monotype Corsiva" w:eastAsia="Times New Roman" w:hAnsi="Monotype Corsiva" w:cs="Arial"/>
              <w:b/>
              <w:bCs/>
              <w:sz w:val="32"/>
              <w:szCs w:val="32"/>
              <w:lang w:val="en-GB" w:eastAsia="fr-FR"/>
            </w:rPr>
            <w:t xml:space="preserve">State of Palestine </w:t>
          </w:r>
        </w:p>
        <w:p w14:paraId="78BA6270"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b/>
              <w:bCs/>
              <w:sz w:val="8"/>
              <w:szCs w:val="8"/>
              <w:rtl/>
              <w:lang w:val="fr-BE" w:eastAsia="fr-FR" w:bidi="ar-AE"/>
            </w:rPr>
          </w:pPr>
        </w:p>
        <w:p w14:paraId="215F4FB6"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sz w:val="24"/>
              <w:szCs w:val="24"/>
              <w:lang w:val="en-GB" w:eastAsia="fr-FR"/>
            </w:rPr>
          </w:pPr>
          <w:r w:rsidRPr="00E30E0C">
            <w:rPr>
              <w:rFonts w:ascii="Monotype Corsiva" w:eastAsia="Times New Roman" w:hAnsi="Monotype Corsiva" w:cs="Arial"/>
              <w:sz w:val="24"/>
              <w:szCs w:val="24"/>
              <w:lang w:val="en-GB" w:eastAsia="fr-FR"/>
            </w:rPr>
            <w:t>Permanent Observer Mission to the United Nations</w:t>
          </w:r>
        </w:p>
        <w:p w14:paraId="6081B7AE" w14:textId="77777777" w:rsidR="007178D8" w:rsidRPr="00E30E0C" w:rsidRDefault="007178D8" w:rsidP="007E6F9B">
          <w:pPr>
            <w:tabs>
              <w:tab w:val="left" w:pos="205"/>
              <w:tab w:val="left" w:pos="1495"/>
              <w:tab w:val="center" w:pos="1970"/>
              <w:tab w:val="center" w:pos="2360"/>
              <w:tab w:val="center" w:pos="4680"/>
              <w:tab w:val="right" w:pos="9360"/>
            </w:tabs>
            <w:bidi/>
            <w:spacing w:line="360" w:lineRule="auto"/>
            <w:jc w:val="center"/>
            <w:rPr>
              <w:rFonts w:ascii="Times New Roman" w:eastAsia="Times New Roman" w:hAnsi="Times New Roman" w:cs="Times New Roman"/>
              <w:sz w:val="24"/>
              <w:szCs w:val="24"/>
              <w:lang w:val="fr-BE" w:eastAsia="fr-FR"/>
            </w:rPr>
          </w:pPr>
          <w:r w:rsidRPr="00E30E0C">
            <w:rPr>
              <w:rFonts w:ascii="Monotype Corsiva" w:eastAsia="Times New Roman" w:hAnsi="Monotype Corsiva" w:cs="Arial"/>
              <w:sz w:val="24"/>
              <w:szCs w:val="24"/>
              <w:lang w:val="fr-BE" w:eastAsia="fr-FR"/>
            </w:rPr>
            <w:t>Geneva</w:t>
          </w:r>
        </w:p>
      </w:tc>
    </w:tr>
  </w:tbl>
  <w:p w14:paraId="2FADC142" w14:textId="77777777" w:rsidR="007178D8" w:rsidRPr="007178D8" w:rsidRDefault="007178D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7D40"/>
    <w:multiLevelType w:val="hybridMultilevel"/>
    <w:tmpl w:val="160E721A"/>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51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F7"/>
    <w:rsid w:val="000062F1"/>
    <w:rsid w:val="00044984"/>
    <w:rsid w:val="00054640"/>
    <w:rsid w:val="00071B52"/>
    <w:rsid w:val="00074F61"/>
    <w:rsid w:val="001656D1"/>
    <w:rsid w:val="001E6C0E"/>
    <w:rsid w:val="0022690A"/>
    <w:rsid w:val="002C1DF7"/>
    <w:rsid w:val="003405FF"/>
    <w:rsid w:val="003E6463"/>
    <w:rsid w:val="004268BA"/>
    <w:rsid w:val="004D7D6E"/>
    <w:rsid w:val="00552D61"/>
    <w:rsid w:val="00573D75"/>
    <w:rsid w:val="005E2055"/>
    <w:rsid w:val="006416A1"/>
    <w:rsid w:val="006658DD"/>
    <w:rsid w:val="006D7DED"/>
    <w:rsid w:val="007178D8"/>
    <w:rsid w:val="00785E66"/>
    <w:rsid w:val="007E2AEE"/>
    <w:rsid w:val="00884A7A"/>
    <w:rsid w:val="009979C3"/>
    <w:rsid w:val="009A07E0"/>
    <w:rsid w:val="00A37F04"/>
    <w:rsid w:val="00AC260B"/>
    <w:rsid w:val="00AD7E3A"/>
    <w:rsid w:val="00B04F94"/>
    <w:rsid w:val="00B53B84"/>
    <w:rsid w:val="00BE0628"/>
    <w:rsid w:val="00C16AB3"/>
    <w:rsid w:val="00C73097"/>
    <w:rsid w:val="00DA42A7"/>
    <w:rsid w:val="00E54F43"/>
    <w:rsid w:val="00EB5C78"/>
    <w:rsid w:val="00F755B5"/>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4AC4B5CE"/>
  <w15:chartTrackingRefBased/>
  <w15:docId w15:val="{58C73543-5822-6E4B-BDD5-9DD31C88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D8"/>
    <w:pPr>
      <w:tabs>
        <w:tab w:val="center" w:pos="4513"/>
        <w:tab w:val="right" w:pos="9026"/>
      </w:tabs>
    </w:pPr>
  </w:style>
  <w:style w:type="character" w:customStyle="1" w:styleId="HeaderChar">
    <w:name w:val="Header Char"/>
    <w:basedOn w:val="DefaultParagraphFont"/>
    <w:link w:val="Header"/>
    <w:uiPriority w:val="99"/>
    <w:rsid w:val="007178D8"/>
  </w:style>
  <w:style w:type="paragraph" w:styleId="Footer">
    <w:name w:val="footer"/>
    <w:basedOn w:val="Normal"/>
    <w:link w:val="FooterChar"/>
    <w:uiPriority w:val="99"/>
    <w:unhideWhenUsed/>
    <w:rsid w:val="007178D8"/>
    <w:pPr>
      <w:tabs>
        <w:tab w:val="center" w:pos="4513"/>
        <w:tab w:val="right" w:pos="9026"/>
      </w:tabs>
    </w:pPr>
  </w:style>
  <w:style w:type="character" w:customStyle="1" w:styleId="FooterChar">
    <w:name w:val="Footer Char"/>
    <w:basedOn w:val="DefaultParagraphFont"/>
    <w:link w:val="Footer"/>
    <w:uiPriority w:val="99"/>
    <w:rsid w:val="007178D8"/>
  </w:style>
  <w:style w:type="paragraph" w:styleId="ListParagraph">
    <w:name w:val="List Paragraph"/>
    <w:basedOn w:val="Normal"/>
    <w:uiPriority w:val="34"/>
    <w:qFormat/>
    <w:rsid w:val="001E6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41FB0-D1B8-40C2-8441-688C21B4F142}"/>
</file>

<file path=customXml/itemProps2.xml><?xml version="1.0" encoding="utf-8"?>
<ds:datastoreItem xmlns:ds="http://schemas.openxmlformats.org/officeDocument/2006/customXml" ds:itemID="{5AC90357-90B4-4B80-9BA8-2147BB2EF3AC}"/>
</file>

<file path=customXml/itemProps3.xml><?xml version="1.0" encoding="utf-8"?>
<ds:datastoreItem xmlns:ds="http://schemas.openxmlformats.org/officeDocument/2006/customXml" ds:itemID="{6A406C16-2C98-4FCC-9840-468AD8C3A442}"/>
</file>

<file path=docProps/app.xml><?xml version="1.0" encoding="utf-8"?>
<Properties xmlns="http://schemas.openxmlformats.org/officeDocument/2006/extended-properties" xmlns:vt="http://schemas.openxmlformats.org/officeDocument/2006/docPropsVTypes">
  <Template>Normal</Template>
  <TotalTime>40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16</cp:revision>
  <dcterms:created xsi:type="dcterms:W3CDTF">2023-01-19T13:14:00Z</dcterms:created>
  <dcterms:modified xsi:type="dcterms:W3CDTF">2023-01-19T13:53:00Z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