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3309" w14:textId="77777777" w:rsidR="00E54F43" w:rsidRDefault="00E54F43" w:rsidP="00E54F43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</w:t>
      </w:r>
    </w:p>
    <w:p w14:paraId="06D3AC44" w14:textId="34299E91" w:rsidR="002C1DF7" w:rsidRPr="00E54F43" w:rsidRDefault="00E54F43" w:rsidP="00E54F43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  </w:t>
      </w:r>
      <w:r w:rsidR="002C1DF7" w:rsidRPr="00E54F43">
        <w:rPr>
          <w:rFonts w:asciiTheme="majorBidi" w:hAnsiTheme="majorBidi" w:cstheme="majorBidi"/>
          <w:b/>
          <w:bCs/>
          <w:lang w:val="en-US"/>
        </w:rPr>
        <w:t>Statement by the State of Palestine at the Universal Periodic Review of Gabon</w:t>
      </w:r>
    </w:p>
    <w:p w14:paraId="01846F2B" w14:textId="0BD51AEF" w:rsidR="002C1DF7" w:rsidRDefault="002C1DF7" w:rsidP="00E54F43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E54F43">
        <w:rPr>
          <w:rFonts w:asciiTheme="majorBidi" w:hAnsiTheme="majorBidi" w:cstheme="majorBidi"/>
          <w:b/>
          <w:bCs/>
          <w:lang w:val="en-US"/>
        </w:rPr>
        <w:t>24th January 2023</w:t>
      </w:r>
    </w:p>
    <w:p w14:paraId="0F301510" w14:textId="42A4CD18" w:rsidR="00E54F43" w:rsidRDefault="00E54F43" w:rsidP="00E54F43">
      <w:pPr>
        <w:rPr>
          <w:rFonts w:asciiTheme="majorBidi" w:hAnsiTheme="majorBidi" w:cstheme="majorBidi"/>
          <w:b/>
          <w:bCs/>
          <w:lang w:val="en-US"/>
        </w:rPr>
      </w:pPr>
    </w:p>
    <w:p w14:paraId="475CFA18" w14:textId="3BEBC703" w:rsidR="00E54F43" w:rsidRPr="00E54F43" w:rsidRDefault="00E54F43" w:rsidP="00E54F43">
      <w:p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>Thank you Mr. President,</w:t>
      </w:r>
    </w:p>
    <w:p w14:paraId="50A97C84" w14:textId="77777777" w:rsidR="002C1DF7" w:rsidRPr="00E54F43" w:rsidRDefault="002C1DF7">
      <w:pPr>
        <w:rPr>
          <w:rFonts w:asciiTheme="majorBidi" w:hAnsiTheme="majorBidi" w:cstheme="majorBidi"/>
          <w:lang w:val="en-US"/>
        </w:rPr>
      </w:pPr>
    </w:p>
    <w:p w14:paraId="111AC121" w14:textId="77777777" w:rsidR="002C1DF7" w:rsidRPr="00E54F43" w:rsidRDefault="002C1DF7">
      <w:p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 xml:space="preserve">The State of Palestine welcomes the delegation of Gabon to the Fourth Cycle of the UPR and thank them for the presentation of their report. </w:t>
      </w:r>
    </w:p>
    <w:p w14:paraId="4A6FC084" w14:textId="77777777" w:rsidR="002C1DF7" w:rsidRPr="00E54F43" w:rsidRDefault="002C1DF7">
      <w:pPr>
        <w:rPr>
          <w:rFonts w:asciiTheme="majorBidi" w:hAnsiTheme="majorBidi" w:cstheme="majorBidi"/>
          <w:lang w:val="en-US"/>
        </w:rPr>
      </w:pPr>
    </w:p>
    <w:p w14:paraId="3C396444" w14:textId="77777777" w:rsidR="002C1DF7" w:rsidRPr="00E54F43" w:rsidRDefault="002C1DF7">
      <w:p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 xml:space="preserve">We welcome the efforts taken by the Government of Gabon to promote and protect human rights in the country. </w:t>
      </w:r>
    </w:p>
    <w:p w14:paraId="00C85628" w14:textId="77777777" w:rsidR="002C1DF7" w:rsidRPr="00E54F43" w:rsidRDefault="002C1DF7">
      <w:pPr>
        <w:rPr>
          <w:rFonts w:asciiTheme="majorBidi" w:hAnsiTheme="majorBidi" w:cstheme="majorBidi"/>
          <w:lang w:val="en-US"/>
        </w:rPr>
      </w:pPr>
    </w:p>
    <w:p w14:paraId="209DDAA8" w14:textId="3AFBA11D" w:rsidR="002C1DF7" w:rsidRPr="00E54F43" w:rsidRDefault="002C1DF7">
      <w:p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 xml:space="preserve">We would like to recommend the following: </w:t>
      </w:r>
    </w:p>
    <w:p w14:paraId="6260B298" w14:textId="77777777" w:rsidR="00B04F94" w:rsidRPr="00E54F43" w:rsidRDefault="00B04F94">
      <w:pPr>
        <w:rPr>
          <w:rFonts w:asciiTheme="majorBidi" w:hAnsiTheme="majorBidi" w:cstheme="majorBidi"/>
          <w:lang w:val="en-US"/>
        </w:rPr>
      </w:pPr>
    </w:p>
    <w:p w14:paraId="7412BEA0" w14:textId="7A2D74D5" w:rsidR="006658DD" w:rsidRPr="00E54F43" w:rsidRDefault="00B04F94" w:rsidP="001E6C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>To r</w:t>
      </w:r>
      <w:r w:rsidR="006658DD" w:rsidRPr="00E54F43">
        <w:rPr>
          <w:rFonts w:asciiTheme="majorBidi" w:hAnsiTheme="majorBidi" w:cstheme="majorBidi"/>
        </w:rPr>
        <w:t>aise awareness of the importance of girls’ education at all levels as a basis for their empowerment</w:t>
      </w:r>
      <w:r w:rsidR="00BE0628" w:rsidRPr="00E54F43">
        <w:rPr>
          <w:rFonts w:asciiTheme="majorBidi" w:hAnsiTheme="majorBidi" w:cstheme="majorBidi"/>
          <w:lang w:val="en-US"/>
        </w:rPr>
        <w:t>, to extend free education until the age of 12</w:t>
      </w:r>
      <w:r w:rsidR="00071B52" w:rsidRPr="00E54F43">
        <w:rPr>
          <w:rFonts w:asciiTheme="majorBidi" w:hAnsiTheme="majorBidi" w:cstheme="majorBidi"/>
          <w:lang w:val="en-US"/>
        </w:rPr>
        <w:t xml:space="preserve"> and</w:t>
      </w:r>
      <w:r w:rsidR="00BE0628" w:rsidRPr="00E54F43">
        <w:rPr>
          <w:rFonts w:asciiTheme="majorBidi" w:hAnsiTheme="majorBidi" w:cstheme="majorBidi"/>
          <w:lang w:val="en-US"/>
        </w:rPr>
        <w:t xml:space="preserve"> to continue its efforts towards inclusive education, particularly for persons with disabilities</w:t>
      </w:r>
      <w:r w:rsidR="00071B52" w:rsidRPr="00E54F43">
        <w:rPr>
          <w:rFonts w:asciiTheme="majorBidi" w:hAnsiTheme="majorBidi" w:cstheme="majorBidi"/>
          <w:lang w:val="en-US"/>
        </w:rPr>
        <w:t xml:space="preserve"> </w:t>
      </w:r>
    </w:p>
    <w:p w14:paraId="5917C9D0" w14:textId="26790C81" w:rsidR="00071B52" w:rsidRPr="00E54F43" w:rsidRDefault="00071B52">
      <w:pPr>
        <w:rPr>
          <w:rFonts w:asciiTheme="majorBidi" w:hAnsiTheme="majorBidi" w:cstheme="majorBidi"/>
          <w:lang w:val="en-US"/>
        </w:rPr>
      </w:pPr>
    </w:p>
    <w:p w14:paraId="0CE18B3B" w14:textId="7515FD33" w:rsidR="00C16AB3" w:rsidRPr="00E54F43" w:rsidRDefault="00C16AB3" w:rsidP="001E6C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>Provide access to clean water and sanitation in school settings</w:t>
      </w:r>
    </w:p>
    <w:p w14:paraId="612C41DC" w14:textId="79E77ECB" w:rsidR="00C16AB3" w:rsidRPr="00E54F43" w:rsidRDefault="00C16AB3">
      <w:pPr>
        <w:rPr>
          <w:rFonts w:asciiTheme="majorBidi" w:hAnsiTheme="majorBidi" w:cstheme="majorBidi"/>
          <w:lang w:val="en-US"/>
        </w:rPr>
      </w:pPr>
    </w:p>
    <w:p w14:paraId="40F824D6" w14:textId="3BB4F68B" w:rsidR="00C16AB3" w:rsidRDefault="001E6C0E" w:rsidP="001E6C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>Continue its efforts to register women in universal health insurance scheme</w:t>
      </w:r>
    </w:p>
    <w:p w14:paraId="7BC8C64E" w14:textId="77777777" w:rsidR="00E54F43" w:rsidRPr="00E54F43" w:rsidRDefault="00E54F43" w:rsidP="00E54F43">
      <w:pPr>
        <w:pStyle w:val="ListParagraph"/>
        <w:rPr>
          <w:rFonts w:asciiTheme="majorBidi" w:hAnsiTheme="majorBidi" w:cstheme="majorBidi"/>
          <w:lang w:val="en-US"/>
        </w:rPr>
      </w:pPr>
    </w:p>
    <w:p w14:paraId="2863127B" w14:textId="497ECF50" w:rsidR="00E54F43" w:rsidRDefault="00E54F43" w:rsidP="00E54F43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We wish Gabon a successful review </w:t>
      </w:r>
    </w:p>
    <w:p w14:paraId="20E3FFB7" w14:textId="65D5C62D" w:rsidR="00E54F43" w:rsidRDefault="00E54F43" w:rsidP="00E54F43">
      <w:pPr>
        <w:rPr>
          <w:rFonts w:asciiTheme="majorBidi" w:hAnsiTheme="majorBidi" w:cstheme="majorBidi"/>
          <w:lang w:val="en-US"/>
        </w:rPr>
      </w:pPr>
    </w:p>
    <w:p w14:paraId="55209D1D" w14:textId="3BC4E6C0" w:rsidR="00E54F43" w:rsidRPr="00E54F43" w:rsidRDefault="00E54F43" w:rsidP="00E54F43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I thank you</w:t>
      </w:r>
    </w:p>
    <w:sectPr w:rsidR="00E54F43" w:rsidRPr="00E54F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DDD96" w14:textId="77777777" w:rsidR="00E34E5F" w:rsidRDefault="00E34E5F" w:rsidP="007178D8">
      <w:r>
        <w:separator/>
      </w:r>
    </w:p>
  </w:endnote>
  <w:endnote w:type="continuationSeparator" w:id="0">
    <w:p w14:paraId="1B89E323" w14:textId="77777777" w:rsidR="00E34E5F" w:rsidRDefault="00E34E5F" w:rsidP="0071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3058" w14:textId="77777777" w:rsidR="00E34E5F" w:rsidRDefault="00E34E5F" w:rsidP="007178D8">
      <w:r>
        <w:separator/>
      </w:r>
    </w:p>
  </w:footnote>
  <w:footnote w:type="continuationSeparator" w:id="0">
    <w:p w14:paraId="3B145BF7" w14:textId="77777777" w:rsidR="00E34E5F" w:rsidRDefault="00E34E5F" w:rsidP="0071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180D" w14:textId="77777777" w:rsidR="007178D8" w:rsidRPr="00E30E0C" w:rsidRDefault="007178D8" w:rsidP="007E6F9B">
    <w:pPr>
      <w:rPr>
        <w:rFonts w:eastAsiaTheme="minorHAnsi"/>
        <w:sz w:val="24"/>
        <w:szCs w:val="24"/>
        <w:lang w:val="en-US" w:eastAsia="en-US"/>
      </w:rPr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7178D8" w:rsidRPr="00E30E0C" w14:paraId="6B7081BF" w14:textId="77777777" w:rsidTr="007E6F9B">
      <w:trPr>
        <w:trHeight w:val="714"/>
        <w:jc w:val="center"/>
      </w:trPr>
      <w:tc>
        <w:tcPr>
          <w:tcW w:w="3841" w:type="dxa"/>
        </w:tcPr>
        <w:p w14:paraId="59CD91BF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both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rtl/>
              <w:lang w:val="fr-BE" w:eastAsia="fr-FR" w:bidi="ar-AE"/>
            </w:rPr>
          </w:pPr>
        </w:p>
        <w:p w14:paraId="3E5D4339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sz w:val="24"/>
              <w:szCs w:val="24"/>
              <w:rtl/>
              <w:lang w:val="fr-BE" w:eastAsia="fr-FR" w:bidi="ar-AE"/>
            </w:rPr>
          </w:pPr>
        </w:p>
        <w:p w14:paraId="1AE8BEB2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i/>
              <w:iCs/>
              <w:sz w:val="40"/>
              <w:szCs w:val="40"/>
              <w:rtl/>
              <w:lang w:val="fr-BE" w:eastAsia="fr-FR" w:bidi="ar-AE"/>
            </w:rPr>
          </w:pPr>
          <w:r w:rsidRPr="00E30E0C">
            <w:rPr>
              <w:rFonts w:ascii="Edwardian Script ITC" w:eastAsia="Times New Roman" w:hAnsi="Edwardian Script ITC" w:cs="Al-Kharashi Diwani 1" w:hint="cs"/>
              <w:i/>
              <w:iCs/>
              <w:sz w:val="52"/>
              <w:szCs w:val="52"/>
              <w:rtl/>
              <w:lang w:val="fr-BE" w:eastAsia="fr-FR" w:bidi="ar-AE"/>
            </w:rPr>
            <w:t>دولة فلسطين</w:t>
          </w:r>
        </w:p>
        <w:p w14:paraId="6DE87619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sz w:val="16"/>
              <w:szCs w:val="16"/>
              <w:rtl/>
              <w:lang w:val="fr-BE" w:eastAsia="fr-FR" w:bidi="ar-AE"/>
            </w:rPr>
          </w:pPr>
        </w:p>
        <w:p w14:paraId="0A078935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l-Kharashi Diwani 1"/>
              <w:sz w:val="32"/>
              <w:szCs w:val="32"/>
              <w:rtl/>
              <w:lang w:val="fr-BE" w:eastAsia="fr-FR" w:bidi="ar-AE"/>
            </w:rPr>
          </w:pPr>
          <w:r w:rsidRPr="00E30E0C">
            <w:rPr>
              <w:rFonts w:ascii="Edwardian Script ITC" w:eastAsia="Times New Roman" w:hAnsi="Edwardian Script ITC" w:cs="Al-Kharashi Diwani 1"/>
              <w:sz w:val="32"/>
              <w:szCs w:val="32"/>
              <w:rtl/>
              <w:lang w:val="fr-BE" w:eastAsia="fr-FR" w:bidi="ar-AE"/>
            </w:rPr>
            <w:t xml:space="preserve">البعثة المراقبة </w:t>
          </w:r>
          <w:r w:rsidRPr="00E30E0C">
            <w:rPr>
              <w:rFonts w:ascii="Edwardian Script ITC" w:eastAsia="Times New Roman" w:hAnsi="Edwardian Script ITC" w:cs="Al-Kharashi Diwani 1" w:hint="cs"/>
              <w:sz w:val="32"/>
              <w:szCs w:val="32"/>
              <w:rtl/>
              <w:lang w:val="fr-BE" w:eastAsia="fr-FR" w:bidi="ar-AE"/>
            </w:rPr>
            <w:t>الدائمة لدى</w:t>
          </w:r>
          <w:r w:rsidRPr="00E30E0C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 w:bidi="ar-AE"/>
            </w:rPr>
            <w:t xml:space="preserve"> الأمم المتحدة </w:t>
          </w:r>
        </w:p>
        <w:p w14:paraId="5E276DED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  <w:r w:rsidRPr="00E30E0C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/>
            </w:rPr>
            <w:t>جنيف</w:t>
          </w:r>
        </w:p>
      </w:tc>
      <w:tc>
        <w:tcPr>
          <w:tcW w:w="1843" w:type="dxa"/>
        </w:tcPr>
        <w:p w14:paraId="29B0F55D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</w:p>
        <w:p w14:paraId="04C1C994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  <w:r w:rsidRPr="00E30E0C">
            <w:rPr>
              <w:rFonts w:ascii="Times New Roman" w:eastAsia="Times New Roman" w:hAnsi="Times New Roman" w:cs="Arial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0AA2C147" wp14:editId="20DD75C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5EEF9C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</w:p>
      </w:tc>
      <w:tc>
        <w:tcPr>
          <w:tcW w:w="4605" w:type="dxa"/>
        </w:tcPr>
        <w:p w14:paraId="6A1AFA07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276" w:lineRule="auto"/>
            <w:rPr>
              <w:rFonts w:ascii="Arial" w:eastAsia="Times New Roman" w:hAnsi="Arial" w:cs="Arial"/>
              <w:b/>
              <w:bCs/>
              <w:sz w:val="26"/>
              <w:szCs w:val="26"/>
              <w:lang w:val="fr-BE" w:eastAsia="fr-FR"/>
            </w:rPr>
          </w:pPr>
        </w:p>
        <w:p w14:paraId="27F6CDE3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16"/>
              <w:szCs w:val="16"/>
              <w:lang w:val="fr-BE" w:eastAsia="fr-FR" w:bidi="ar-AE"/>
            </w:rPr>
          </w:pPr>
        </w:p>
        <w:p w14:paraId="42455428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</w:pPr>
          <w:r w:rsidRPr="00E30E0C"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  <w:t xml:space="preserve">State of Palestine </w:t>
          </w:r>
        </w:p>
        <w:p w14:paraId="78BA6270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8"/>
              <w:szCs w:val="8"/>
              <w:rtl/>
              <w:lang w:val="fr-BE" w:eastAsia="fr-FR" w:bidi="ar-AE"/>
            </w:rPr>
          </w:pPr>
        </w:p>
        <w:p w14:paraId="215F4FB6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sz w:val="24"/>
              <w:szCs w:val="24"/>
              <w:lang w:val="en-GB" w:eastAsia="fr-FR"/>
            </w:rPr>
          </w:pPr>
          <w:r w:rsidRPr="00E30E0C">
            <w:rPr>
              <w:rFonts w:ascii="Monotype Corsiva" w:eastAsia="Times New Roman" w:hAnsi="Monotype Corsiva" w:cs="Arial"/>
              <w:sz w:val="24"/>
              <w:szCs w:val="24"/>
              <w:lang w:val="en-GB" w:eastAsia="fr-FR"/>
            </w:rPr>
            <w:t>Permanent Observer Mission to the United Nations</w:t>
          </w:r>
        </w:p>
        <w:p w14:paraId="6081B7AE" w14:textId="77777777" w:rsidR="007178D8" w:rsidRPr="00E30E0C" w:rsidRDefault="007178D8" w:rsidP="007E6F9B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fr-BE" w:eastAsia="fr-FR"/>
            </w:rPr>
          </w:pPr>
          <w:r w:rsidRPr="00E30E0C">
            <w:rPr>
              <w:rFonts w:ascii="Monotype Corsiva" w:eastAsia="Times New Roman" w:hAnsi="Monotype Corsiva" w:cs="Arial"/>
              <w:sz w:val="24"/>
              <w:szCs w:val="24"/>
              <w:lang w:val="fr-BE" w:eastAsia="fr-FR"/>
            </w:rPr>
            <w:t>Geneva</w:t>
          </w:r>
        </w:p>
      </w:tc>
    </w:tr>
  </w:tbl>
  <w:p w14:paraId="2FADC142" w14:textId="77777777" w:rsidR="007178D8" w:rsidRPr="007178D8" w:rsidRDefault="007178D8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7D40"/>
    <w:multiLevelType w:val="hybridMultilevel"/>
    <w:tmpl w:val="160E721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1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F7"/>
    <w:rsid w:val="00071B52"/>
    <w:rsid w:val="001E6C0E"/>
    <w:rsid w:val="002C1DF7"/>
    <w:rsid w:val="006658DD"/>
    <w:rsid w:val="007178D8"/>
    <w:rsid w:val="00B04F94"/>
    <w:rsid w:val="00BE0628"/>
    <w:rsid w:val="00C16AB3"/>
    <w:rsid w:val="00E34E5F"/>
    <w:rsid w:val="00E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4B5CE"/>
  <w15:chartTrackingRefBased/>
  <w15:docId w15:val="{58C73543-5822-6E4B-BDD5-9DD31C8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8D8"/>
  </w:style>
  <w:style w:type="paragraph" w:styleId="Footer">
    <w:name w:val="footer"/>
    <w:basedOn w:val="Normal"/>
    <w:link w:val="FooterChar"/>
    <w:uiPriority w:val="99"/>
    <w:unhideWhenUsed/>
    <w:rsid w:val="00717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D8"/>
  </w:style>
  <w:style w:type="paragraph" w:styleId="ListParagraph">
    <w:name w:val="List Paragraph"/>
    <w:basedOn w:val="Normal"/>
    <w:uiPriority w:val="34"/>
    <w:qFormat/>
    <w:rsid w:val="001E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427449-B2C8-465E-8E00-3CC6F470137B}"/>
</file>

<file path=customXml/itemProps2.xml><?xml version="1.0" encoding="utf-8"?>
<ds:datastoreItem xmlns:ds="http://schemas.openxmlformats.org/officeDocument/2006/customXml" ds:itemID="{212A32FA-5734-4B2D-B789-9605CD7BB526}"/>
</file>

<file path=customXml/itemProps3.xml><?xml version="1.0" encoding="utf-8"?>
<ds:datastoreItem xmlns:ds="http://schemas.openxmlformats.org/officeDocument/2006/customXml" ds:itemID="{68CBDB4A-171F-4942-B5EB-A179CCDE6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10</cp:revision>
  <dcterms:created xsi:type="dcterms:W3CDTF">2023-01-19T12:17:00Z</dcterms:created>
  <dcterms:modified xsi:type="dcterms:W3CDTF">2023-01-19T12:28:00Z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