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ED2EDC" w:rsidRPr="00ED5CC2" w:rsidRDefault="00ED2EDC" w:rsidP="00E7223C">
      <w:pPr>
        <w:jc w:val="center"/>
        <w:rPr>
          <w:rFonts w:ascii="Sitka Small" w:hAnsi="Sitka Small" w:cs="Sakkal Majalla"/>
          <w:b/>
          <w:bCs/>
          <w:sz w:val="28"/>
          <w:szCs w:val="28"/>
        </w:rPr>
      </w:pPr>
      <w:r w:rsidRPr="00ED2EDC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E7223C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Pr="00ED2EDC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E7223C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ED2EDC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E7223C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ED2EDC">
        <w:rPr>
          <w:rFonts w:ascii="Sitka Small" w:hAnsi="Sitka Small" w:cs="Sakkal Majalla"/>
          <w:b/>
          <w:bCs/>
          <w:sz w:val="32"/>
          <w:szCs w:val="32"/>
          <w:rtl/>
        </w:rPr>
        <w:t xml:space="preserve"> – </w:t>
      </w:r>
      <w:r w:rsidRPr="00ED5CC2">
        <w:rPr>
          <w:rFonts w:ascii="Sitka Small" w:hAnsi="Sitka Small" w:cs="Sakkal Majalla"/>
          <w:b/>
          <w:bCs/>
          <w:sz w:val="28"/>
          <w:szCs w:val="28"/>
          <w:rtl/>
        </w:rPr>
        <w:t xml:space="preserve">الدورة </w:t>
      </w:r>
      <w:r w:rsidRPr="00ED5CC2">
        <w:rPr>
          <w:rFonts w:ascii="Sitka Small" w:hAnsi="Sitka Small" w:cs="Sakkal Majalla"/>
          <w:b/>
          <w:bCs/>
          <w:sz w:val="28"/>
          <w:szCs w:val="28"/>
        </w:rPr>
        <w:t>42</w:t>
      </w:r>
    </w:p>
    <w:p w:rsidR="00ED2EDC" w:rsidRPr="00ED5CC2" w:rsidRDefault="00ED2EDC" w:rsidP="00ED2EDC">
      <w:pPr>
        <w:jc w:val="center"/>
        <w:rPr>
          <w:rFonts w:ascii="Sitka Small" w:hAnsi="Sitka Small" w:cs="Sakkal Majalla"/>
          <w:b/>
          <w:bCs/>
          <w:sz w:val="28"/>
          <w:szCs w:val="28"/>
          <w:rtl/>
          <w:lang w:bidi="ar-SY"/>
        </w:rPr>
      </w:pPr>
      <w:r w:rsidRPr="00ED5CC2">
        <w:rPr>
          <w:rFonts w:ascii="Sitka Small" w:hAnsi="Sitka Small" w:cs="Sakkal Majalla"/>
          <w:b/>
          <w:bCs/>
          <w:sz w:val="28"/>
          <w:szCs w:val="28"/>
        </w:rPr>
        <w:t>23</w:t>
      </w:r>
      <w:r w:rsidRPr="00ED5CC2">
        <w:rPr>
          <w:rFonts w:ascii="Sitka Small" w:hAnsi="Sitka Small" w:cs="Sakkal Majalla"/>
          <w:b/>
          <w:bCs/>
          <w:sz w:val="28"/>
          <w:szCs w:val="28"/>
          <w:rtl/>
          <w:lang w:bidi="ar-SY"/>
        </w:rPr>
        <w:t xml:space="preserve"> كانون الثاني -  3 شباط -  2023</w:t>
      </w:r>
    </w:p>
    <w:p w:rsidR="008A1CFF" w:rsidRPr="00ED5CC2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Pr="00ED2EDC" w:rsidRDefault="008A1CFF" w:rsidP="00ED2ED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ED2EDC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لسويسرا</w:t>
      </w:r>
    </w:p>
    <w:p w:rsidR="00D51B6E" w:rsidRPr="00ED2EDC" w:rsidRDefault="00ED5CC2" w:rsidP="00ED2EDC">
      <w:pPr>
        <w:jc w:val="center"/>
        <w:rPr>
          <w:rFonts w:ascii="Sitka Small" w:hAnsi="Sitka Small" w:cs="Sakkal Majalla"/>
          <w:b/>
          <w:bCs/>
          <w:lang w:val="fr-FR"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</w:t>
      </w:r>
      <w:r>
        <w:rPr>
          <w:rFonts w:ascii="Sitka Small" w:hAnsi="Sitka Small" w:cs="Sakkal Majalla"/>
          <w:b/>
          <w:bCs/>
          <w:lang w:val="fr-FR"/>
        </w:rPr>
        <w:t>of</w:t>
      </w:r>
      <w:r w:rsidR="00ED2EDC">
        <w:rPr>
          <w:rFonts w:ascii="Sitka Small" w:hAnsi="Sitka Small" w:cs="Sakkal Majalla"/>
          <w:b/>
          <w:bCs/>
          <w:lang w:val="fr-FR"/>
        </w:rPr>
        <w:t xml:space="preserve"> </w:t>
      </w:r>
      <w:proofErr w:type="spellStart"/>
      <w:r w:rsidR="00ED2EDC">
        <w:rPr>
          <w:rFonts w:ascii="Sitka Small" w:hAnsi="Sitka Small" w:cs="Sakkal Majalla"/>
          <w:b/>
          <w:bCs/>
          <w:lang w:val="fr-FR"/>
        </w:rPr>
        <w:t>Switzerland</w:t>
      </w:r>
      <w:proofErr w:type="spellEnd"/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12632C" w:rsidRDefault="00646EBB" w:rsidP="00876AB8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12632C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 w:rsidR="007504F7" w:rsidRPr="0012632C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B11FF4" w:rsidRPr="0012632C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السيد الرئيس، </w:t>
      </w:r>
    </w:p>
    <w:p w:rsidR="00CB073F" w:rsidRPr="0012632C" w:rsidRDefault="00E7223C" w:rsidP="00484740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</w:pPr>
      <w:r w:rsidRPr="0012632C">
        <w:rPr>
          <w:rFonts w:ascii="Sakkal Majalla" w:hAnsi="Sakkal Majalla" w:cs="Sakkal Majalla"/>
          <w:sz w:val="28"/>
          <w:szCs w:val="28"/>
          <w:rtl/>
          <w:lang w:bidi="ar-SY"/>
        </w:rPr>
        <w:t>نرحب بوفد سويس</w:t>
      </w:r>
      <w:r w:rsidR="00484740">
        <w:rPr>
          <w:rFonts w:ascii="Sakkal Majalla" w:hAnsi="Sakkal Majalla" w:cs="Sakkal Majalla" w:hint="cs"/>
          <w:sz w:val="28"/>
          <w:szCs w:val="28"/>
          <w:rtl/>
          <w:lang w:bidi="ar-SY"/>
        </w:rPr>
        <w:t>ـــــــــــــــــــــــــــــــــ</w:t>
      </w:r>
      <w:r w:rsidRPr="0012632C">
        <w:rPr>
          <w:rFonts w:ascii="Sakkal Majalla" w:hAnsi="Sakkal Majalla" w:cs="Sakkal Majalla"/>
          <w:sz w:val="28"/>
          <w:szCs w:val="28"/>
          <w:rtl/>
          <w:lang w:bidi="ar-SY"/>
        </w:rPr>
        <w:t>را</w:t>
      </w:r>
      <w:r w:rsidR="00484740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. </w:t>
      </w:r>
      <w:r w:rsidR="00FE12DB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أخذنا علماً </w:t>
      </w:r>
      <w:r w:rsidRPr="0012632C">
        <w:rPr>
          <w:rFonts w:ascii="Sakkal Majalla" w:hAnsi="Sakkal Majalla" w:cs="Sakkal Majalla" w:hint="cs"/>
          <w:sz w:val="28"/>
          <w:szCs w:val="28"/>
          <w:rtl/>
          <w:lang w:bidi="ar-SY"/>
        </w:rPr>
        <w:t>ب</w:t>
      </w:r>
      <w:r w:rsidR="00CB073F" w:rsidRPr="0012632C">
        <w:rPr>
          <w:rFonts w:ascii="Sakkal Majalla" w:hAnsi="Sakkal Majalla" w:cs="Sakkal Majalla"/>
          <w:sz w:val="28"/>
          <w:szCs w:val="28"/>
          <w:rtl/>
          <w:lang w:bidi="ar-SY"/>
        </w:rPr>
        <w:t xml:space="preserve">تدابير </w:t>
      </w:r>
      <w:r w:rsidRPr="0012632C">
        <w:rPr>
          <w:rFonts w:ascii="Sakkal Majalla" w:hAnsi="Sakkal Majalla" w:cs="Sakkal Majalla" w:hint="cs"/>
          <w:sz w:val="28"/>
          <w:szCs w:val="28"/>
          <w:rtl/>
          <w:lang w:bidi="ar-SY"/>
        </w:rPr>
        <w:t>مراجعة ال</w:t>
      </w:r>
      <w:r w:rsidR="00CB073F" w:rsidRPr="0012632C">
        <w:rPr>
          <w:rFonts w:ascii="Sakkal Majalla" w:hAnsi="Sakkal Majalla" w:cs="Sakkal Majalla"/>
          <w:sz w:val="28"/>
          <w:szCs w:val="28"/>
          <w:rtl/>
          <w:lang w:bidi="ar-SY"/>
        </w:rPr>
        <w:t>أ</w:t>
      </w:r>
      <w:r w:rsidR="008657E7" w:rsidRPr="0012632C">
        <w:rPr>
          <w:rFonts w:ascii="Sakkal Majalla" w:hAnsi="Sakkal Majalla" w:cs="Sakkal Majalla"/>
          <w:sz w:val="28"/>
          <w:szCs w:val="28"/>
          <w:rtl/>
          <w:lang w:bidi="ar-SY"/>
        </w:rPr>
        <w:t xml:space="preserve">نظمة القائمة على الصعيد الوطني </w:t>
      </w:r>
      <w:r w:rsidR="008657E7" w:rsidRPr="0012632C">
        <w:rPr>
          <w:rFonts w:ascii="Sakkal Majalla" w:hAnsi="Sakkal Majalla" w:cs="Sakkal Majalla" w:hint="cs"/>
          <w:sz w:val="28"/>
          <w:szCs w:val="28"/>
          <w:rtl/>
          <w:lang w:bidi="ar-SY"/>
        </w:rPr>
        <w:t>ل</w:t>
      </w:r>
      <w:r w:rsidR="00CB073F" w:rsidRPr="0012632C">
        <w:rPr>
          <w:rFonts w:ascii="Sakkal Majalla" w:hAnsi="Sakkal Majalla" w:cs="Sakkal Majalla"/>
          <w:sz w:val="28"/>
          <w:szCs w:val="28"/>
          <w:rtl/>
          <w:lang w:bidi="ar-SY"/>
        </w:rPr>
        <w:t xml:space="preserve">سد الثغرات </w:t>
      </w:r>
      <w:r w:rsidR="008657E7" w:rsidRPr="0012632C">
        <w:rPr>
          <w:rFonts w:ascii="Sakkal Majalla" w:hAnsi="Sakkal Majalla" w:cs="Sakkal Majalla"/>
          <w:sz w:val="28"/>
          <w:szCs w:val="28"/>
          <w:rtl/>
          <w:lang w:bidi="ar-SY"/>
        </w:rPr>
        <w:t>بناءً على توصيات الجولة السابقة</w:t>
      </w:r>
      <w:r w:rsidR="00CB073F" w:rsidRPr="0012632C">
        <w:rPr>
          <w:rFonts w:ascii="Sakkal Majalla" w:hAnsi="Sakkal Majalla" w:cs="Sakkal Majalla"/>
          <w:sz w:val="28"/>
          <w:szCs w:val="28"/>
          <w:rtl/>
          <w:lang w:bidi="ar-SY"/>
        </w:rPr>
        <w:t xml:space="preserve">، </w:t>
      </w:r>
      <w:r w:rsidR="0012632C" w:rsidRPr="0012632C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ونو</w:t>
      </w:r>
      <w:r w:rsidR="00484740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 xml:space="preserve">صي: </w:t>
      </w:r>
      <w:r w:rsidRPr="0012632C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 xml:space="preserve"> </w:t>
      </w:r>
    </w:p>
    <w:p w:rsidR="00AF7243" w:rsidRPr="0012632C" w:rsidRDefault="00AF7243" w:rsidP="009B33F3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en-GB"/>
        </w:rPr>
      </w:pPr>
      <w:r w:rsidRPr="0012632C">
        <w:rPr>
          <w:rFonts w:ascii="Sakkal Majalla" w:hAnsi="Sakkal Majalla" w:cs="Sakkal Majalla" w:hint="cs"/>
          <w:b/>
          <w:bCs/>
          <w:sz w:val="28"/>
          <w:szCs w:val="28"/>
          <w:rtl/>
        </w:rPr>
        <w:t>1</w:t>
      </w:r>
      <w:r w:rsidRPr="0012632C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12632C" w:rsidRPr="00484740">
        <w:rPr>
          <w:rFonts w:ascii="Sakkal Majalla" w:hAnsi="Sakkal Majalla" w:cs="Sakkal Majalla" w:hint="cs"/>
          <w:sz w:val="28"/>
          <w:szCs w:val="28"/>
          <w:rtl/>
        </w:rPr>
        <w:t>مواصلة</w:t>
      </w:r>
      <w:r w:rsidR="0012632C" w:rsidRPr="001263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2632C">
        <w:rPr>
          <w:rFonts w:ascii="Sakkal Majalla" w:hAnsi="Sakkal Majalla" w:cs="Sakkal Majalla"/>
          <w:sz w:val="28"/>
          <w:szCs w:val="28"/>
          <w:rtl/>
        </w:rPr>
        <w:t xml:space="preserve">اتخاذ تدابير </w:t>
      </w:r>
      <w:r w:rsidR="0012632C" w:rsidRPr="0012632C">
        <w:rPr>
          <w:rFonts w:ascii="Sakkal Majalla" w:hAnsi="Sakkal Majalla" w:cs="Sakkal Majalla" w:hint="cs"/>
          <w:sz w:val="28"/>
          <w:szCs w:val="28"/>
          <w:rtl/>
        </w:rPr>
        <w:t>لمنع ومكافحة</w:t>
      </w:r>
      <w:r w:rsidR="0012632C" w:rsidRPr="001263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263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كافة أنماط </w:t>
      </w:r>
      <w:r w:rsidR="0012632C" w:rsidRPr="00484740">
        <w:rPr>
          <w:rFonts w:ascii="Sakkal Majalla" w:hAnsi="Sakkal Majalla" w:cs="Sakkal Majalla" w:hint="cs"/>
          <w:sz w:val="28"/>
          <w:szCs w:val="28"/>
          <w:u w:val="single"/>
          <w:rtl/>
        </w:rPr>
        <w:t>كراهية الأجانب</w:t>
      </w:r>
      <w:r w:rsidR="001263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</w:p>
    <w:p w:rsidR="006B2946" w:rsidRPr="0012632C" w:rsidRDefault="00AF7243" w:rsidP="00BD0BEA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12632C">
        <w:rPr>
          <w:rFonts w:ascii="Sakkal Majalla" w:hAnsi="Sakkal Majalla" w:cs="Sakkal Majalla" w:hint="cs"/>
          <w:b/>
          <w:bCs/>
          <w:sz w:val="28"/>
          <w:szCs w:val="28"/>
          <w:rtl/>
          <w:lang w:bidi="ar"/>
        </w:rPr>
        <w:t>2</w:t>
      </w:r>
      <w:r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. </w:t>
      </w:r>
      <w:r w:rsidR="0012632C"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>الاستمرار في ال</w:t>
      </w:r>
      <w:r w:rsidR="005B4D2C"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جهود </w:t>
      </w:r>
      <w:r w:rsidR="0012632C"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الرامية إلى </w:t>
      </w:r>
      <w:r w:rsidR="006E2FF3" w:rsidRPr="0012632C">
        <w:rPr>
          <w:rFonts w:ascii="Sakkal Majalla" w:hAnsi="Sakkal Majalla" w:cs="Sakkal Majalla"/>
          <w:b/>
          <w:bCs/>
          <w:sz w:val="28"/>
          <w:szCs w:val="28"/>
          <w:rtl/>
          <w:lang w:bidi="ar"/>
        </w:rPr>
        <w:t xml:space="preserve">مكافحة </w:t>
      </w:r>
      <w:r w:rsidR="006E2FF3" w:rsidRPr="0048474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"/>
        </w:rPr>
        <w:t>العنف المنزلي</w:t>
      </w:r>
      <w:r w:rsidR="006B2946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 </w:t>
      </w:r>
      <w:r w:rsidR="00AE73C4" w:rsidRPr="0012632C">
        <w:rPr>
          <w:rFonts w:ascii="Sakkal Majalla" w:hAnsi="Sakkal Majalla" w:cs="Sakkal Majalla"/>
          <w:sz w:val="28"/>
          <w:szCs w:val="28"/>
          <w:rtl/>
          <w:lang w:bidi="ar"/>
        </w:rPr>
        <w:t>و</w:t>
      </w:r>
      <w:r w:rsidR="00BD0BEA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إلى </w:t>
      </w:r>
      <w:r w:rsidR="006B2946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تعزيز آليات </w:t>
      </w:r>
      <w:r w:rsidR="00AE73C4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حماية الأطفال </w:t>
      </w:r>
      <w:r w:rsidR="0028440E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في </w:t>
      </w:r>
      <w:r w:rsidR="00AE73C4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مثل هذه الحالات. </w:t>
      </w:r>
    </w:p>
    <w:p w:rsidR="0012632C" w:rsidRPr="0012632C" w:rsidRDefault="0012632C" w:rsidP="00E7223C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السيد الرئيس، </w:t>
      </w:r>
    </w:p>
    <w:p w:rsidR="006B2946" w:rsidRPr="0012632C" w:rsidRDefault="00E7223C" w:rsidP="00484740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>وفقاً لل</w:t>
      </w:r>
      <w:r w:rsidR="006B2946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تقرير </w:t>
      </w:r>
      <w:r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الوطني فإن </w:t>
      </w:r>
      <w:r w:rsidR="00B11FF4" w:rsidRPr="0012632C">
        <w:rPr>
          <w:rFonts w:ascii="Sakkal Majalla" w:hAnsi="Sakkal Majalla" w:cs="Sakkal Majalla"/>
          <w:sz w:val="28"/>
          <w:szCs w:val="28"/>
          <w:rtl/>
          <w:lang w:bidi="ar"/>
        </w:rPr>
        <w:t>حقوق الإن</w:t>
      </w:r>
      <w:r w:rsidR="009B33F3">
        <w:rPr>
          <w:rFonts w:ascii="Sakkal Majalla" w:hAnsi="Sakkal Majalla" w:cs="Sakkal Majalla"/>
          <w:sz w:val="28"/>
          <w:szCs w:val="28"/>
          <w:rtl/>
          <w:lang w:bidi="ar"/>
        </w:rPr>
        <w:t>سان تُشكل أهمية قصوى لسويسرا، و</w:t>
      </w:r>
      <w:r w:rsidR="009B33F3">
        <w:rPr>
          <w:rFonts w:ascii="Sakkal Majalla" w:hAnsi="Sakkal Majalla" w:cs="Sakkal Majalla" w:hint="cs"/>
          <w:sz w:val="28"/>
          <w:szCs w:val="28"/>
          <w:rtl/>
          <w:lang w:bidi="ar"/>
        </w:rPr>
        <w:t>بالنظر إلى الآثار ال</w:t>
      </w:r>
      <w:r w:rsidR="009B33F3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كارثية </w:t>
      </w:r>
      <w:r w:rsidR="009B33F3">
        <w:rPr>
          <w:rFonts w:ascii="Sakkal Majalla" w:hAnsi="Sakkal Majalla" w:cs="Sakkal Majalla" w:hint="cs"/>
          <w:sz w:val="28"/>
          <w:szCs w:val="28"/>
          <w:rtl/>
          <w:lang w:bidi="ar"/>
        </w:rPr>
        <w:t>لل</w:t>
      </w:r>
      <w:r w:rsidR="00B11FF4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تدابير الانفرادية القسرية على حقوق الإنسان والعمل الإنساني نوصي:  </w:t>
      </w:r>
      <w:r w:rsidR="006E2FF3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 </w:t>
      </w:r>
    </w:p>
    <w:p w:rsidR="008D7A3C" w:rsidRDefault="00AF7243" w:rsidP="00484740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12632C">
        <w:rPr>
          <w:rFonts w:ascii="Sakkal Majalla" w:hAnsi="Sakkal Majalla" w:cs="Sakkal Majalla" w:hint="cs"/>
          <w:b/>
          <w:bCs/>
          <w:sz w:val="28"/>
          <w:szCs w:val="28"/>
          <w:rtl/>
          <w:lang w:bidi="ar"/>
        </w:rPr>
        <w:t>3</w:t>
      </w:r>
      <w:r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. </w:t>
      </w:r>
      <w:r w:rsidR="008D7A3C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وقف </w:t>
      </w:r>
      <w:r w:rsidR="008657E7"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>سياسة</w:t>
      </w:r>
      <w:r w:rsidR="008657E7" w:rsidRPr="0012632C">
        <w:rPr>
          <w:rFonts w:ascii="Sakkal Majalla" w:hAnsi="Sakkal Majalla" w:cs="Sakkal Majalla" w:hint="cs"/>
          <w:b/>
          <w:bCs/>
          <w:sz w:val="28"/>
          <w:szCs w:val="28"/>
          <w:rtl/>
          <w:lang w:bidi="ar"/>
        </w:rPr>
        <w:t xml:space="preserve"> </w:t>
      </w:r>
      <w:r w:rsidR="008D7A3C" w:rsidRPr="0012632C">
        <w:rPr>
          <w:rFonts w:ascii="Sakkal Majalla" w:hAnsi="Sakkal Majalla" w:cs="Sakkal Majalla"/>
          <w:sz w:val="28"/>
          <w:szCs w:val="28"/>
          <w:rtl/>
          <w:lang w:bidi="ar"/>
        </w:rPr>
        <w:t>فرض</w:t>
      </w:r>
      <w:r w:rsidR="008D7A3C" w:rsidRPr="0012632C">
        <w:rPr>
          <w:rFonts w:ascii="Sakkal Majalla" w:hAnsi="Sakkal Majalla" w:cs="Sakkal Majalla"/>
          <w:b/>
          <w:bCs/>
          <w:sz w:val="28"/>
          <w:szCs w:val="28"/>
          <w:rtl/>
          <w:lang w:bidi="ar"/>
        </w:rPr>
        <w:t xml:space="preserve"> </w:t>
      </w:r>
      <w:r w:rsidR="008D7A3C" w:rsidRPr="0012632C">
        <w:rPr>
          <w:rFonts w:ascii="Sakkal Majalla" w:hAnsi="Sakkal Majalla" w:cs="Sakkal Majalla"/>
          <w:sz w:val="28"/>
          <w:szCs w:val="28"/>
          <w:rtl/>
          <w:lang w:bidi="ar"/>
        </w:rPr>
        <w:t>وتن</w:t>
      </w:r>
      <w:r w:rsidR="00D24E7B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فيذ </w:t>
      </w:r>
      <w:r w:rsidR="00D24E7B" w:rsidRPr="0048474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"/>
        </w:rPr>
        <w:t>التدابير الانفرادية القسرية</w:t>
      </w:r>
      <w:r w:rsidR="00D24E7B" w:rsidRPr="0012632C">
        <w:rPr>
          <w:rFonts w:ascii="Sakkal Majalla" w:hAnsi="Sakkal Majalla" w:cs="Sakkal Majalla"/>
          <w:b/>
          <w:bCs/>
          <w:sz w:val="28"/>
          <w:szCs w:val="28"/>
          <w:rtl/>
          <w:lang w:bidi="ar"/>
        </w:rPr>
        <w:t>،</w:t>
      </w:r>
      <w:r w:rsidR="00D24E7B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 </w:t>
      </w:r>
      <w:r w:rsidR="008D7A3C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واتخاذ ما يلزم </w:t>
      </w:r>
      <w:r w:rsidR="00D24E7B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للقضاء على </w:t>
      </w:r>
      <w:r w:rsidR="0012632C">
        <w:rPr>
          <w:rFonts w:ascii="Sakkal Majalla" w:hAnsi="Sakkal Majalla" w:cs="Sakkal Majalla" w:hint="cs"/>
          <w:sz w:val="28"/>
          <w:szCs w:val="28"/>
          <w:rtl/>
          <w:lang w:bidi="ar"/>
        </w:rPr>
        <w:t>ال</w:t>
      </w:r>
      <w:r w:rsidR="00D24E7B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امتثال </w:t>
      </w:r>
      <w:r w:rsid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والإفراط بالامتثال من قبل </w:t>
      </w:r>
      <w:r w:rsidR="008657E7" w:rsidRPr="0012632C">
        <w:rPr>
          <w:rFonts w:ascii="Sakkal Majalla" w:hAnsi="Sakkal Majalla" w:cs="Sakkal Majalla"/>
          <w:sz w:val="28"/>
          <w:szCs w:val="28"/>
          <w:rtl/>
          <w:lang w:bidi="ar"/>
        </w:rPr>
        <w:t>الشركات والمصارف الخاضعة لولايتها</w:t>
      </w:r>
      <w:r w:rsidR="008657E7"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 </w:t>
      </w:r>
      <w:r w:rsidR="00484740">
        <w:rPr>
          <w:rFonts w:ascii="Sakkal Majalla" w:hAnsi="Sakkal Majalla" w:cs="Sakkal Majalla" w:hint="cs"/>
          <w:sz w:val="28"/>
          <w:szCs w:val="28"/>
          <w:rtl/>
          <w:lang w:bidi="ar"/>
        </w:rPr>
        <w:t>ب</w:t>
      </w:r>
      <w:r w:rsidR="00D24E7B" w:rsidRPr="0012632C">
        <w:rPr>
          <w:rFonts w:ascii="Sakkal Majalla" w:hAnsi="Sakkal Majalla" w:cs="Sakkal Majalla"/>
          <w:sz w:val="28"/>
          <w:szCs w:val="28"/>
          <w:rtl/>
          <w:lang w:bidi="ar"/>
        </w:rPr>
        <w:t xml:space="preserve">أنظمة التدابير الانفرادية القسرية </w:t>
      </w:r>
      <w:r w:rsidR="00B11FF4" w:rsidRPr="0012632C">
        <w:rPr>
          <w:rFonts w:ascii="Sakkal Majalla" w:hAnsi="Sakkal Majalla" w:cs="Sakkal Majalla"/>
          <w:sz w:val="28"/>
          <w:szCs w:val="28"/>
          <w:rtl/>
          <w:lang w:bidi="ar"/>
        </w:rPr>
        <w:t>المفروضة من دول أخرى</w:t>
      </w:r>
      <w:r w:rsidR="008B5599" w:rsidRPr="0012632C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. </w:t>
      </w:r>
    </w:p>
    <w:p w:rsidR="009B33F3" w:rsidRDefault="009B33F3" w:rsidP="009B33F3">
      <w:pPr>
        <w:bidi w:val="0"/>
        <w:spacing w:after="0" w:line="360" w:lineRule="auto"/>
        <w:rPr>
          <w:rFonts w:ascii="Arabic Typesetting" w:hAnsi="Arabic Typesetting" w:cs="Arabic Typesetting"/>
          <w:sz w:val="34"/>
          <w:szCs w:val="34"/>
          <w:lang w:bidi="ar"/>
        </w:rPr>
      </w:pPr>
    </w:p>
    <w:p w:rsidR="0012632C" w:rsidRPr="00ED5CC2" w:rsidRDefault="0012632C" w:rsidP="00FC325C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lang w:bidi="ar"/>
        </w:rPr>
      </w:pP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Thank you, Mr. President</w:t>
      </w:r>
      <w:r w:rsidRPr="00ED5CC2">
        <w:rPr>
          <w:rFonts w:ascii="Arabic Typesetting" w:hAnsi="Arabic Typesetting" w:cs="Arabic Typesetting"/>
          <w:sz w:val="34"/>
          <w:szCs w:val="34"/>
          <w:rtl/>
          <w:lang w:val="fr-FR" w:bidi="ar"/>
        </w:rPr>
        <w:t>.</w:t>
      </w:r>
    </w:p>
    <w:p w:rsidR="0012632C" w:rsidRPr="00ED5CC2" w:rsidRDefault="0012632C" w:rsidP="00FC325C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We welcom</w:t>
      </w:r>
      <w:r w:rsidR="00FE12DB">
        <w:rPr>
          <w:rFonts w:ascii="Arabic Typesetting" w:hAnsi="Arabic Typesetting" w:cs="Arabic Typesetting"/>
          <w:sz w:val="34"/>
          <w:szCs w:val="34"/>
          <w:lang w:bidi="ar"/>
        </w:rPr>
        <w:t>e the delegation of Switzerland</w:t>
      </w:r>
      <w:r w:rsidR="00FE12DB" w:rsidRPr="00FE12DB">
        <w:rPr>
          <w:rFonts w:ascii="Arabic Typesetting" w:hAnsi="Arabic Typesetting" w:cs="Arabic Typesetting"/>
          <w:sz w:val="34"/>
          <w:szCs w:val="34"/>
          <w:lang w:bidi="ar"/>
        </w:rPr>
        <w:t>.</w:t>
      </w:r>
      <w:r w:rsidR="00FE12DB">
        <w:rPr>
          <w:rFonts w:ascii="Arabic Typesetting" w:hAnsi="Arabic Typesetting" w:cs="Arabic Typesetting"/>
          <w:sz w:val="34"/>
          <w:szCs w:val="34"/>
          <w:lang w:bidi="ar"/>
        </w:rPr>
        <w:t xml:space="preserve"> We took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note of the measures </w:t>
      </w:r>
      <w:r w:rsidR="009B33F3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taken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to </w:t>
      </w:r>
      <w:r w:rsidR="00FC325C">
        <w:rPr>
          <w:rFonts w:ascii="Arabic Typesetting" w:hAnsi="Arabic Typesetting" w:cs="Arabic Typesetting"/>
          <w:sz w:val="34"/>
          <w:szCs w:val="34"/>
          <w:lang w:bidi="ar"/>
        </w:rPr>
        <w:t xml:space="preserve">reconsider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the existing regulations at the national level to </w:t>
      </w:r>
      <w:r w:rsidR="00FC325C">
        <w:rPr>
          <w:rFonts w:ascii="Arabic Typesetting" w:hAnsi="Arabic Typesetting" w:cs="Arabic Typesetting"/>
          <w:sz w:val="34"/>
          <w:szCs w:val="34"/>
          <w:lang w:bidi="ar"/>
        </w:rPr>
        <w:t xml:space="preserve">close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the gaps based on the </w:t>
      </w:r>
      <w:r w:rsidR="00FC325C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recommendations </w:t>
      </w:r>
      <w:r w:rsidR="00FC325C" w:rsidRPr="00FC325C">
        <w:rPr>
          <w:rFonts w:ascii="Arabic Typesetting" w:hAnsi="Arabic Typesetting" w:cs="Arabic Typesetting"/>
          <w:sz w:val="34"/>
          <w:szCs w:val="34"/>
          <w:lang w:bidi="ar"/>
        </w:rPr>
        <w:t xml:space="preserve">of the </w:t>
      </w:r>
      <w:r w:rsidR="00FC325C" w:rsidRPr="00ED5CC2">
        <w:rPr>
          <w:rFonts w:ascii="Arabic Typesetting" w:hAnsi="Arabic Typesetting" w:cs="Arabic Typesetting"/>
          <w:sz w:val="34"/>
          <w:szCs w:val="34"/>
          <w:lang w:bidi="ar"/>
        </w:rPr>
        <w:t>previous cycle</w:t>
      </w:r>
      <w:r w:rsidR="00FC325C">
        <w:rPr>
          <w:rFonts w:ascii="Arabic Typesetting" w:hAnsi="Arabic Typesetting" w:cs="Arabic Typesetting"/>
          <w:sz w:val="34"/>
          <w:szCs w:val="34"/>
          <w:lang w:bidi="ar"/>
        </w:rPr>
        <w:t>. W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e would like to </w:t>
      </w:r>
      <w:r w:rsidR="00484740" w:rsidRPr="00484740">
        <w:rPr>
          <w:rFonts w:ascii="Arabic Typesetting" w:hAnsi="Arabic Typesetting" w:cs="Arabic Typesetting"/>
          <w:sz w:val="34"/>
          <w:szCs w:val="34"/>
          <w:lang w:bidi="ar"/>
        </w:rPr>
        <w:t xml:space="preserve">offer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the following recommendations</w:t>
      </w:r>
      <w:r w:rsidRPr="00ED5CC2">
        <w:rPr>
          <w:rFonts w:ascii="Arabic Typesetting" w:hAnsi="Arabic Typesetting" w:cs="Arabic Typesetting"/>
          <w:sz w:val="34"/>
          <w:szCs w:val="34"/>
          <w:rtl/>
          <w:lang w:val="fr-FR" w:bidi="ar"/>
        </w:rPr>
        <w:t>:</w:t>
      </w:r>
    </w:p>
    <w:p w:rsidR="0012632C" w:rsidRPr="00ED5CC2" w:rsidRDefault="009B33F3" w:rsidP="00FC325C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lang w:bidi="ar"/>
        </w:rPr>
      </w:pP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1. </w:t>
      </w:r>
      <w:r w:rsidR="0012632C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Continue to take measures to prevent and combat </w:t>
      </w:r>
      <w:r w:rsidR="0012632C" w:rsidRPr="00FE12DB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"/>
        </w:rPr>
        <w:t>all forms of xenophobia</w:t>
      </w:r>
      <w:r w:rsidR="0012632C" w:rsidRPr="00FE12DB">
        <w:rPr>
          <w:rFonts w:ascii="Arabic Typesetting" w:hAnsi="Arabic Typesetting" w:cs="Arabic Typesetting"/>
          <w:b/>
          <w:bCs/>
          <w:sz w:val="34"/>
          <w:szCs w:val="34"/>
          <w:u w:val="single"/>
          <w:rtl/>
          <w:lang w:val="fr-FR" w:bidi="ar"/>
        </w:rPr>
        <w:t>.</w:t>
      </w:r>
    </w:p>
    <w:p w:rsidR="00ED5CC2" w:rsidRPr="00ED5CC2" w:rsidRDefault="009B33F3" w:rsidP="00FC325C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lang w:bidi="ar"/>
        </w:rPr>
      </w:pPr>
      <w:r w:rsidRPr="00ED5CC2">
        <w:rPr>
          <w:rFonts w:ascii="Arabic Typesetting" w:hAnsi="Arabic Typesetting" w:cs="Arabic Typesetting"/>
          <w:sz w:val="34"/>
          <w:szCs w:val="34"/>
          <w:lang w:val="en-GB" w:bidi="ar"/>
        </w:rPr>
        <w:t xml:space="preserve">2. Pursue the </w:t>
      </w:r>
      <w:r w:rsidR="0012632C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efforts to combat </w:t>
      </w:r>
      <w:r w:rsidR="0012632C" w:rsidRPr="00FE12DB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"/>
        </w:rPr>
        <w:t>domestic violence</w:t>
      </w:r>
      <w:r w:rsidR="00FE12DB">
        <w:rPr>
          <w:rFonts w:ascii="Arabic Typesetting" w:hAnsi="Arabic Typesetting" w:cs="Arabic Typesetting"/>
          <w:sz w:val="34"/>
          <w:szCs w:val="34"/>
          <w:lang w:bidi="ar"/>
        </w:rPr>
        <w:t xml:space="preserve"> </w:t>
      </w:r>
      <w:r w:rsidR="0012632C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and </w:t>
      </w:r>
      <w:r w:rsidR="00BD0BEA" w:rsidRPr="00BD0BEA">
        <w:rPr>
          <w:rFonts w:ascii="Arabic Typesetting" w:hAnsi="Arabic Typesetting" w:cs="Arabic Typesetting"/>
          <w:sz w:val="34"/>
          <w:szCs w:val="34"/>
          <w:lang w:bidi="ar"/>
        </w:rPr>
        <w:t xml:space="preserve">to </w:t>
      </w:r>
      <w:r w:rsidR="00FE12DB">
        <w:rPr>
          <w:rFonts w:ascii="Arabic Typesetting" w:hAnsi="Arabic Typesetting" w:cs="Arabic Typesetting"/>
          <w:sz w:val="34"/>
          <w:szCs w:val="34"/>
          <w:lang w:bidi="ar"/>
        </w:rPr>
        <w:t xml:space="preserve">strengthen the </w:t>
      </w:r>
      <w:r w:rsidR="0012632C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mechanisms </w:t>
      </w:r>
      <w:r w:rsidR="00FC325C">
        <w:rPr>
          <w:rFonts w:ascii="Arabic Typesetting" w:hAnsi="Arabic Typesetting" w:cs="Arabic Typesetting"/>
          <w:sz w:val="34"/>
          <w:szCs w:val="34"/>
          <w:lang w:bidi="ar"/>
        </w:rPr>
        <w:t xml:space="preserve">of </w:t>
      </w:r>
      <w:r w:rsidR="00FE12DB">
        <w:rPr>
          <w:rFonts w:ascii="Arabic Typesetting" w:hAnsi="Arabic Typesetting" w:cs="Arabic Typesetting"/>
          <w:sz w:val="34"/>
          <w:szCs w:val="34"/>
          <w:lang w:bidi="ar"/>
        </w:rPr>
        <w:t xml:space="preserve"> protect</w:t>
      </w:r>
      <w:r w:rsidR="00FC325C">
        <w:rPr>
          <w:rFonts w:ascii="Arabic Typesetting" w:hAnsi="Arabic Typesetting" w:cs="Arabic Typesetting"/>
          <w:sz w:val="34"/>
          <w:szCs w:val="34"/>
          <w:lang w:bidi="ar"/>
        </w:rPr>
        <w:t xml:space="preserve">ing </w:t>
      </w:r>
      <w:r w:rsidR="0012632C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children </w:t>
      </w:r>
      <w:r w:rsidR="0028440E" w:rsidRPr="0028440E">
        <w:rPr>
          <w:rFonts w:ascii="Arabic Typesetting" w:hAnsi="Arabic Typesetting" w:cs="Arabic Typesetting"/>
          <w:sz w:val="34"/>
          <w:szCs w:val="34"/>
          <w:lang w:bidi="ar"/>
        </w:rPr>
        <w:t xml:space="preserve">in </w:t>
      </w:r>
      <w:r w:rsidR="0012632C" w:rsidRPr="00ED5CC2">
        <w:rPr>
          <w:rFonts w:ascii="Arabic Typesetting" w:hAnsi="Arabic Typesetting" w:cs="Arabic Typesetting"/>
          <w:sz w:val="34"/>
          <w:szCs w:val="34"/>
          <w:lang w:bidi="ar"/>
        </w:rPr>
        <w:t>such cases</w:t>
      </w:r>
      <w:r w:rsidR="0012632C" w:rsidRPr="00ED5CC2">
        <w:rPr>
          <w:rFonts w:ascii="Arabic Typesetting" w:hAnsi="Arabic Typesetting" w:cs="Arabic Typesetting"/>
          <w:sz w:val="34"/>
          <w:szCs w:val="34"/>
          <w:rtl/>
          <w:lang w:val="fr-FR" w:bidi="ar"/>
        </w:rPr>
        <w:t>.</w:t>
      </w:r>
    </w:p>
    <w:p w:rsidR="00ED5CC2" w:rsidRPr="00FE12DB" w:rsidRDefault="00ED5CC2" w:rsidP="00FC325C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lang w:bidi="ar"/>
        </w:rPr>
      </w:pP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Mr. President</w:t>
      </w:r>
      <w:r w:rsidR="0012632C" w:rsidRPr="00ED5CC2">
        <w:rPr>
          <w:rFonts w:ascii="Arabic Typesetting" w:hAnsi="Arabic Typesetting" w:cs="Arabic Typesetting"/>
          <w:sz w:val="34"/>
          <w:szCs w:val="34"/>
          <w:rtl/>
          <w:lang w:val="fr-FR" w:bidi="ar"/>
        </w:rPr>
        <w:t>,</w:t>
      </w:r>
    </w:p>
    <w:p w:rsidR="009B33F3" w:rsidRPr="00ED5CC2" w:rsidRDefault="009B33F3" w:rsidP="00582A8C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4"/>
          <w:szCs w:val="34"/>
          <w:rtl/>
          <w:lang w:bidi="ar"/>
        </w:rPr>
      </w:pP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According to the national report, human rights are of paramoun</w:t>
      </w:r>
      <w:r w:rsidR="00582A8C">
        <w:rPr>
          <w:rFonts w:ascii="Arabic Typesetting" w:hAnsi="Arabic Typesetting" w:cs="Arabic Typesetting"/>
          <w:sz w:val="34"/>
          <w:szCs w:val="34"/>
          <w:lang w:bidi="ar"/>
        </w:rPr>
        <w:t>t importance to Switzerland. G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iven the disastrous </w:t>
      </w:r>
      <w:r w:rsidR="00FE12DB">
        <w:rPr>
          <w:rFonts w:ascii="Arabic Typesetting" w:hAnsi="Arabic Typesetting" w:cs="Arabic Typesetting"/>
          <w:sz w:val="34"/>
          <w:szCs w:val="34"/>
          <w:lang w:bidi="ar"/>
        </w:rPr>
        <w:t xml:space="preserve">impacts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of </w:t>
      </w:r>
      <w:r w:rsidR="00FE12DB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unilateral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coercive measures on human rights and humanitarian work, we recommend:</w:t>
      </w:r>
    </w:p>
    <w:p w:rsidR="00FE12DB" w:rsidRPr="00484740" w:rsidRDefault="0012632C" w:rsidP="00FC325C">
      <w:pPr>
        <w:bidi w:val="0"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val="fr-FR" w:bidi="ar-SY"/>
        </w:rPr>
      </w:pP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3. Stop the policy o</w:t>
      </w:r>
      <w:bookmarkStart w:id="0" w:name="_GoBack"/>
      <w:bookmarkEnd w:id="0"/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f imposing and implementing </w:t>
      </w:r>
      <w:r w:rsidR="00ED5CC2" w:rsidRPr="00FE12DB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"/>
        </w:rPr>
        <w:t xml:space="preserve">unilateral </w:t>
      </w:r>
      <w:r w:rsidRPr="00FE12DB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"/>
        </w:rPr>
        <w:t>coercive measures,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 and take the necessary measures to eliminate compliance and </w:t>
      </w:r>
      <w:r w:rsidR="00ED5CC2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over -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compliance by companies and banks under </w:t>
      </w:r>
      <w:r w:rsidR="00ED5CC2" w:rsidRPr="00ED5CC2">
        <w:rPr>
          <w:rFonts w:ascii="Arabic Typesetting" w:hAnsi="Arabic Typesetting" w:cs="Arabic Typesetting"/>
          <w:sz w:val="34"/>
          <w:szCs w:val="34"/>
          <w:lang w:bidi="ar"/>
        </w:rPr>
        <w:t>its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 jurisdiction with </w:t>
      </w:r>
      <w:r w:rsidR="00ED5CC2" w:rsidRPr="00ED5CC2">
        <w:rPr>
          <w:rFonts w:ascii="Arabic Typesetting" w:hAnsi="Arabic Typesetting" w:cs="Arabic Typesetting"/>
          <w:sz w:val="34"/>
          <w:szCs w:val="34"/>
          <w:lang w:bidi="ar"/>
        </w:rPr>
        <w:t xml:space="preserve">unilateral coercive measures </w:t>
      </w:r>
      <w:r w:rsidRPr="00ED5CC2">
        <w:rPr>
          <w:rFonts w:ascii="Arabic Typesetting" w:hAnsi="Arabic Typesetting" w:cs="Arabic Typesetting"/>
          <w:sz w:val="34"/>
          <w:szCs w:val="34"/>
          <w:lang w:bidi="ar"/>
        </w:rPr>
        <w:t>regimes imposed by other countries.</w:t>
      </w:r>
    </w:p>
    <w:sectPr w:rsidR="00FE12DB" w:rsidRPr="004847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E4" w:rsidRDefault="00164BE4">
      <w:pPr>
        <w:spacing w:line="240" w:lineRule="auto"/>
      </w:pPr>
      <w:r>
        <w:separator/>
      </w:r>
    </w:p>
  </w:endnote>
  <w:endnote w:type="continuationSeparator" w:id="0">
    <w:p w:rsidR="00164BE4" w:rsidRDefault="00164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E4" w:rsidRDefault="00164BE4">
      <w:pPr>
        <w:spacing w:after="0"/>
      </w:pPr>
      <w:r>
        <w:separator/>
      </w:r>
    </w:p>
  </w:footnote>
  <w:footnote w:type="continuationSeparator" w:id="0">
    <w:p w:rsidR="00164BE4" w:rsidRDefault="00164B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2632C"/>
    <w:rsid w:val="0014780B"/>
    <w:rsid w:val="001566FE"/>
    <w:rsid w:val="00164BE4"/>
    <w:rsid w:val="00175510"/>
    <w:rsid w:val="00182A26"/>
    <w:rsid w:val="00183DD2"/>
    <w:rsid w:val="001A41AA"/>
    <w:rsid w:val="001B302D"/>
    <w:rsid w:val="001D6EF4"/>
    <w:rsid w:val="001E0310"/>
    <w:rsid w:val="002001E6"/>
    <w:rsid w:val="00210185"/>
    <w:rsid w:val="00211E93"/>
    <w:rsid w:val="00216517"/>
    <w:rsid w:val="0022004A"/>
    <w:rsid w:val="00224DE5"/>
    <w:rsid w:val="00230EE6"/>
    <w:rsid w:val="002400A3"/>
    <w:rsid w:val="002570DB"/>
    <w:rsid w:val="0028440E"/>
    <w:rsid w:val="002866B9"/>
    <w:rsid w:val="00294FEF"/>
    <w:rsid w:val="00297752"/>
    <w:rsid w:val="002E02E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0318"/>
    <w:rsid w:val="00362DFC"/>
    <w:rsid w:val="003A400E"/>
    <w:rsid w:val="003D5DCC"/>
    <w:rsid w:val="003E723F"/>
    <w:rsid w:val="003F0933"/>
    <w:rsid w:val="003F5D0E"/>
    <w:rsid w:val="003F6A99"/>
    <w:rsid w:val="00417C97"/>
    <w:rsid w:val="004335C1"/>
    <w:rsid w:val="00441939"/>
    <w:rsid w:val="00444F43"/>
    <w:rsid w:val="00447C35"/>
    <w:rsid w:val="00462863"/>
    <w:rsid w:val="0047247B"/>
    <w:rsid w:val="00484740"/>
    <w:rsid w:val="00486C48"/>
    <w:rsid w:val="004F31F1"/>
    <w:rsid w:val="00515937"/>
    <w:rsid w:val="00532BB7"/>
    <w:rsid w:val="0054103C"/>
    <w:rsid w:val="00582A8C"/>
    <w:rsid w:val="00591FEC"/>
    <w:rsid w:val="005A7BF2"/>
    <w:rsid w:val="005B4D2C"/>
    <w:rsid w:val="005D68B9"/>
    <w:rsid w:val="005F1782"/>
    <w:rsid w:val="00642CD0"/>
    <w:rsid w:val="00646EBB"/>
    <w:rsid w:val="00647F57"/>
    <w:rsid w:val="00650222"/>
    <w:rsid w:val="00681FF1"/>
    <w:rsid w:val="00685175"/>
    <w:rsid w:val="006909CD"/>
    <w:rsid w:val="00695841"/>
    <w:rsid w:val="006A04C8"/>
    <w:rsid w:val="006B1ACF"/>
    <w:rsid w:val="006B2946"/>
    <w:rsid w:val="006B3EC9"/>
    <w:rsid w:val="006B54BC"/>
    <w:rsid w:val="006B75E0"/>
    <w:rsid w:val="006E2FF3"/>
    <w:rsid w:val="006F3B11"/>
    <w:rsid w:val="006F3ED4"/>
    <w:rsid w:val="0070225A"/>
    <w:rsid w:val="0074612A"/>
    <w:rsid w:val="007466E6"/>
    <w:rsid w:val="007504F7"/>
    <w:rsid w:val="00757B85"/>
    <w:rsid w:val="00786A63"/>
    <w:rsid w:val="007878F3"/>
    <w:rsid w:val="00793C40"/>
    <w:rsid w:val="007B3AE7"/>
    <w:rsid w:val="007C1EB5"/>
    <w:rsid w:val="007C42D0"/>
    <w:rsid w:val="007D0FAC"/>
    <w:rsid w:val="007D2EA6"/>
    <w:rsid w:val="00804114"/>
    <w:rsid w:val="00846404"/>
    <w:rsid w:val="008657E7"/>
    <w:rsid w:val="00870E4A"/>
    <w:rsid w:val="00871D5C"/>
    <w:rsid w:val="00876AB8"/>
    <w:rsid w:val="00881B52"/>
    <w:rsid w:val="008A1CFF"/>
    <w:rsid w:val="008B5599"/>
    <w:rsid w:val="008C45D5"/>
    <w:rsid w:val="008D7A3C"/>
    <w:rsid w:val="008E071D"/>
    <w:rsid w:val="008E561B"/>
    <w:rsid w:val="00924833"/>
    <w:rsid w:val="00957409"/>
    <w:rsid w:val="00967B99"/>
    <w:rsid w:val="009A1000"/>
    <w:rsid w:val="009A16B8"/>
    <w:rsid w:val="009B33F3"/>
    <w:rsid w:val="009B7EBF"/>
    <w:rsid w:val="009D579C"/>
    <w:rsid w:val="009E3E8C"/>
    <w:rsid w:val="009F5C5F"/>
    <w:rsid w:val="00A17B3A"/>
    <w:rsid w:val="00A2527F"/>
    <w:rsid w:val="00A465C1"/>
    <w:rsid w:val="00A7353B"/>
    <w:rsid w:val="00A93E09"/>
    <w:rsid w:val="00A97719"/>
    <w:rsid w:val="00AA7132"/>
    <w:rsid w:val="00AB0A46"/>
    <w:rsid w:val="00AE113A"/>
    <w:rsid w:val="00AE73C4"/>
    <w:rsid w:val="00AF0FD2"/>
    <w:rsid w:val="00AF7243"/>
    <w:rsid w:val="00B11FF4"/>
    <w:rsid w:val="00B179C6"/>
    <w:rsid w:val="00B35A6B"/>
    <w:rsid w:val="00B366CC"/>
    <w:rsid w:val="00B4749F"/>
    <w:rsid w:val="00B52F54"/>
    <w:rsid w:val="00B801A7"/>
    <w:rsid w:val="00BC067C"/>
    <w:rsid w:val="00BC6D9F"/>
    <w:rsid w:val="00BD0BEA"/>
    <w:rsid w:val="00BD1669"/>
    <w:rsid w:val="00BE4740"/>
    <w:rsid w:val="00BE77F0"/>
    <w:rsid w:val="00BF33B3"/>
    <w:rsid w:val="00BF4508"/>
    <w:rsid w:val="00C01423"/>
    <w:rsid w:val="00C0548A"/>
    <w:rsid w:val="00C52FBA"/>
    <w:rsid w:val="00C534BC"/>
    <w:rsid w:val="00C56E53"/>
    <w:rsid w:val="00C6636A"/>
    <w:rsid w:val="00C66598"/>
    <w:rsid w:val="00C93107"/>
    <w:rsid w:val="00C97525"/>
    <w:rsid w:val="00CA1636"/>
    <w:rsid w:val="00CA5A7B"/>
    <w:rsid w:val="00CB073F"/>
    <w:rsid w:val="00CB78BD"/>
    <w:rsid w:val="00CC60E9"/>
    <w:rsid w:val="00D14A0A"/>
    <w:rsid w:val="00D21A13"/>
    <w:rsid w:val="00D24E7B"/>
    <w:rsid w:val="00D25EFC"/>
    <w:rsid w:val="00D32AC1"/>
    <w:rsid w:val="00D43E66"/>
    <w:rsid w:val="00D4658F"/>
    <w:rsid w:val="00D51B6E"/>
    <w:rsid w:val="00D56301"/>
    <w:rsid w:val="00D616CA"/>
    <w:rsid w:val="00D74B47"/>
    <w:rsid w:val="00D97ACD"/>
    <w:rsid w:val="00DA133C"/>
    <w:rsid w:val="00DA6E3B"/>
    <w:rsid w:val="00DD447F"/>
    <w:rsid w:val="00DF1791"/>
    <w:rsid w:val="00DF5092"/>
    <w:rsid w:val="00DF69A8"/>
    <w:rsid w:val="00E12BBC"/>
    <w:rsid w:val="00E167F1"/>
    <w:rsid w:val="00E4051F"/>
    <w:rsid w:val="00E5588F"/>
    <w:rsid w:val="00E7223C"/>
    <w:rsid w:val="00E85B53"/>
    <w:rsid w:val="00EB3F08"/>
    <w:rsid w:val="00EB74B8"/>
    <w:rsid w:val="00ED022E"/>
    <w:rsid w:val="00ED2EDC"/>
    <w:rsid w:val="00ED4733"/>
    <w:rsid w:val="00ED5CC2"/>
    <w:rsid w:val="00F04684"/>
    <w:rsid w:val="00F1671E"/>
    <w:rsid w:val="00F315FB"/>
    <w:rsid w:val="00F43E3D"/>
    <w:rsid w:val="00F469C6"/>
    <w:rsid w:val="00F469E6"/>
    <w:rsid w:val="00F55C8F"/>
    <w:rsid w:val="00F6325E"/>
    <w:rsid w:val="00FC325C"/>
    <w:rsid w:val="00FE12DB"/>
    <w:rsid w:val="00FE1C8D"/>
    <w:rsid w:val="00FE6F7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889A8379-6DD1-4C10-8312-21F5A482245D}"/>
</file>

<file path=customXml/itemProps3.xml><?xml version="1.0" encoding="utf-8"?>
<ds:datastoreItem xmlns:ds="http://schemas.openxmlformats.org/officeDocument/2006/customXml" ds:itemID="{0A455446-FA7A-4834-83C5-AB6814FEE676}"/>
</file>

<file path=customXml/itemProps4.xml><?xml version="1.0" encoding="utf-8"?>
<ds:datastoreItem xmlns:ds="http://schemas.openxmlformats.org/officeDocument/2006/customXml" ds:itemID="{526FAA7A-3E92-4F5D-8D54-B1C911D3C0EC}"/>
</file>

<file path=customXml/itemProps5.xml><?xml version="1.0" encoding="utf-8"?>
<ds:datastoreItem xmlns:ds="http://schemas.openxmlformats.org/officeDocument/2006/customXml" ds:itemID="{602A97A9-2F8C-4744-9D55-694157BC2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3</cp:revision>
  <cp:lastPrinted>2023-01-26T09:19:00Z</cp:lastPrinted>
  <dcterms:created xsi:type="dcterms:W3CDTF">2023-01-26T23:32:00Z</dcterms:created>
  <dcterms:modified xsi:type="dcterms:W3CDTF">2023-01-26T23:36:00Z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