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AC" w:rsidRPr="00846404" w:rsidRDefault="00846404" w:rsidP="008A1CFF">
      <w:pPr>
        <w:tabs>
          <w:tab w:val="center" w:pos="2872"/>
          <w:tab w:val="left" w:pos="4920"/>
        </w:tabs>
        <w:bidi w:val="0"/>
        <w:rPr>
          <w:rFonts w:asciiTheme="majorBidi" w:hAnsiTheme="majorBidi" w:cstheme="majorBidi"/>
          <w:b/>
          <w:bCs/>
          <w:sz w:val="32"/>
          <w:szCs w:val="32"/>
          <w:rtl/>
          <w:lang w:val="en-GB" w:bidi="ar-SY"/>
        </w:rPr>
      </w:pPr>
      <w:r>
        <w:rPr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31134282" wp14:editId="4AEB3165">
                <wp:simplePos x="0" y="0"/>
                <wp:positionH relativeFrom="margin">
                  <wp:posOffset>-809625</wp:posOffset>
                </wp:positionH>
                <wp:positionV relativeFrom="margin">
                  <wp:posOffset>-123825</wp:posOffset>
                </wp:positionV>
                <wp:extent cx="2637790" cy="1314450"/>
                <wp:effectExtent l="0" t="0" r="10160" b="0"/>
                <wp:wrapSquare wrapText="bothSides"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3779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Permanent Mission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of the 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Syrian Arab Republic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ind w:hanging="708"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846404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Geneva</w:t>
                            </w:r>
                          </w:p>
                          <w:p w:rsidR="00846404" w:rsidRPr="00846404" w:rsidRDefault="00846404" w:rsidP="00846404">
                            <w:pPr>
                              <w:spacing w:after="0" w:line="240" w:lineRule="auto"/>
                              <w:rPr>
                                <w:color w:val="4F81B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34282" id="Rectangle 5" o:spid="_x0000_s1026" style="position:absolute;margin-left:-63.75pt;margin-top:-9.75pt;width:207.7pt;height:103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" o:allowincell="f" filled="f" fillcolor="black" stroked="f" strokeweight="1.5pt">
                <v:textbox inset="0,0,0,0">
                  <w:txbxContent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Permanent Mission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 xml:space="preserve">of the 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Syrian Arab Republic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ind w:hanging="708"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846404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Geneva</w:t>
                      </w:r>
                    </w:p>
                    <w:p w:rsidR="00846404" w:rsidRPr="00846404" w:rsidRDefault="00846404" w:rsidP="00846404">
                      <w:pPr>
                        <w:spacing w:after="0" w:line="240" w:lineRule="auto"/>
                        <w:rPr>
                          <w:color w:val="4F81B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46404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2693D75" wp14:editId="2A6782F4">
            <wp:simplePos x="0" y="0"/>
            <wp:positionH relativeFrom="column">
              <wp:posOffset>3743325</wp:posOffset>
            </wp:positionH>
            <wp:positionV relativeFrom="paragraph">
              <wp:posOffset>0</wp:posOffset>
            </wp:positionV>
            <wp:extent cx="2447290" cy="935355"/>
            <wp:effectExtent l="0" t="0" r="0" b="0"/>
            <wp:wrapTight wrapText="bothSides">
              <wp:wrapPolygon edited="0">
                <wp:start x="0" y="0"/>
                <wp:lineTo x="0" y="21116"/>
                <wp:lineTo x="21353" y="21116"/>
                <wp:lineTo x="21353" y="0"/>
                <wp:lineTo x="0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 </w:t>
      </w:r>
      <w:r w:rsidR="008A1CFF"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inline distT="0" distB="0" distL="0" distR="0" wp14:anchorId="45566AB7">
            <wp:extent cx="1000125" cy="640080"/>
            <wp:effectExtent l="0" t="0" r="952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SY"/>
        </w:rPr>
        <w:t xml:space="preserve">     </w:t>
      </w:r>
    </w:p>
    <w:p w:rsidR="007D0FAC" w:rsidRDefault="007D0FAC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:rsidR="008A1CFF" w:rsidRDefault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</w:p>
    <w:p w:rsidR="008A1CFF" w:rsidRDefault="008A1CFF" w:rsidP="00D51B6E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val="fr-CH"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بيان الج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ُ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مهوري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ّـــ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ة العربي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ــــّة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 xml:space="preserve"> السوري</w:t>
      </w:r>
      <w:r w:rsidR="00D51B6E"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ــّـ</w:t>
      </w:r>
      <w:r>
        <w:rPr>
          <w:rFonts w:ascii="Sitka Small" w:hAnsi="Sitka Small" w:cs="Sakkal Majalla" w:hint="cs"/>
          <w:b/>
          <w:bCs/>
          <w:sz w:val="32"/>
          <w:szCs w:val="32"/>
          <w:rtl/>
          <w:lang w:val="fr-CH" w:bidi="ar-SY"/>
        </w:rPr>
        <w:t>ة</w:t>
      </w:r>
    </w:p>
    <w:p w:rsidR="008A1CFF" w:rsidRPr="00D51B6E" w:rsidRDefault="008A1CFF" w:rsidP="008A1CFF">
      <w:pPr>
        <w:jc w:val="center"/>
        <w:rPr>
          <w:rFonts w:ascii="Sitka Small" w:hAnsi="Sitka Small" w:cs="Sakkal Majalla"/>
          <w:b/>
          <w:bCs/>
          <w:sz w:val="24"/>
          <w:szCs w:val="24"/>
          <w:rtl/>
          <w:lang w:val="fr-CH" w:bidi="ar-SY"/>
        </w:rPr>
      </w:pPr>
      <w:r w:rsidRPr="00D51B6E">
        <w:rPr>
          <w:rFonts w:ascii="Sitka Small" w:hAnsi="Sitka Small" w:cs="Sakkal Majalla"/>
          <w:b/>
          <w:bCs/>
          <w:sz w:val="24"/>
          <w:szCs w:val="24"/>
          <w:lang w:bidi="ar-SY"/>
        </w:rPr>
        <w:t>Statement by the Syrian Arab Republic</w:t>
      </w:r>
    </w:p>
    <w:p w:rsidR="008A1CFF" w:rsidRDefault="008A1CFF" w:rsidP="008A1CFF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</w:p>
    <w:p w:rsidR="008D3639" w:rsidRPr="008D3639" w:rsidRDefault="008D3639" w:rsidP="008660AD">
      <w:pPr>
        <w:jc w:val="center"/>
        <w:rPr>
          <w:rFonts w:ascii="Sitka Small" w:hAnsi="Sitka Small" w:cs="Sakkal Majalla"/>
          <w:b/>
          <w:bCs/>
          <w:sz w:val="32"/>
          <w:szCs w:val="32"/>
        </w:rPr>
      </w:pPr>
      <w:r w:rsidRPr="008D3639">
        <w:rPr>
          <w:rFonts w:ascii="Sitka Small" w:hAnsi="Sitka Small" w:cs="Sakkal Majalla"/>
          <w:b/>
          <w:bCs/>
          <w:sz w:val="32"/>
          <w:szCs w:val="32"/>
          <w:rtl/>
        </w:rPr>
        <w:t xml:space="preserve">الجولة الرابعة من آلية </w:t>
      </w:r>
      <w:r w:rsidR="008660AD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المراجعة </w:t>
      </w:r>
      <w:r w:rsidR="008660AD">
        <w:rPr>
          <w:rFonts w:ascii="Sitka Small" w:hAnsi="Sitka Small" w:cs="Sakkal Majalla"/>
          <w:b/>
          <w:bCs/>
          <w:sz w:val="32"/>
          <w:szCs w:val="32"/>
          <w:rtl/>
        </w:rPr>
        <w:t>الدوري</w:t>
      </w:r>
      <w:r w:rsidR="008660AD"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ة </w:t>
      </w:r>
      <w:r w:rsidRPr="008D3639">
        <w:rPr>
          <w:rFonts w:ascii="Sitka Small" w:hAnsi="Sitka Small" w:cs="Sakkal Majalla"/>
          <w:b/>
          <w:bCs/>
          <w:sz w:val="32"/>
          <w:szCs w:val="32"/>
          <w:rtl/>
        </w:rPr>
        <w:t>الشامل</w:t>
      </w:r>
      <w:r w:rsidR="008660AD">
        <w:rPr>
          <w:rFonts w:ascii="Sitka Small" w:hAnsi="Sitka Small" w:cs="Sakkal Majalla" w:hint="cs"/>
          <w:b/>
          <w:bCs/>
          <w:sz w:val="32"/>
          <w:szCs w:val="32"/>
          <w:rtl/>
        </w:rPr>
        <w:t>ة</w:t>
      </w:r>
      <w:r w:rsidRPr="008D3639">
        <w:rPr>
          <w:rFonts w:ascii="Sitka Small" w:hAnsi="Sitka Small" w:cs="Sakkal Majalla"/>
          <w:b/>
          <w:bCs/>
          <w:sz w:val="32"/>
          <w:szCs w:val="32"/>
          <w:rtl/>
        </w:rPr>
        <w:t xml:space="preserve"> – الدورة </w:t>
      </w:r>
      <w:r w:rsidRPr="008D3639">
        <w:rPr>
          <w:rFonts w:ascii="Sitka Small" w:hAnsi="Sitka Small" w:cs="Sakkal Majalla"/>
          <w:b/>
          <w:bCs/>
          <w:sz w:val="32"/>
          <w:szCs w:val="32"/>
        </w:rPr>
        <w:t>42</w:t>
      </w:r>
    </w:p>
    <w:p w:rsidR="008D3639" w:rsidRPr="008D3639" w:rsidRDefault="008D3639" w:rsidP="008D3639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 w:rsidRPr="008D3639">
        <w:rPr>
          <w:rFonts w:ascii="Sitka Small" w:hAnsi="Sitka Small" w:cs="Sakkal Majalla"/>
          <w:b/>
          <w:bCs/>
          <w:sz w:val="32"/>
          <w:szCs w:val="32"/>
        </w:rPr>
        <w:t>23</w:t>
      </w:r>
      <w:r w:rsidRPr="008D3639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 كانون الثاني -  3 شباط -  2023</w:t>
      </w:r>
    </w:p>
    <w:p w:rsidR="008D3639" w:rsidRDefault="008D3639" w:rsidP="00646EBB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</w:p>
    <w:p w:rsidR="008D3639" w:rsidRDefault="008D3639" w:rsidP="00646EBB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</w:p>
    <w:p w:rsidR="008A1CFF" w:rsidRDefault="008A1CFF" w:rsidP="008D3639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>
        <w:rPr>
          <w:rFonts w:ascii="Sitka Small" w:hAnsi="Sitka Small" w:cs="Sakkal Majalla" w:hint="cs"/>
          <w:b/>
          <w:bCs/>
          <w:sz w:val="32"/>
          <w:szCs w:val="32"/>
          <w:rtl/>
        </w:rPr>
        <w:t xml:space="preserve">جلسة مناقشة التقرير الوطني </w:t>
      </w:r>
      <w:r w:rsidR="008D3639">
        <w:rPr>
          <w:rFonts w:ascii="Sitka Small" w:hAnsi="Sitka Small" w:cs="Sakkal Majalla" w:hint="cs"/>
          <w:b/>
          <w:bCs/>
          <w:sz w:val="32"/>
          <w:szCs w:val="32"/>
          <w:rtl/>
        </w:rPr>
        <w:t>للبيرو</w:t>
      </w:r>
    </w:p>
    <w:p w:rsidR="00D51B6E" w:rsidRPr="008D3639" w:rsidRDefault="008A1CFF" w:rsidP="008D3639">
      <w:pPr>
        <w:jc w:val="center"/>
        <w:rPr>
          <w:rFonts w:ascii="Sitka Small" w:hAnsi="Sitka Small" w:cs="Sakkal Majalla"/>
          <w:b/>
          <w:bCs/>
          <w:lang w:val="fr-FR"/>
        </w:rPr>
      </w:pPr>
      <w:r w:rsidRPr="00D51B6E">
        <w:rPr>
          <w:rFonts w:ascii="Sitka Small" w:hAnsi="Sitka Small" w:cs="Sakkal Majalla"/>
          <w:b/>
          <w:bCs/>
        </w:rPr>
        <w:t>Review</w:t>
      </w:r>
      <w:r w:rsidRPr="00D51B6E">
        <w:rPr>
          <w:rFonts w:ascii="Sitka Small" w:hAnsi="Sitka Small" w:cs="Sakkal Majalla"/>
          <w:b/>
          <w:bCs/>
          <w:lang w:val="en-GB"/>
        </w:rPr>
        <w:t xml:space="preserve"> of </w:t>
      </w:r>
      <w:r w:rsidR="008D3639">
        <w:rPr>
          <w:rFonts w:ascii="Sitka Small" w:hAnsi="Sitka Small" w:cs="Sakkal Majalla"/>
          <w:b/>
          <w:bCs/>
          <w:lang w:val="fr-FR"/>
        </w:rPr>
        <w:t>Peru</w:t>
      </w:r>
    </w:p>
    <w:p w:rsidR="008A1CFF" w:rsidRPr="00D51B6E" w:rsidRDefault="00646EBB" w:rsidP="00646EBB">
      <w:pPr>
        <w:jc w:val="center"/>
        <w:rPr>
          <w:rFonts w:ascii="Sitka Small" w:hAnsi="Sitka Small" w:cs="Sakkal Majalla"/>
          <w:b/>
          <w:bCs/>
          <w:sz w:val="26"/>
          <w:szCs w:val="26"/>
          <w:lang w:bidi="ar-SY"/>
        </w:rPr>
      </w:pPr>
      <w:r w:rsidRPr="00D51B6E">
        <w:rPr>
          <w:rFonts w:ascii="Sitka Small" w:hAnsi="Sitka Small" w:cs="Sakkal Majalla"/>
          <w:b/>
          <w:bCs/>
          <w:sz w:val="26"/>
          <w:szCs w:val="26"/>
        </w:rPr>
        <w:t xml:space="preserve"> </w:t>
      </w:r>
    </w:p>
    <w:p w:rsidR="007D0FAC" w:rsidRDefault="00000077">
      <w:pPr>
        <w:spacing w:after="0" w:line="360" w:lineRule="auto"/>
        <w:jc w:val="both"/>
        <w:rPr>
          <w:rFonts w:ascii="Sitka Small" w:hAnsi="Sitka Small" w:cs="Sakkal Majalla"/>
          <w:b/>
          <w:bCs/>
          <w:sz w:val="32"/>
          <w:szCs w:val="32"/>
          <w:rtl/>
        </w:rPr>
      </w:pPr>
      <w:r>
        <w:rPr>
          <w:rFonts w:ascii="Sitka Small" w:hAnsi="Sitka Small" w:cs="Sakkal Majalla"/>
          <w:b/>
          <w:bCs/>
          <w:sz w:val="32"/>
          <w:szCs w:val="32"/>
          <w:rtl/>
        </w:rPr>
        <w:br w:type="page"/>
      </w:r>
    </w:p>
    <w:p w:rsidR="00A745ED" w:rsidRPr="00A43CE6" w:rsidRDefault="00646EBB" w:rsidP="00A745ED">
      <w:p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lang w:bidi="ar-SY"/>
        </w:rPr>
      </w:pPr>
      <w:r w:rsidRPr="00A43CE6">
        <w:rPr>
          <w:rFonts w:ascii="Sakkal Majalla" w:hAnsi="Sakkal Majalla" w:cs="Sakkal Majalla"/>
          <w:sz w:val="28"/>
          <w:szCs w:val="28"/>
          <w:rtl/>
          <w:lang w:bidi="ar-SY"/>
        </w:rPr>
        <w:lastRenderedPageBreak/>
        <w:t>شــــــــــــكراً</w:t>
      </w:r>
      <w:r w:rsidR="007504F7" w:rsidRPr="00A43CE6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</w:t>
      </w:r>
      <w:r w:rsidR="002F4FCD" w:rsidRPr="00A43CE6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السيد الرئيس</w:t>
      </w:r>
      <w:r w:rsidRPr="00A43CE6">
        <w:rPr>
          <w:rFonts w:ascii="Sakkal Majalla" w:hAnsi="Sakkal Majalla" w:cs="Sakkal Majalla"/>
          <w:sz w:val="28"/>
          <w:szCs w:val="28"/>
          <w:rtl/>
          <w:lang w:bidi="ar-SY"/>
        </w:rPr>
        <w:t>،</w:t>
      </w:r>
    </w:p>
    <w:p w:rsidR="006B2C7A" w:rsidRPr="00A43CE6" w:rsidRDefault="00E73D67" w:rsidP="00E73D67">
      <w:p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bidi="ar-SY"/>
        </w:rPr>
      </w:pPr>
      <w:r w:rsidRPr="00A43CE6">
        <w:rPr>
          <w:rFonts w:ascii="Sakkal Majalla" w:hAnsi="Sakkal Majalla" w:cs="Sakkal Majalla" w:hint="cs"/>
          <w:sz w:val="28"/>
          <w:szCs w:val="28"/>
          <w:rtl/>
          <w:lang w:bidi="ar-SY"/>
        </w:rPr>
        <w:t>نرحب بوفد البيرو</w:t>
      </w:r>
      <w:r w:rsidR="00A43CE6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إلى الجولة الرابعة من آلية المراجعة الدورية الشاملة</w:t>
      </w:r>
      <w:r w:rsidRPr="00A43CE6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. اطلعنا على التقرير </w:t>
      </w:r>
      <w:r w:rsidRPr="00A43CE6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الوطني </w:t>
      </w:r>
      <w:r w:rsidR="00A745ED" w:rsidRPr="00A43CE6">
        <w:rPr>
          <w:rFonts w:ascii="Sakkal Majalla" w:hAnsi="Sakkal Majalla" w:cs="Sakkal Majalla" w:hint="cs"/>
          <w:sz w:val="28"/>
          <w:szCs w:val="28"/>
          <w:rtl/>
          <w:lang w:bidi="ar-SY"/>
        </w:rPr>
        <w:t>وأخذ</w:t>
      </w:r>
      <w:r w:rsidRPr="00A43CE6">
        <w:rPr>
          <w:rFonts w:ascii="Sakkal Majalla" w:hAnsi="Sakkal Majalla" w:cs="Sakkal Majalla" w:hint="cs"/>
          <w:sz w:val="28"/>
          <w:szCs w:val="28"/>
          <w:rtl/>
          <w:lang w:bidi="ar-SY"/>
        </w:rPr>
        <w:t>نا</w:t>
      </w:r>
      <w:r w:rsidR="00A745ED" w:rsidRPr="00A43CE6">
        <w:rPr>
          <w:rFonts w:ascii="Sakkal Majalla" w:hAnsi="Sakkal Majalla" w:cs="Sakkal Majalla" w:hint="cs"/>
          <w:sz w:val="28"/>
          <w:szCs w:val="28"/>
          <w:rtl/>
          <w:lang w:bidi="ar-SY"/>
        </w:rPr>
        <w:t xml:space="preserve"> </w:t>
      </w:r>
      <w:r w:rsidR="006B2C7A" w:rsidRPr="00A43CE6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علماً بما عرضه من </w:t>
      </w:r>
      <w:r w:rsidR="00230431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تدابير و</w:t>
      </w:r>
      <w:r w:rsidR="006B2C7A" w:rsidRPr="00A43CE6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سياسات</w:t>
      </w:r>
      <w:r w:rsidR="002F4FCD" w:rsidRPr="00A43CE6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ٍ</w:t>
      </w:r>
      <w:r w:rsidR="006B2C7A" w:rsidRPr="00A43CE6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 وطنية</w:t>
      </w:r>
      <w:r w:rsidR="002F4FCD" w:rsidRPr="00A43CE6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ٍ متصلةٍ بمختلف القطاعات، وبالجهود المبذولة منذ الجولة السابقة لآلية المراجعة الدورية الشاملة</w:t>
      </w:r>
      <w:r w:rsidR="006B2C7A" w:rsidRPr="00A43CE6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، نود أن نوصي بما يلي: </w:t>
      </w:r>
    </w:p>
    <w:p w:rsidR="0049009D" w:rsidRPr="00C2143D" w:rsidRDefault="00D71DDB" w:rsidP="00E73D67">
      <w:p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fr-CH" w:bidi="ar-SY"/>
        </w:rPr>
      </w:pPr>
      <w:r w:rsidRPr="00A43CE6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1. </w:t>
      </w:r>
      <w:r w:rsidR="0049009D" w:rsidRPr="00A43CE6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تعزيز القدرات الوطنية </w:t>
      </w:r>
      <w:r w:rsidR="00E73D67" w:rsidRPr="00A43CE6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في مجال </w:t>
      </w:r>
      <w:r w:rsidR="0049009D" w:rsidRPr="00A43CE6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val="fr-CH" w:bidi="ar-SY"/>
        </w:rPr>
        <w:t>مكافحة الجريمة المنظمة عبر الوطنية</w:t>
      </w:r>
      <w:r w:rsidR="00A64AD9" w:rsidRPr="00A43CE6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، </w:t>
      </w:r>
      <w:r w:rsidR="0049009D" w:rsidRPr="00A43CE6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و</w:t>
      </w:r>
      <w:r w:rsidR="00A64AD9" w:rsidRPr="00A43CE6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تطوير </w:t>
      </w:r>
      <w:r w:rsidR="00230431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ال</w:t>
      </w:r>
      <w:r w:rsidR="00E82C50" w:rsidRPr="00A43CE6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آليات </w:t>
      </w:r>
      <w:r w:rsidR="00230431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المعنية ب</w:t>
      </w:r>
      <w:r w:rsidR="0049009D" w:rsidRPr="00A43CE6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تقديم </w:t>
      </w:r>
      <w:r w:rsidR="00E82C50" w:rsidRPr="00A43CE6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الحماية والدعم </w:t>
      </w:r>
      <w:r w:rsidR="0049009D" w:rsidRPr="00A43CE6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إلى الضحايا. </w:t>
      </w:r>
    </w:p>
    <w:p w:rsidR="0061360C" w:rsidRPr="00A43CE6" w:rsidRDefault="00D71DDB" w:rsidP="00A43CE6">
      <w:p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fr-CH" w:bidi="ar-SY"/>
        </w:rPr>
      </w:pPr>
      <w:r w:rsidRPr="00A43CE6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2. تحسين سبل حماية </w:t>
      </w:r>
      <w:r w:rsidRPr="00C2143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val="fr-CH" w:bidi="ar-SY"/>
        </w:rPr>
        <w:t>الحق في الحصول على مياه شرب مأمونة وخدمات الصرف الصحي</w:t>
      </w:r>
      <w:r w:rsidRPr="00A43CE6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 من آثار </w:t>
      </w:r>
      <w:r w:rsidR="00A43CE6" w:rsidRPr="00A43CE6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أنشطة </w:t>
      </w:r>
      <w:r w:rsidRPr="00A43CE6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الأعمال التجارية الاستخراجية. </w:t>
      </w:r>
    </w:p>
    <w:p w:rsidR="00A64AD9" w:rsidRPr="00A43CE6" w:rsidRDefault="00D71DDB" w:rsidP="00E73D67">
      <w:pPr>
        <w:spacing w:after="0" w:line="360" w:lineRule="auto"/>
        <w:jc w:val="both"/>
        <w:rPr>
          <w:rFonts w:ascii="Sakkal Majalla" w:hAnsi="Sakkal Majalla" w:cs="Sakkal Majalla"/>
          <w:sz w:val="28"/>
          <w:szCs w:val="28"/>
          <w:rtl/>
          <w:lang w:val="fr-CH" w:bidi="ar-SY"/>
        </w:rPr>
      </w:pPr>
      <w:r w:rsidRPr="00A43CE6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3. توسيع البرامج المخصصة</w:t>
      </w:r>
      <w:r w:rsidRPr="00A43CE6">
        <w:rPr>
          <w:rFonts w:ascii="Sakkal Majalla" w:hAnsi="Sakkal Majalla" w:cs="Sakkal Majalla" w:hint="cs"/>
          <w:b/>
          <w:bCs/>
          <w:sz w:val="28"/>
          <w:szCs w:val="28"/>
          <w:rtl/>
          <w:lang w:val="fr-CH" w:bidi="ar-SY"/>
        </w:rPr>
        <w:t xml:space="preserve"> </w:t>
      </w:r>
      <w:r w:rsidRPr="00C2143D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>لدعم وتمكين</w:t>
      </w:r>
      <w:r w:rsidRPr="00A43CE6">
        <w:rPr>
          <w:rFonts w:ascii="Sakkal Majalla" w:hAnsi="Sakkal Majalla" w:cs="Sakkal Majalla" w:hint="cs"/>
          <w:b/>
          <w:bCs/>
          <w:sz w:val="28"/>
          <w:szCs w:val="28"/>
          <w:rtl/>
          <w:lang w:val="fr-CH" w:bidi="ar-SY"/>
        </w:rPr>
        <w:t xml:space="preserve"> </w:t>
      </w:r>
      <w:r w:rsidRPr="00C2143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val="fr-CH" w:bidi="ar-SY"/>
        </w:rPr>
        <w:t>المرأة الريفية</w:t>
      </w:r>
      <w:r w:rsidRPr="00C2143D">
        <w:rPr>
          <w:rFonts w:ascii="Sakkal Majalla" w:hAnsi="Sakkal Majalla" w:cs="Sakkal Majalla" w:hint="cs"/>
          <w:sz w:val="28"/>
          <w:szCs w:val="28"/>
          <w:u w:val="single"/>
          <w:rtl/>
          <w:lang w:val="fr-CH" w:bidi="ar-SY"/>
        </w:rPr>
        <w:t>.</w:t>
      </w:r>
      <w:r w:rsidRPr="00A43CE6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 </w:t>
      </w:r>
      <w:r w:rsidR="00A64AD9" w:rsidRPr="00A43CE6">
        <w:rPr>
          <w:rFonts w:ascii="Sakkal Majalla" w:hAnsi="Sakkal Majalla" w:cs="Sakkal Majalla" w:hint="cs"/>
          <w:sz w:val="28"/>
          <w:szCs w:val="28"/>
          <w:rtl/>
          <w:lang w:val="fr-CH" w:bidi="ar-SY"/>
        </w:rPr>
        <w:t xml:space="preserve">                                                                                                                                                              </w:t>
      </w:r>
    </w:p>
    <w:p w:rsidR="00A43CE6" w:rsidRDefault="00A43CE6" w:rsidP="00E73D67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4"/>
          <w:szCs w:val="34"/>
          <w:lang w:bidi="ar-SY"/>
        </w:rPr>
      </w:pPr>
    </w:p>
    <w:p w:rsidR="00E73D67" w:rsidRPr="00A43CE6" w:rsidRDefault="00E73D67" w:rsidP="00A43CE6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4"/>
          <w:szCs w:val="34"/>
          <w:lang w:bidi="ar-SY"/>
        </w:rPr>
      </w:pPr>
      <w:r w:rsidRPr="00A43CE6">
        <w:rPr>
          <w:rFonts w:ascii="Arabic Typesetting" w:hAnsi="Arabic Typesetting" w:cs="Arabic Typesetting"/>
          <w:sz w:val="34"/>
          <w:szCs w:val="34"/>
          <w:lang w:bidi="ar-SY"/>
        </w:rPr>
        <w:t>Thank you, Mr. President</w:t>
      </w:r>
      <w:r w:rsidRPr="00A43CE6">
        <w:rPr>
          <w:rFonts w:ascii="Arabic Typesetting" w:hAnsi="Arabic Typesetting" w:cs="Arabic Typesetting"/>
          <w:sz w:val="34"/>
          <w:szCs w:val="34"/>
          <w:rtl/>
          <w:lang w:val="fr-CH" w:bidi="ar-SY"/>
        </w:rPr>
        <w:t>.</w:t>
      </w:r>
    </w:p>
    <w:p w:rsidR="00E73D67" w:rsidRPr="00A43CE6" w:rsidRDefault="00E73D67" w:rsidP="00A43CE6">
      <w:pPr>
        <w:bidi w:val="0"/>
        <w:spacing w:after="0" w:line="360" w:lineRule="auto"/>
        <w:jc w:val="both"/>
        <w:rPr>
          <w:rFonts w:ascii="Arabic Typesetting" w:hAnsi="Arabic Typesetting" w:cs="Arabic Typesetting"/>
          <w:b/>
          <w:bCs/>
          <w:sz w:val="34"/>
          <w:szCs w:val="34"/>
          <w:u w:val="single"/>
          <w:lang w:bidi="ar-SY"/>
        </w:rPr>
      </w:pPr>
      <w:r w:rsidRPr="00A43CE6">
        <w:rPr>
          <w:rFonts w:ascii="Arabic Typesetting" w:hAnsi="Arabic Typesetting" w:cs="Arabic Typesetting"/>
          <w:sz w:val="34"/>
          <w:szCs w:val="34"/>
          <w:lang w:bidi="ar-SY"/>
        </w:rPr>
        <w:t>We welcome the delegation of Peru</w:t>
      </w:r>
      <w:r w:rsidR="00A43CE6" w:rsidRPr="00A43CE6">
        <w:rPr>
          <w:rFonts w:ascii="Arabic Typesetting" w:hAnsi="Arabic Typesetting" w:cs="Arabic Typesetting"/>
          <w:sz w:val="34"/>
          <w:szCs w:val="34"/>
          <w:lang w:bidi="ar-SY"/>
        </w:rPr>
        <w:t xml:space="preserve"> to the 4th cycle of the </w:t>
      </w:r>
      <w:r w:rsidR="00A43CE6">
        <w:rPr>
          <w:rFonts w:ascii="Arabic Typesetting" w:hAnsi="Arabic Typesetting" w:cs="Arabic Typesetting"/>
          <w:sz w:val="34"/>
          <w:szCs w:val="34"/>
          <w:lang w:bidi="ar-SY"/>
        </w:rPr>
        <w:t xml:space="preserve">UPR. </w:t>
      </w:r>
      <w:r w:rsidRPr="00A43CE6">
        <w:rPr>
          <w:rFonts w:ascii="Arabic Typesetting" w:hAnsi="Arabic Typesetting" w:cs="Arabic Typesetting"/>
          <w:sz w:val="34"/>
          <w:szCs w:val="34"/>
          <w:lang w:bidi="ar-SY"/>
        </w:rPr>
        <w:t xml:space="preserve">We have reviewed the national report, and </w:t>
      </w:r>
      <w:r w:rsidR="00C2143D">
        <w:rPr>
          <w:rFonts w:ascii="Arabic Typesetting" w:hAnsi="Arabic Typesetting" w:cs="Arabic Typesetting"/>
          <w:sz w:val="34"/>
          <w:szCs w:val="34"/>
          <w:lang w:bidi="ar-SY"/>
        </w:rPr>
        <w:t xml:space="preserve">we </w:t>
      </w:r>
      <w:r w:rsidRPr="00A43CE6">
        <w:rPr>
          <w:rFonts w:ascii="Arabic Typesetting" w:hAnsi="Arabic Typesetting" w:cs="Arabic Typesetting"/>
          <w:sz w:val="34"/>
          <w:szCs w:val="34"/>
          <w:lang w:bidi="ar-SY"/>
        </w:rPr>
        <w:t xml:space="preserve">have taken note of the national </w:t>
      </w:r>
      <w:r w:rsidR="00230431" w:rsidRPr="00230431">
        <w:rPr>
          <w:rFonts w:ascii="Arabic Typesetting" w:hAnsi="Arabic Typesetting" w:cs="Arabic Typesetting"/>
          <w:sz w:val="34"/>
          <w:szCs w:val="34"/>
          <w:lang w:bidi="ar-SY"/>
        </w:rPr>
        <w:t xml:space="preserve">measures and </w:t>
      </w:r>
      <w:r w:rsidRPr="00A43CE6">
        <w:rPr>
          <w:rFonts w:ascii="Arabic Typesetting" w:hAnsi="Arabic Typesetting" w:cs="Arabic Typesetting"/>
          <w:sz w:val="34"/>
          <w:szCs w:val="34"/>
          <w:lang w:bidi="ar-SY"/>
        </w:rPr>
        <w:t xml:space="preserve">policies presented through it in relation to various sectors, and the efforts made since the previous cycle of the UPR. </w:t>
      </w:r>
      <w:r w:rsidRPr="00A43CE6">
        <w:rPr>
          <w:rFonts w:ascii="Arabic Typesetting" w:hAnsi="Arabic Typesetting" w:cs="Arabic Typesetting"/>
          <w:b/>
          <w:bCs/>
          <w:sz w:val="34"/>
          <w:szCs w:val="34"/>
          <w:u w:val="single"/>
          <w:lang w:bidi="ar-SY"/>
        </w:rPr>
        <w:t>We would like to recommend the following</w:t>
      </w:r>
      <w:r w:rsidRPr="00A43CE6">
        <w:rPr>
          <w:rFonts w:ascii="Arabic Typesetting" w:hAnsi="Arabic Typesetting" w:cs="Arabic Typesetting"/>
          <w:b/>
          <w:bCs/>
          <w:sz w:val="34"/>
          <w:szCs w:val="34"/>
          <w:u w:val="single"/>
          <w:rtl/>
          <w:lang w:val="fr-CH" w:bidi="ar-SY"/>
        </w:rPr>
        <w:t>:</w:t>
      </w:r>
    </w:p>
    <w:p w:rsidR="00E73D67" w:rsidRPr="00A43CE6" w:rsidRDefault="00E73D67" w:rsidP="00230431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4"/>
          <w:szCs w:val="34"/>
          <w:lang w:bidi="ar-SY"/>
        </w:rPr>
      </w:pPr>
      <w:r w:rsidRPr="00A43CE6">
        <w:rPr>
          <w:rFonts w:ascii="Arabic Typesetting" w:hAnsi="Arabic Typesetting" w:cs="Arabic Typesetting"/>
          <w:sz w:val="34"/>
          <w:szCs w:val="34"/>
          <w:lang w:bidi="ar-SY"/>
        </w:rPr>
        <w:t>1.</w:t>
      </w:r>
      <w:r w:rsidRPr="00A43CE6">
        <w:rPr>
          <w:rFonts w:ascii="Arabic Typesetting" w:hAnsi="Arabic Typesetting" w:cs="Arabic Typesetting"/>
          <w:sz w:val="34"/>
          <w:szCs w:val="34"/>
          <w:rtl/>
          <w:lang w:val="fr-CH" w:bidi="ar-SY"/>
        </w:rPr>
        <w:t xml:space="preserve"> </w:t>
      </w:r>
      <w:r w:rsidRPr="00A43CE6">
        <w:rPr>
          <w:rFonts w:ascii="Arabic Typesetting" w:hAnsi="Arabic Typesetting" w:cs="Arabic Typesetting"/>
          <w:sz w:val="34"/>
          <w:szCs w:val="34"/>
          <w:lang w:bidi="ar-SY"/>
        </w:rPr>
        <w:t xml:space="preserve">Strengthen the national capabilities in combating </w:t>
      </w:r>
      <w:r w:rsidRPr="00C2143D">
        <w:rPr>
          <w:rFonts w:ascii="Arabic Typesetting" w:hAnsi="Arabic Typesetting" w:cs="Arabic Typesetting"/>
          <w:sz w:val="34"/>
          <w:szCs w:val="34"/>
          <w:u w:val="single"/>
          <w:lang w:bidi="ar-SY"/>
        </w:rPr>
        <w:t>transnational organized crime</w:t>
      </w:r>
      <w:r w:rsidRPr="00A43CE6">
        <w:rPr>
          <w:rFonts w:ascii="Arabic Typesetting" w:hAnsi="Arabic Typesetting" w:cs="Arabic Typesetting"/>
          <w:sz w:val="34"/>
          <w:szCs w:val="34"/>
          <w:lang w:bidi="ar-SY"/>
        </w:rPr>
        <w:t xml:space="preserve">, and develop </w:t>
      </w:r>
      <w:r w:rsidR="00C2143D">
        <w:rPr>
          <w:rFonts w:ascii="Arabic Typesetting" w:hAnsi="Arabic Typesetting" w:cs="Arabic Typesetting"/>
          <w:sz w:val="34"/>
          <w:szCs w:val="34"/>
          <w:lang w:bidi="ar-SY"/>
        </w:rPr>
        <w:t xml:space="preserve">the </w:t>
      </w:r>
      <w:r w:rsidRPr="00A43CE6">
        <w:rPr>
          <w:rFonts w:ascii="Arabic Typesetting" w:hAnsi="Arabic Typesetting" w:cs="Arabic Typesetting"/>
          <w:sz w:val="34"/>
          <w:szCs w:val="34"/>
          <w:lang w:bidi="ar-SY"/>
        </w:rPr>
        <w:t xml:space="preserve">mechanisms </w:t>
      </w:r>
      <w:r w:rsidR="00230431" w:rsidRPr="00230431">
        <w:rPr>
          <w:rFonts w:ascii="Arabic Typesetting" w:hAnsi="Arabic Typesetting" w:cs="Arabic Typesetting"/>
          <w:sz w:val="34"/>
          <w:szCs w:val="34"/>
          <w:lang w:bidi="ar-SY"/>
        </w:rPr>
        <w:t xml:space="preserve">of </w:t>
      </w:r>
      <w:r w:rsidR="00230431">
        <w:rPr>
          <w:rFonts w:ascii="Arabic Typesetting" w:hAnsi="Arabic Typesetting" w:cs="Arabic Typesetting"/>
          <w:sz w:val="34"/>
          <w:szCs w:val="34"/>
          <w:lang w:bidi="ar-SY"/>
        </w:rPr>
        <w:t xml:space="preserve">providing </w:t>
      </w:r>
      <w:r w:rsidRPr="00A43CE6">
        <w:rPr>
          <w:rFonts w:ascii="Arabic Typesetting" w:hAnsi="Arabic Typesetting" w:cs="Arabic Typesetting"/>
          <w:sz w:val="34"/>
          <w:szCs w:val="34"/>
          <w:lang w:bidi="ar-SY"/>
        </w:rPr>
        <w:t>protection and support for the victims</w:t>
      </w:r>
      <w:r w:rsidRPr="00A43CE6">
        <w:rPr>
          <w:rFonts w:ascii="Arabic Typesetting" w:hAnsi="Arabic Typesetting" w:cs="Arabic Typesetting"/>
          <w:sz w:val="34"/>
          <w:szCs w:val="34"/>
          <w:rtl/>
          <w:lang w:val="fr-CH" w:bidi="ar-SY"/>
        </w:rPr>
        <w:t>.</w:t>
      </w:r>
    </w:p>
    <w:p w:rsidR="00E73D67" w:rsidRPr="00A43CE6" w:rsidRDefault="00E73D67" w:rsidP="00230431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4"/>
          <w:szCs w:val="34"/>
          <w:lang w:bidi="ar-SY"/>
        </w:rPr>
      </w:pPr>
      <w:bookmarkStart w:id="0" w:name="_GoBack"/>
      <w:bookmarkEnd w:id="0"/>
      <w:r w:rsidRPr="00A43CE6">
        <w:rPr>
          <w:rFonts w:ascii="Arabic Typesetting" w:hAnsi="Arabic Typesetting" w:cs="Arabic Typesetting"/>
          <w:sz w:val="34"/>
          <w:szCs w:val="34"/>
          <w:lang w:bidi="ar-SY"/>
        </w:rPr>
        <w:t xml:space="preserve">2. Enhance the means </w:t>
      </w:r>
      <w:r w:rsidR="00230431">
        <w:rPr>
          <w:rFonts w:ascii="Arabic Typesetting" w:hAnsi="Arabic Typesetting" w:cs="Arabic Typesetting"/>
          <w:sz w:val="34"/>
          <w:szCs w:val="34"/>
          <w:lang w:bidi="ar-SY"/>
        </w:rPr>
        <w:t xml:space="preserve">of </w:t>
      </w:r>
      <w:r w:rsidRPr="00A43CE6">
        <w:rPr>
          <w:rFonts w:ascii="Arabic Typesetting" w:hAnsi="Arabic Typesetting" w:cs="Arabic Typesetting"/>
          <w:sz w:val="34"/>
          <w:szCs w:val="34"/>
          <w:lang w:bidi="ar-SY"/>
        </w:rPr>
        <w:t>protect</w:t>
      </w:r>
      <w:r w:rsidR="00230431">
        <w:rPr>
          <w:rFonts w:ascii="Arabic Typesetting" w:hAnsi="Arabic Typesetting" w:cs="Arabic Typesetting"/>
          <w:sz w:val="34"/>
          <w:szCs w:val="34"/>
          <w:lang w:bidi="ar-SY"/>
        </w:rPr>
        <w:t xml:space="preserve">ing </w:t>
      </w:r>
      <w:r w:rsidRPr="00A43CE6">
        <w:rPr>
          <w:rFonts w:ascii="Arabic Typesetting" w:hAnsi="Arabic Typesetting" w:cs="Arabic Typesetting"/>
          <w:sz w:val="34"/>
          <w:szCs w:val="34"/>
          <w:lang w:bidi="ar-SY"/>
        </w:rPr>
        <w:t xml:space="preserve">the </w:t>
      </w:r>
      <w:r w:rsidRPr="00C2143D">
        <w:rPr>
          <w:rFonts w:ascii="Arabic Typesetting" w:hAnsi="Arabic Typesetting" w:cs="Arabic Typesetting"/>
          <w:sz w:val="34"/>
          <w:szCs w:val="34"/>
          <w:u w:val="single"/>
          <w:lang w:bidi="ar-SY"/>
        </w:rPr>
        <w:t>right to safe drinking water and sanitation</w:t>
      </w:r>
      <w:r w:rsidRPr="00A43CE6">
        <w:rPr>
          <w:rFonts w:ascii="Arabic Typesetting" w:hAnsi="Arabic Typesetting" w:cs="Arabic Typesetting"/>
          <w:sz w:val="34"/>
          <w:szCs w:val="34"/>
          <w:lang w:bidi="ar-SY"/>
        </w:rPr>
        <w:t xml:space="preserve"> from the </w:t>
      </w:r>
      <w:r w:rsidR="00A43CE6" w:rsidRPr="00A43CE6">
        <w:rPr>
          <w:rFonts w:ascii="Arabic Typesetting" w:hAnsi="Arabic Typesetting" w:cs="Arabic Typesetting"/>
          <w:sz w:val="34"/>
          <w:szCs w:val="34"/>
          <w:lang w:bidi="ar-SY"/>
        </w:rPr>
        <w:t xml:space="preserve">impacts </w:t>
      </w:r>
      <w:r w:rsidRPr="00A43CE6">
        <w:rPr>
          <w:rFonts w:ascii="Arabic Typesetting" w:hAnsi="Arabic Typesetting" w:cs="Arabic Typesetting"/>
          <w:sz w:val="34"/>
          <w:szCs w:val="34"/>
          <w:lang w:bidi="ar-SY"/>
        </w:rPr>
        <w:t xml:space="preserve">of </w:t>
      </w:r>
      <w:r w:rsidR="00A43CE6" w:rsidRPr="00A43CE6">
        <w:rPr>
          <w:rFonts w:ascii="Arabic Typesetting" w:hAnsi="Arabic Typesetting" w:cs="Arabic Typesetting"/>
          <w:sz w:val="34"/>
          <w:szCs w:val="34"/>
          <w:lang w:bidi="ar-SY"/>
        </w:rPr>
        <w:t xml:space="preserve">extractive business operations. </w:t>
      </w:r>
    </w:p>
    <w:p w:rsidR="00A43CE6" w:rsidRPr="00230431" w:rsidRDefault="00A43CE6" w:rsidP="00C2143D">
      <w:pPr>
        <w:bidi w:val="0"/>
        <w:spacing w:after="0" w:line="360" w:lineRule="auto"/>
        <w:jc w:val="both"/>
        <w:rPr>
          <w:rFonts w:ascii="Arabic Typesetting" w:hAnsi="Arabic Typesetting" w:cs="Arabic Typesetting"/>
          <w:sz w:val="34"/>
          <w:szCs w:val="34"/>
          <w:lang w:bidi="ar-SY"/>
        </w:rPr>
      </w:pPr>
      <w:r w:rsidRPr="00A43CE6">
        <w:rPr>
          <w:rFonts w:ascii="Arabic Typesetting" w:hAnsi="Arabic Typesetting" w:cs="Arabic Typesetting"/>
          <w:sz w:val="34"/>
          <w:szCs w:val="34"/>
          <w:lang w:bidi="ar-SY"/>
        </w:rPr>
        <w:t>3. Expand</w:t>
      </w:r>
      <w:r w:rsidR="00E73D67" w:rsidRPr="00A43CE6">
        <w:rPr>
          <w:rFonts w:ascii="Arabic Typesetting" w:hAnsi="Arabic Typesetting" w:cs="Arabic Typesetting"/>
          <w:sz w:val="34"/>
          <w:szCs w:val="34"/>
          <w:lang w:bidi="ar-SY"/>
        </w:rPr>
        <w:t xml:space="preserve"> </w:t>
      </w:r>
      <w:r w:rsidRPr="00A43CE6">
        <w:rPr>
          <w:rFonts w:ascii="Arabic Typesetting" w:hAnsi="Arabic Typesetting" w:cs="Arabic Typesetting"/>
          <w:sz w:val="34"/>
          <w:szCs w:val="34"/>
          <w:lang w:bidi="ar-SY"/>
        </w:rPr>
        <w:t xml:space="preserve">the </w:t>
      </w:r>
      <w:r w:rsidR="00E73D67" w:rsidRPr="00A43CE6">
        <w:rPr>
          <w:rFonts w:ascii="Arabic Typesetting" w:hAnsi="Arabic Typesetting" w:cs="Arabic Typesetting"/>
          <w:sz w:val="34"/>
          <w:szCs w:val="34"/>
          <w:lang w:bidi="ar-SY"/>
        </w:rPr>
        <w:t>programs dedicated to support</w:t>
      </w:r>
      <w:r w:rsidRPr="00A43CE6">
        <w:rPr>
          <w:rFonts w:ascii="Arabic Typesetting" w:hAnsi="Arabic Typesetting" w:cs="Arabic Typesetting"/>
          <w:sz w:val="34"/>
          <w:szCs w:val="34"/>
          <w:lang w:bidi="ar-SY"/>
        </w:rPr>
        <w:t xml:space="preserve"> and empower</w:t>
      </w:r>
      <w:r w:rsidR="00E73D67" w:rsidRPr="00A43CE6">
        <w:rPr>
          <w:rFonts w:ascii="Arabic Typesetting" w:hAnsi="Arabic Typesetting" w:cs="Arabic Typesetting"/>
          <w:sz w:val="34"/>
          <w:szCs w:val="34"/>
          <w:lang w:bidi="ar-SY"/>
        </w:rPr>
        <w:t xml:space="preserve"> </w:t>
      </w:r>
      <w:r w:rsidR="00E73D67" w:rsidRPr="00C2143D">
        <w:rPr>
          <w:rFonts w:ascii="Arabic Typesetting" w:hAnsi="Arabic Typesetting" w:cs="Arabic Typesetting"/>
          <w:sz w:val="34"/>
          <w:szCs w:val="34"/>
          <w:u w:val="single"/>
          <w:lang w:bidi="ar-SY"/>
        </w:rPr>
        <w:t>rural women</w:t>
      </w:r>
      <w:r w:rsidR="00E73D67" w:rsidRPr="00A43CE6">
        <w:rPr>
          <w:rFonts w:ascii="Arabic Typesetting" w:hAnsi="Arabic Typesetting" w:cs="Arabic Typesetting"/>
          <w:sz w:val="34"/>
          <w:szCs w:val="34"/>
          <w:rtl/>
          <w:lang w:val="fr-CH" w:bidi="ar-SY"/>
        </w:rPr>
        <w:t>.</w:t>
      </w:r>
    </w:p>
    <w:p w:rsidR="007D0FAC" w:rsidRDefault="00C2143D" w:rsidP="00C2143D">
      <w:pPr>
        <w:bidi w:val="0"/>
        <w:spacing w:after="0" w:line="360" w:lineRule="auto"/>
        <w:jc w:val="both"/>
        <w:rPr>
          <w:rFonts w:ascii="Arabic Typesetting" w:hAnsi="Arabic Typesetting" w:cs="Arabic Typesetting"/>
          <w:b/>
          <w:bCs/>
          <w:sz w:val="28"/>
          <w:szCs w:val="28"/>
          <w:rtl/>
        </w:rPr>
      </w:pPr>
      <w:r>
        <w:rPr>
          <w:rFonts w:ascii="Arabic Typesetting" w:hAnsi="Arabic Typesetting" w:cs="Arabic Typesetting"/>
          <w:sz w:val="34"/>
          <w:szCs w:val="34"/>
          <w:lang w:val="fr-CH" w:bidi="ar-SY"/>
        </w:rPr>
        <w:t>Thank you…</w:t>
      </w:r>
    </w:p>
    <w:sectPr w:rsidR="007D0F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E0E" w:rsidRDefault="00EB0E0E">
      <w:pPr>
        <w:spacing w:line="240" w:lineRule="auto"/>
      </w:pPr>
      <w:r>
        <w:separator/>
      </w:r>
    </w:p>
  </w:endnote>
  <w:endnote w:type="continuationSeparator" w:id="0">
    <w:p w:rsidR="00EB0E0E" w:rsidRDefault="00EB0E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E0E" w:rsidRDefault="00EB0E0E">
      <w:pPr>
        <w:spacing w:after="0"/>
      </w:pPr>
      <w:r>
        <w:separator/>
      </w:r>
    </w:p>
  </w:footnote>
  <w:footnote w:type="continuationSeparator" w:id="0">
    <w:p w:rsidR="00EB0E0E" w:rsidRDefault="00EB0E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32FC8"/>
    <w:multiLevelType w:val="hybridMultilevel"/>
    <w:tmpl w:val="C882DF1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53C66"/>
    <w:multiLevelType w:val="multilevel"/>
    <w:tmpl w:val="64153C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990263"/>
    <w:multiLevelType w:val="hybridMultilevel"/>
    <w:tmpl w:val="FD6E12A6"/>
    <w:lvl w:ilvl="0" w:tplc="EC5625E2">
      <w:start w:val="1"/>
      <w:numFmt w:val="decimal"/>
      <w:lvlText w:val="%1."/>
      <w:lvlJc w:val="left"/>
      <w:pPr>
        <w:ind w:left="360" w:hanging="360"/>
      </w:pPr>
      <w:rPr>
        <w:rFonts w:ascii="Arabic Typesetting" w:hAnsi="Arabic Typesetting" w:cs="Arabic Typesetting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DD"/>
    <w:rsid w:val="00000077"/>
    <w:rsid w:val="00024B4F"/>
    <w:rsid w:val="000267A2"/>
    <w:rsid w:val="000608DD"/>
    <w:rsid w:val="00067A4B"/>
    <w:rsid w:val="0009064E"/>
    <w:rsid w:val="000A64B0"/>
    <w:rsid w:val="000B1FBE"/>
    <w:rsid w:val="000B43DA"/>
    <w:rsid w:val="000C1A1D"/>
    <w:rsid w:val="000C4EE7"/>
    <w:rsid w:val="000C7266"/>
    <w:rsid w:val="000E0846"/>
    <w:rsid w:val="000E23A5"/>
    <w:rsid w:val="000E7346"/>
    <w:rsid w:val="00111041"/>
    <w:rsid w:val="001566FE"/>
    <w:rsid w:val="00175510"/>
    <w:rsid w:val="00182A26"/>
    <w:rsid w:val="00183DD2"/>
    <w:rsid w:val="001A41AA"/>
    <w:rsid w:val="001B302D"/>
    <w:rsid w:val="001D6EF4"/>
    <w:rsid w:val="001E0310"/>
    <w:rsid w:val="002001E6"/>
    <w:rsid w:val="00210185"/>
    <w:rsid w:val="00211E93"/>
    <w:rsid w:val="00216517"/>
    <w:rsid w:val="0022004A"/>
    <w:rsid w:val="00224DE5"/>
    <w:rsid w:val="00230431"/>
    <w:rsid w:val="00230EE6"/>
    <w:rsid w:val="002400A3"/>
    <w:rsid w:val="002570DB"/>
    <w:rsid w:val="002866B9"/>
    <w:rsid w:val="00294FEF"/>
    <w:rsid w:val="002A39F4"/>
    <w:rsid w:val="002E02ED"/>
    <w:rsid w:val="002F4FCD"/>
    <w:rsid w:val="003030B2"/>
    <w:rsid w:val="00305F64"/>
    <w:rsid w:val="003227EE"/>
    <w:rsid w:val="00322968"/>
    <w:rsid w:val="00323478"/>
    <w:rsid w:val="00324D0C"/>
    <w:rsid w:val="00332BFB"/>
    <w:rsid w:val="00346F56"/>
    <w:rsid w:val="00352CB9"/>
    <w:rsid w:val="00362DFC"/>
    <w:rsid w:val="003A400E"/>
    <w:rsid w:val="003D5DCC"/>
    <w:rsid w:val="003E723F"/>
    <w:rsid w:val="003F0933"/>
    <w:rsid w:val="003F5D0E"/>
    <w:rsid w:val="003F6A99"/>
    <w:rsid w:val="004335C1"/>
    <w:rsid w:val="00441939"/>
    <w:rsid w:val="00444F43"/>
    <w:rsid w:val="00447C35"/>
    <w:rsid w:val="00462863"/>
    <w:rsid w:val="00486C48"/>
    <w:rsid w:val="0049009D"/>
    <w:rsid w:val="004F31F1"/>
    <w:rsid w:val="00515937"/>
    <w:rsid w:val="0054103C"/>
    <w:rsid w:val="00591FEC"/>
    <w:rsid w:val="005D68B9"/>
    <w:rsid w:val="005F1782"/>
    <w:rsid w:val="0061360C"/>
    <w:rsid w:val="00642CD0"/>
    <w:rsid w:val="00644BE9"/>
    <w:rsid w:val="00646EBB"/>
    <w:rsid w:val="00647F57"/>
    <w:rsid w:val="00650222"/>
    <w:rsid w:val="00681FF1"/>
    <w:rsid w:val="00685175"/>
    <w:rsid w:val="006909CD"/>
    <w:rsid w:val="00695841"/>
    <w:rsid w:val="006A04C8"/>
    <w:rsid w:val="006B1ACF"/>
    <w:rsid w:val="006B2C7A"/>
    <w:rsid w:val="006B3EC9"/>
    <w:rsid w:val="006B54BC"/>
    <w:rsid w:val="006B75E0"/>
    <w:rsid w:val="006F3B11"/>
    <w:rsid w:val="0070225A"/>
    <w:rsid w:val="0074612A"/>
    <w:rsid w:val="007466E6"/>
    <w:rsid w:val="007504F7"/>
    <w:rsid w:val="00757B85"/>
    <w:rsid w:val="00786A63"/>
    <w:rsid w:val="007878F3"/>
    <w:rsid w:val="00791DE1"/>
    <w:rsid w:val="00793C40"/>
    <w:rsid w:val="007B3AE7"/>
    <w:rsid w:val="007C1EB5"/>
    <w:rsid w:val="007D0FAC"/>
    <w:rsid w:val="007D2EA6"/>
    <w:rsid w:val="00804114"/>
    <w:rsid w:val="00846404"/>
    <w:rsid w:val="008660AD"/>
    <w:rsid w:val="00871D5C"/>
    <w:rsid w:val="00876AB8"/>
    <w:rsid w:val="00881B52"/>
    <w:rsid w:val="008A1CFF"/>
    <w:rsid w:val="008C45D5"/>
    <w:rsid w:val="008D3639"/>
    <w:rsid w:val="008E071D"/>
    <w:rsid w:val="008E561B"/>
    <w:rsid w:val="00930126"/>
    <w:rsid w:val="00967B99"/>
    <w:rsid w:val="009A1000"/>
    <w:rsid w:val="009A16B8"/>
    <w:rsid w:val="009B7EBF"/>
    <w:rsid w:val="009D579C"/>
    <w:rsid w:val="009F5C5F"/>
    <w:rsid w:val="00A2527F"/>
    <w:rsid w:val="00A43CE6"/>
    <w:rsid w:val="00A465C1"/>
    <w:rsid w:val="00A64AD9"/>
    <w:rsid w:val="00A7353B"/>
    <w:rsid w:val="00A745ED"/>
    <w:rsid w:val="00A93E09"/>
    <w:rsid w:val="00A97719"/>
    <w:rsid w:val="00AA7132"/>
    <w:rsid w:val="00AE113A"/>
    <w:rsid w:val="00AF0FD2"/>
    <w:rsid w:val="00AF7AE6"/>
    <w:rsid w:val="00B179C6"/>
    <w:rsid w:val="00B35A6B"/>
    <w:rsid w:val="00B366CC"/>
    <w:rsid w:val="00B4749F"/>
    <w:rsid w:val="00B52F54"/>
    <w:rsid w:val="00B77899"/>
    <w:rsid w:val="00B801A7"/>
    <w:rsid w:val="00B85DF6"/>
    <w:rsid w:val="00BC067C"/>
    <w:rsid w:val="00BC6D9F"/>
    <w:rsid w:val="00BD1669"/>
    <w:rsid w:val="00BE4740"/>
    <w:rsid w:val="00BF33B3"/>
    <w:rsid w:val="00BF4508"/>
    <w:rsid w:val="00C01423"/>
    <w:rsid w:val="00C0548A"/>
    <w:rsid w:val="00C2143D"/>
    <w:rsid w:val="00C43160"/>
    <w:rsid w:val="00C52FBA"/>
    <w:rsid w:val="00C534BC"/>
    <w:rsid w:val="00C56E53"/>
    <w:rsid w:val="00C6636A"/>
    <w:rsid w:val="00C66598"/>
    <w:rsid w:val="00C82BCA"/>
    <w:rsid w:val="00C93107"/>
    <w:rsid w:val="00C97525"/>
    <w:rsid w:val="00CA5A7B"/>
    <w:rsid w:val="00CB78BD"/>
    <w:rsid w:val="00CC3CFA"/>
    <w:rsid w:val="00CC60E9"/>
    <w:rsid w:val="00D14A0A"/>
    <w:rsid w:val="00D32AC1"/>
    <w:rsid w:val="00D43E66"/>
    <w:rsid w:val="00D4658F"/>
    <w:rsid w:val="00D51B6E"/>
    <w:rsid w:val="00D56301"/>
    <w:rsid w:val="00D616CA"/>
    <w:rsid w:val="00D6217F"/>
    <w:rsid w:val="00D71DDB"/>
    <w:rsid w:val="00D74B47"/>
    <w:rsid w:val="00D97ACD"/>
    <w:rsid w:val="00DA6E3B"/>
    <w:rsid w:val="00DF1791"/>
    <w:rsid w:val="00DF5092"/>
    <w:rsid w:val="00DF69A8"/>
    <w:rsid w:val="00E167F1"/>
    <w:rsid w:val="00E4051F"/>
    <w:rsid w:val="00E52FC7"/>
    <w:rsid w:val="00E5588F"/>
    <w:rsid w:val="00E73D67"/>
    <w:rsid w:val="00E82C50"/>
    <w:rsid w:val="00E85B53"/>
    <w:rsid w:val="00EB0E0E"/>
    <w:rsid w:val="00EB3F08"/>
    <w:rsid w:val="00EB74B8"/>
    <w:rsid w:val="00ED022E"/>
    <w:rsid w:val="00F04684"/>
    <w:rsid w:val="00F1671E"/>
    <w:rsid w:val="00F315FB"/>
    <w:rsid w:val="00F43E3D"/>
    <w:rsid w:val="00F469C6"/>
    <w:rsid w:val="00F469E6"/>
    <w:rsid w:val="00F55C8F"/>
    <w:rsid w:val="00FE1C8D"/>
    <w:rsid w:val="00FF0AB7"/>
    <w:rsid w:val="0D6F4B53"/>
    <w:rsid w:val="57884618"/>
    <w:rsid w:val="67516A09"/>
    <w:rsid w:val="759D27C4"/>
    <w:rsid w:val="78A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054C9-0A40-4970-9B34-A565D2C5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EndnoteReference">
    <w:name w:val="endnote reference"/>
    <w:unhideWhenUsed/>
    <w:qFormat/>
    <w:rPr>
      <w:rFonts w:eastAsia="MS Mincho"/>
      <w:sz w:val="18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1B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DD70D5-334B-41F9-89D7-B25A170A8792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F2DF0133-DA53-4448-BBC4-03F404A9B8A9}"/>
</file>

<file path=customXml/itemProps4.xml><?xml version="1.0" encoding="utf-8"?>
<ds:datastoreItem xmlns:ds="http://schemas.openxmlformats.org/officeDocument/2006/customXml" ds:itemID="{9572143A-9A49-4F0C-8437-E521DE5226AA}"/>
</file>

<file path=customXml/itemProps5.xml><?xml version="1.0" encoding="utf-8"?>
<ds:datastoreItem xmlns:ds="http://schemas.openxmlformats.org/officeDocument/2006/customXml" ds:itemID="{59C4551C-98FE-4F25-8D92-452B698DD4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AL-Laith</dc:creator>
  <cp:lastModifiedBy>DR.Ahmed Saker 2O14</cp:lastModifiedBy>
  <cp:revision>48</cp:revision>
  <cp:lastPrinted>2023-01-24T12:29:00Z</cp:lastPrinted>
  <dcterms:created xsi:type="dcterms:W3CDTF">2022-01-25T09:26:00Z</dcterms:created>
  <dcterms:modified xsi:type="dcterms:W3CDTF">2023-01-24T12:29:00Z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BBD111665543401899D1273DD7C94FAC</vt:lpwstr>
  </property>
  <property fmtid="{D5CDD505-2E9C-101B-9397-08002B2CF9AE}" pid="4" name="ContentTypeId">
    <vt:lpwstr>0x01010037C5AC3008AAB14799B0F32C039A8199</vt:lpwstr>
  </property>
</Properties>
</file>