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3A639A">
              <w:rPr>
                <w:rFonts w:ascii="Arial" w:hAnsi="Arial"/>
                <w:i/>
                <w:iCs/>
                <w:sz w:val="16"/>
                <w:szCs w:val="16"/>
              </w:rPr>
              <w:t>1 min 15 sec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3B290F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26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671CD7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671CD7">
        <w:rPr>
          <w:rFonts w:ascii="Cambria" w:hAnsi="Cambria" w:cs="Times New Roman"/>
          <w:sz w:val="28"/>
          <w:szCs w:val="28"/>
        </w:rPr>
        <w:t>Republic of Korea</w:t>
      </w:r>
    </w:p>
    <w:p w:rsidR="0046796D" w:rsidRDefault="0046796D" w:rsidP="0046796D">
      <w:pPr>
        <w:bidi w:val="0"/>
        <w:jc w:val="both"/>
        <w:rPr>
          <w:sz w:val="24"/>
          <w:szCs w:val="24"/>
        </w:rPr>
      </w:pPr>
    </w:p>
    <w:p w:rsidR="0046796D" w:rsidRDefault="0046796D" w:rsidP="003A639A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E6F98">
        <w:rPr>
          <w:sz w:val="24"/>
          <w:szCs w:val="24"/>
        </w:rPr>
        <w:t>Israel welcomes the del</w:t>
      </w:r>
      <w:r w:rsidR="00FC43CE">
        <w:rPr>
          <w:sz w:val="24"/>
          <w:szCs w:val="24"/>
        </w:rPr>
        <w:t xml:space="preserve">egation of </w:t>
      </w:r>
      <w:r w:rsidR="00F564FD">
        <w:rPr>
          <w:sz w:val="24"/>
          <w:szCs w:val="24"/>
        </w:rPr>
        <w:t>the Republic of Korea</w:t>
      </w:r>
      <w:r w:rsidR="00FC43CE">
        <w:rPr>
          <w:sz w:val="24"/>
          <w:szCs w:val="24"/>
        </w:rPr>
        <w:t xml:space="preserve"> to the UPR </w:t>
      </w:r>
      <w:r w:rsidRPr="00FE6F98">
        <w:rPr>
          <w:sz w:val="24"/>
          <w:szCs w:val="24"/>
        </w:rPr>
        <w:t xml:space="preserve">and would like to thank it </w:t>
      </w:r>
      <w:r w:rsidR="00FC43CE">
        <w:rPr>
          <w:sz w:val="24"/>
          <w:szCs w:val="24"/>
        </w:rPr>
        <w:t xml:space="preserve">for its </w:t>
      </w:r>
      <w:r w:rsidRPr="00FE6F98">
        <w:rPr>
          <w:sz w:val="24"/>
          <w:szCs w:val="24"/>
        </w:rPr>
        <w:t>National Report.</w:t>
      </w:r>
      <w:r w:rsidRPr="00FE6F9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F564FD" w:rsidRDefault="003B290F" w:rsidP="003A639A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Israel commends </w:t>
      </w:r>
      <w:r w:rsidR="00F564FD">
        <w:rPr>
          <w:rFonts w:cstheme="minorHAnsi"/>
          <w:sz w:val="24"/>
          <w:szCs w:val="24"/>
          <w:shd w:val="clear" w:color="auto" w:fill="FFFFFF"/>
        </w:rPr>
        <w:t xml:space="preserve">the Republic of Korea for progress </w:t>
      </w:r>
      <w:r w:rsidR="00E619D1">
        <w:rPr>
          <w:rFonts w:cstheme="minorHAnsi"/>
          <w:sz w:val="24"/>
          <w:szCs w:val="24"/>
          <w:shd w:val="clear" w:color="auto" w:fill="FFFFFF"/>
        </w:rPr>
        <w:t xml:space="preserve">made regarding </w:t>
      </w:r>
      <w:r w:rsidR="00F564FD">
        <w:rPr>
          <w:rFonts w:cstheme="minorHAnsi"/>
          <w:sz w:val="24"/>
          <w:szCs w:val="24"/>
          <w:shd w:val="clear" w:color="auto" w:fill="FFFFFF"/>
        </w:rPr>
        <w:t>the recommendation Israel made in the 3</w:t>
      </w:r>
      <w:r w:rsidR="00F564FD" w:rsidRPr="00F564FD">
        <w:rPr>
          <w:rFonts w:cstheme="minorHAnsi"/>
          <w:sz w:val="24"/>
          <w:szCs w:val="24"/>
          <w:shd w:val="clear" w:color="auto" w:fill="FFFFFF"/>
          <w:vertAlign w:val="superscript"/>
        </w:rPr>
        <w:t>rd</w:t>
      </w:r>
      <w:r w:rsidR="00F564FD">
        <w:rPr>
          <w:rFonts w:cstheme="minorHAnsi"/>
          <w:sz w:val="24"/>
          <w:szCs w:val="24"/>
          <w:shd w:val="clear" w:color="auto" w:fill="FFFFFF"/>
        </w:rPr>
        <w:t xml:space="preserve"> cycle of the UPR concerning</w:t>
      </w:r>
      <w:r w:rsidR="007F1F8D">
        <w:rPr>
          <w:rFonts w:cstheme="minorHAnsi"/>
          <w:sz w:val="24"/>
          <w:szCs w:val="24"/>
          <w:shd w:val="clear" w:color="auto" w:fill="FFFFFF"/>
        </w:rPr>
        <w:t xml:space="preserve"> the</w:t>
      </w:r>
      <w:r w:rsidR="00F564FD">
        <w:rPr>
          <w:rFonts w:cstheme="minorHAnsi"/>
          <w:sz w:val="24"/>
          <w:szCs w:val="24"/>
          <w:shd w:val="clear" w:color="auto" w:fill="FFFFFF"/>
        </w:rPr>
        <w:t xml:space="preserve"> working conditions of non-regular workers. Israel also commends the Republic of Korea for taking further measures to improve the rights of persons with disabilities</w:t>
      </w:r>
      <w:r w:rsidR="00671CD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7F1F8D">
        <w:rPr>
          <w:rFonts w:cstheme="minorHAnsi"/>
          <w:sz w:val="24"/>
          <w:szCs w:val="24"/>
          <w:shd w:val="clear" w:color="auto" w:fill="FFFFFF"/>
        </w:rPr>
        <w:t xml:space="preserve">In addition, </w:t>
      </w:r>
      <w:r w:rsidR="00671CD7">
        <w:rPr>
          <w:rFonts w:cstheme="minorHAnsi"/>
          <w:sz w:val="24"/>
          <w:szCs w:val="24"/>
          <w:shd w:val="clear" w:color="auto" w:fill="FFFFFF"/>
        </w:rPr>
        <w:t xml:space="preserve">Israel is encouraged by steps taken by the government to tackle violence against women; however, Israel is concerned </w:t>
      </w:r>
      <w:r w:rsidR="00E619D1">
        <w:rPr>
          <w:rFonts w:cstheme="minorHAnsi"/>
          <w:sz w:val="24"/>
          <w:szCs w:val="24"/>
          <w:shd w:val="clear" w:color="auto" w:fill="FFFFFF"/>
        </w:rPr>
        <w:t>about</w:t>
      </w:r>
      <w:r w:rsidR="00671CD7">
        <w:rPr>
          <w:rFonts w:cstheme="minorHAnsi"/>
          <w:sz w:val="24"/>
          <w:szCs w:val="24"/>
          <w:shd w:val="clear" w:color="auto" w:fill="FFFFFF"/>
        </w:rPr>
        <w:t xml:space="preserve"> a number of reports of sexual violence within the armed forces. </w:t>
      </w:r>
    </w:p>
    <w:p w:rsidR="0032151F" w:rsidRDefault="0032151F" w:rsidP="003A639A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 this context, Israel wo</w:t>
      </w:r>
      <w:r w:rsidR="005B3769">
        <w:rPr>
          <w:rFonts w:cstheme="minorHAnsi"/>
          <w:sz w:val="24"/>
          <w:szCs w:val="24"/>
          <w:shd w:val="clear" w:color="auto" w:fill="FFFFFF"/>
        </w:rPr>
        <w:t xml:space="preserve">uld like to recommend </w:t>
      </w:r>
      <w:r w:rsidR="00671CD7">
        <w:rPr>
          <w:rFonts w:cstheme="minorHAnsi"/>
          <w:sz w:val="24"/>
          <w:szCs w:val="24"/>
          <w:shd w:val="clear" w:color="auto" w:fill="FFFFFF"/>
        </w:rPr>
        <w:t>the Republic of Korea:</w:t>
      </w:r>
    </w:p>
    <w:p w:rsidR="007A5459" w:rsidRDefault="007A5459" w:rsidP="007F1F8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A5459">
        <w:rPr>
          <w:rFonts w:cstheme="minorHAnsi"/>
          <w:sz w:val="24"/>
          <w:szCs w:val="24"/>
          <w:shd w:val="clear" w:color="auto" w:fill="FFFFFF"/>
        </w:rPr>
        <w:t xml:space="preserve">Review the prevention and protection mechanisms </w:t>
      </w:r>
      <w:r w:rsidR="007F1F8D">
        <w:rPr>
          <w:rFonts w:cstheme="minorHAnsi"/>
          <w:sz w:val="24"/>
          <w:szCs w:val="24"/>
          <w:shd w:val="clear" w:color="auto" w:fill="FFFFFF"/>
        </w:rPr>
        <w:t>on</w:t>
      </w:r>
      <w:r w:rsidRPr="007A5459">
        <w:rPr>
          <w:rFonts w:cstheme="minorHAnsi"/>
          <w:sz w:val="24"/>
          <w:szCs w:val="24"/>
          <w:shd w:val="clear" w:color="auto" w:fill="FFFFFF"/>
        </w:rPr>
        <w:t xml:space="preserve"> sexual violence in the military</w:t>
      </w:r>
    </w:p>
    <w:p w:rsidR="006027A3" w:rsidRDefault="00671CD7" w:rsidP="003A639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71CD7">
        <w:rPr>
          <w:rFonts w:cstheme="minorHAnsi"/>
          <w:sz w:val="24"/>
          <w:szCs w:val="24"/>
          <w:shd w:val="clear" w:color="auto" w:fill="FFFFFF"/>
        </w:rPr>
        <w:t>Strengthen legislative measures and financial support to enhance the access of persons with disabilities to public transportation and public facilitie</w:t>
      </w:r>
      <w:r>
        <w:rPr>
          <w:rFonts w:cstheme="minorHAnsi"/>
          <w:sz w:val="24"/>
          <w:szCs w:val="24"/>
          <w:shd w:val="clear" w:color="auto" w:fill="FFFFFF"/>
        </w:rPr>
        <w:t>s</w:t>
      </w:r>
    </w:p>
    <w:p w:rsidR="00671CD7" w:rsidRDefault="00671CD7" w:rsidP="007F1F8D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Israel would like to recommend</w:t>
      </w:r>
      <w:r w:rsidR="007F1F8D">
        <w:rPr>
          <w:rFonts w:cstheme="minorHAnsi"/>
          <w:sz w:val="24"/>
          <w:szCs w:val="24"/>
          <w:shd w:val="clear" w:color="auto" w:fill="FFFFFF"/>
        </w:rPr>
        <w:t xml:space="preserve"> further</w:t>
      </w:r>
      <w:r>
        <w:rPr>
          <w:rFonts w:cstheme="minorHAnsi"/>
          <w:sz w:val="24"/>
          <w:szCs w:val="24"/>
          <w:shd w:val="clear" w:color="auto" w:fill="FFFFFF"/>
        </w:rPr>
        <w:t xml:space="preserve"> that the Republic of Korea</w:t>
      </w:r>
      <w:r w:rsidR="007F1F8D">
        <w:rPr>
          <w:rFonts w:cstheme="minorHAnsi"/>
          <w:sz w:val="24"/>
          <w:szCs w:val="24"/>
          <w:shd w:val="clear" w:color="auto" w:fill="FFFFFF"/>
        </w:rPr>
        <w:t>:</w:t>
      </w:r>
    </w:p>
    <w:p w:rsidR="005D69DD" w:rsidRPr="005D69DD" w:rsidRDefault="005D69DD" w:rsidP="005D69DD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D69DD">
        <w:rPr>
          <w:rFonts w:cstheme="minorHAnsi"/>
          <w:sz w:val="24"/>
          <w:szCs w:val="24"/>
          <w:shd w:val="clear" w:color="auto" w:fill="FFFFFF"/>
        </w:rPr>
        <w:t>Continue to take measures to tackle all forms of discrimination, including on the grounds of sexual orientation and gender identity.</w:t>
      </w:r>
    </w:p>
    <w:p w:rsidR="0055062C" w:rsidRPr="006027A3" w:rsidRDefault="0055062C" w:rsidP="005D69DD">
      <w:pPr>
        <w:bidi w:val="0"/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027A3">
        <w:rPr>
          <w:rFonts w:cstheme="minorHAnsi"/>
          <w:sz w:val="24"/>
          <w:szCs w:val="24"/>
          <w:shd w:val="clear" w:color="auto" w:fill="FFFFFF"/>
        </w:rPr>
        <w:t xml:space="preserve">I thank you. </w:t>
      </w:r>
      <w:bookmarkStart w:id="0" w:name="_GoBack"/>
      <w:bookmarkEnd w:id="0"/>
    </w:p>
    <w:p w:rsidR="0046796D" w:rsidRPr="0032151F" w:rsidRDefault="003B290F" w:rsidP="003A639A">
      <w:pPr>
        <w:bidi w:val="0"/>
        <w:spacing w:line="360" w:lineRule="auto"/>
        <w:rPr>
          <w:rFonts w:cstheme="minorHAnsi"/>
          <w:sz w:val="18"/>
          <w:szCs w:val="18"/>
          <w:shd w:val="clear" w:color="auto" w:fill="FFFFFF"/>
        </w:rPr>
      </w:pPr>
      <w:r w:rsidRPr="0032151F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32151F">
        <w:rPr>
          <w:rFonts w:cstheme="minorHAnsi"/>
          <w:sz w:val="24"/>
          <w:szCs w:val="24"/>
          <w:shd w:val="clear" w:color="auto" w:fill="FFFFFF"/>
        </w:rPr>
        <w:br/>
      </w: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D1146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2267"/>
    <w:multiLevelType w:val="hybridMultilevel"/>
    <w:tmpl w:val="0788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84FEF"/>
    <w:rsid w:val="00291DB8"/>
    <w:rsid w:val="003155F3"/>
    <w:rsid w:val="0032151F"/>
    <w:rsid w:val="00341362"/>
    <w:rsid w:val="003A639A"/>
    <w:rsid w:val="003B290F"/>
    <w:rsid w:val="00440E92"/>
    <w:rsid w:val="0046796D"/>
    <w:rsid w:val="0055062C"/>
    <w:rsid w:val="005A0A45"/>
    <w:rsid w:val="005B3769"/>
    <w:rsid w:val="005B7E5F"/>
    <w:rsid w:val="005D69DD"/>
    <w:rsid w:val="006027A3"/>
    <w:rsid w:val="00671CD7"/>
    <w:rsid w:val="006722FA"/>
    <w:rsid w:val="0068132B"/>
    <w:rsid w:val="007A5459"/>
    <w:rsid w:val="007E4F12"/>
    <w:rsid w:val="007F1F8D"/>
    <w:rsid w:val="00820ABA"/>
    <w:rsid w:val="009075D8"/>
    <w:rsid w:val="00C07A81"/>
    <w:rsid w:val="00CE5E29"/>
    <w:rsid w:val="00E619D1"/>
    <w:rsid w:val="00EA2DEE"/>
    <w:rsid w:val="00F564FD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F4E5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80D9A-B4C1-410D-B398-983E3B46A86C}"/>
</file>

<file path=customXml/itemProps2.xml><?xml version="1.0" encoding="utf-8"?>
<ds:datastoreItem xmlns:ds="http://schemas.openxmlformats.org/officeDocument/2006/customXml" ds:itemID="{FDB62238-F534-4E45-89FA-90FD89AF7631}"/>
</file>

<file path=customXml/itemProps3.xml><?xml version="1.0" encoding="utf-8"?>
<ds:datastoreItem xmlns:ds="http://schemas.openxmlformats.org/officeDocument/2006/customXml" ds:itemID="{38AE4ED1-D19F-49D4-9AF8-4B1A818A7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4</cp:revision>
  <cp:lastPrinted>2023-01-18T13:12:00Z</cp:lastPrinted>
  <dcterms:created xsi:type="dcterms:W3CDTF">2023-01-18T12:50:00Z</dcterms:created>
  <dcterms:modified xsi:type="dcterms:W3CDTF">2023-01-20T11:12:00Z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