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A6874" w14:textId="77777777" w:rsidR="009925AE" w:rsidRDefault="00000000">
      <w:pPr>
        <w:pBdr>
          <w:bottom w:val="single" w:sz="4" w:space="1" w:color="000000"/>
        </w:pBdr>
        <w:spacing w:after="0" w:line="240" w:lineRule="auto"/>
        <w:jc w:val="center"/>
        <w:rPr>
          <w:rFonts w:ascii="Cambria" w:eastAsia="Cambria" w:hAnsi="Cambria" w:cs="Cambria"/>
          <w:b/>
        </w:rPr>
      </w:pPr>
      <w:r>
        <w:rPr>
          <w:rFonts w:ascii="Cambria" w:eastAsia="Cambria" w:hAnsi="Cambria" w:cs="Cambria"/>
          <w:b/>
        </w:rPr>
        <w:t>42</w:t>
      </w:r>
      <w:r>
        <w:rPr>
          <w:rFonts w:ascii="Cambria" w:eastAsia="Cambria" w:hAnsi="Cambria" w:cs="Cambria"/>
          <w:b/>
          <w:vertAlign w:val="superscript"/>
        </w:rPr>
        <w:t>nd</w:t>
      </w:r>
      <w:r>
        <w:rPr>
          <w:rFonts w:ascii="Cambria" w:eastAsia="Cambria" w:hAnsi="Cambria" w:cs="Cambria"/>
          <w:b/>
        </w:rPr>
        <w:t xml:space="preserve"> Session of the Universal Periodic Review Working Group </w:t>
      </w:r>
    </w:p>
    <w:p w14:paraId="5F25FB23" w14:textId="77777777" w:rsidR="009925AE" w:rsidRDefault="00000000">
      <w:pPr>
        <w:pBdr>
          <w:bottom w:val="single" w:sz="4" w:space="1" w:color="000000"/>
        </w:pBdr>
        <w:spacing w:after="0" w:line="240" w:lineRule="auto"/>
        <w:jc w:val="center"/>
        <w:rPr>
          <w:rFonts w:ascii="Cambria" w:eastAsia="Cambria" w:hAnsi="Cambria" w:cs="Cambria"/>
          <w:b/>
        </w:rPr>
      </w:pPr>
      <w:r>
        <w:rPr>
          <w:rFonts w:ascii="Cambria" w:eastAsia="Cambria" w:hAnsi="Cambria" w:cs="Cambria"/>
          <w:b/>
        </w:rPr>
        <w:t xml:space="preserve">Japan </w:t>
      </w:r>
    </w:p>
    <w:p w14:paraId="4F20551E" w14:textId="77777777" w:rsidR="009925AE" w:rsidRDefault="00000000">
      <w:pPr>
        <w:pBdr>
          <w:bottom w:val="single" w:sz="4" w:space="1" w:color="000000"/>
        </w:pBdr>
        <w:spacing w:after="0" w:line="240" w:lineRule="auto"/>
        <w:jc w:val="center"/>
        <w:rPr>
          <w:rFonts w:ascii="Cambria" w:eastAsia="Cambria" w:hAnsi="Cambria" w:cs="Cambria"/>
          <w:b/>
        </w:rPr>
      </w:pPr>
      <w:r>
        <w:rPr>
          <w:rFonts w:ascii="Cambria" w:eastAsia="Cambria" w:hAnsi="Cambria" w:cs="Cambria"/>
          <w:b/>
        </w:rPr>
        <w:t>31 January 2023</w:t>
      </w:r>
    </w:p>
    <w:p w14:paraId="266E2CDA" w14:textId="77777777" w:rsidR="009925AE" w:rsidRDefault="009925AE">
      <w:pPr>
        <w:pBdr>
          <w:bottom w:val="single" w:sz="4" w:space="1" w:color="000000"/>
        </w:pBdr>
        <w:spacing w:after="0" w:line="240" w:lineRule="auto"/>
        <w:jc w:val="center"/>
        <w:rPr>
          <w:rFonts w:ascii="Cambria" w:eastAsia="Cambria" w:hAnsi="Cambria" w:cs="Cambria"/>
        </w:rPr>
      </w:pPr>
    </w:p>
    <w:p w14:paraId="6BBB6F93" w14:textId="77777777" w:rsidR="009925AE" w:rsidRDefault="00000000">
      <w:pPr>
        <w:pBdr>
          <w:bottom w:val="single" w:sz="4" w:space="1" w:color="000000"/>
        </w:pBdr>
        <w:spacing w:after="0" w:line="240" w:lineRule="auto"/>
        <w:jc w:val="center"/>
        <w:rPr>
          <w:rFonts w:ascii="Cambria" w:eastAsia="Cambria" w:hAnsi="Cambria" w:cs="Cambria"/>
        </w:rPr>
      </w:pPr>
      <w:r>
        <w:rPr>
          <w:rFonts w:ascii="Cambria" w:eastAsia="Cambria" w:hAnsi="Cambria" w:cs="Cambria"/>
        </w:rPr>
        <w:t>Remarks by:</w:t>
      </w:r>
    </w:p>
    <w:p w14:paraId="10B44614" w14:textId="77777777" w:rsidR="009925AE" w:rsidRDefault="00000000">
      <w:pPr>
        <w:pBdr>
          <w:bottom w:val="single" w:sz="4" w:space="1" w:color="000000"/>
        </w:pBdr>
        <w:spacing w:after="0" w:line="240" w:lineRule="auto"/>
        <w:jc w:val="center"/>
        <w:rPr>
          <w:rFonts w:ascii="Cambria" w:eastAsia="Cambria" w:hAnsi="Cambria" w:cs="Cambria"/>
        </w:rPr>
      </w:pPr>
      <w:r>
        <w:rPr>
          <w:rFonts w:ascii="Cambria" w:eastAsia="Cambria" w:hAnsi="Cambria" w:cs="Cambria"/>
        </w:rPr>
        <w:t>H.E. Dr. Asim Ahmed</w:t>
      </w:r>
    </w:p>
    <w:p w14:paraId="6EF1217D" w14:textId="77777777" w:rsidR="009925AE" w:rsidRDefault="00000000">
      <w:pPr>
        <w:pBdr>
          <w:bottom w:val="single" w:sz="4" w:space="1" w:color="000000"/>
        </w:pBdr>
        <w:spacing w:after="0" w:line="240" w:lineRule="auto"/>
        <w:jc w:val="center"/>
        <w:rPr>
          <w:rFonts w:ascii="Cambria" w:eastAsia="Cambria" w:hAnsi="Cambria" w:cs="Cambria"/>
        </w:rPr>
      </w:pPr>
      <w:r>
        <w:rPr>
          <w:rFonts w:ascii="Cambria" w:eastAsia="Cambria" w:hAnsi="Cambria" w:cs="Cambria"/>
        </w:rPr>
        <w:t>Ambassador/ Permanent Representative of the Republic of Maldives to the United Nations Office at Geneva</w:t>
      </w:r>
    </w:p>
    <w:p w14:paraId="339EA967" w14:textId="77777777" w:rsidR="009925AE" w:rsidRDefault="00000000">
      <w:pPr>
        <w:jc w:val="right"/>
      </w:pPr>
      <w:r>
        <w:rPr>
          <w:i/>
          <w:color w:val="A6A6A6"/>
        </w:rPr>
        <w:t xml:space="preserve">Check against delivery     </w:t>
      </w:r>
    </w:p>
    <w:p w14:paraId="680C7156" w14:textId="23E34763" w:rsidR="009925AE" w:rsidRDefault="00000000" w:rsidP="00316DAB">
      <w:pPr>
        <w:spacing w:after="0" w:line="360" w:lineRule="auto"/>
        <w:jc w:val="both"/>
        <w:rPr>
          <w:sz w:val="24"/>
          <w:szCs w:val="24"/>
        </w:rPr>
      </w:pPr>
      <w:r>
        <w:rPr>
          <w:sz w:val="24"/>
          <w:szCs w:val="24"/>
        </w:rPr>
        <w:t>Thank you, Mr. President,</w:t>
      </w:r>
    </w:p>
    <w:p w14:paraId="61365C4E" w14:textId="77777777" w:rsidR="00316DAB" w:rsidRDefault="00316DAB" w:rsidP="00316DAB">
      <w:pPr>
        <w:spacing w:after="0" w:line="360" w:lineRule="auto"/>
        <w:jc w:val="both"/>
        <w:rPr>
          <w:sz w:val="24"/>
          <w:szCs w:val="24"/>
        </w:rPr>
      </w:pPr>
    </w:p>
    <w:p w14:paraId="4064E581" w14:textId="77777777" w:rsidR="009925AE" w:rsidRDefault="00000000">
      <w:pPr>
        <w:spacing w:after="0" w:line="360" w:lineRule="auto"/>
        <w:jc w:val="both"/>
        <w:rPr>
          <w:sz w:val="24"/>
          <w:szCs w:val="24"/>
        </w:rPr>
      </w:pPr>
      <w:r>
        <w:rPr>
          <w:sz w:val="24"/>
          <w:szCs w:val="24"/>
        </w:rPr>
        <w:t>The Maldives warmly welcomes the distinguished delegation from Japan to this fourth cycle review and thanks the delegation for their constructive engagement today.</w:t>
      </w:r>
    </w:p>
    <w:p w14:paraId="79C569F7" w14:textId="77777777" w:rsidR="009925AE" w:rsidRDefault="009925AE">
      <w:pPr>
        <w:spacing w:after="0" w:line="360" w:lineRule="auto"/>
        <w:jc w:val="both"/>
        <w:rPr>
          <w:sz w:val="24"/>
          <w:szCs w:val="24"/>
        </w:rPr>
      </w:pPr>
    </w:p>
    <w:p w14:paraId="257F1C59" w14:textId="2428B9F9" w:rsidR="009925AE" w:rsidRDefault="00000000">
      <w:pPr>
        <w:spacing w:after="0" w:line="360" w:lineRule="auto"/>
        <w:jc w:val="both"/>
        <w:rPr>
          <w:sz w:val="24"/>
          <w:szCs w:val="24"/>
        </w:rPr>
      </w:pPr>
      <w:r>
        <w:rPr>
          <w:sz w:val="24"/>
          <w:szCs w:val="24"/>
        </w:rPr>
        <w:t xml:space="preserve">Maldives commends the efforts made by the Government of Japan to promote and protect human rights </w:t>
      </w:r>
      <w:r w:rsidR="00A12FE9">
        <w:rPr>
          <w:sz w:val="24"/>
          <w:szCs w:val="24"/>
        </w:rPr>
        <w:t>nationally</w:t>
      </w:r>
      <w:r>
        <w:rPr>
          <w:sz w:val="24"/>
          <w:szCs w:val="24"/>
        </w:rPr>
        <w:t xml:space="preserve">. In this regard, we note the progress made since the last UPR cycle to advance the rights of persons with disabilities.  We also welcome the measures taken to promote human rights education by </w:t>
      </w:r>
      <w:r w:rsidR="007844B9">
        <w:rPr>
          <w:sz w:val="24"/>
          <w:szCs w:val="24"/>
        </w:rPr>
        <w:t>conducting human</w:t>
      </w:r>
      <w:r>
        <w:rPr>
          <w:sz w:val="24"/>
          <w:szCs w:val="24"/>
        </w:rPr>
        <w:t xml:space="preserve"> rights awareness-raising activities for civil servants and the judiciary. </w:t>
      </w:r>
    </w:p>
    <w:p w14:paraId="186F404D" w14:textId="77777777" w:rsidR="009925AE" w:rsidRDefault="009925AE">
      <w:pPr>
        <w:spacing w:after="0" w:line="360" w:lineRule="auto"/>
        <w:jc w:val="both"/>
        <w:rPr>
          <w:sz w:val="24"/>
          <w:szCs w:val="24"/>
        </w:rPr>
      </w:pPr>
    </w:p>
    <w:p w14:paraId="7F0285C3" w14:textId="77777777" w:rsidR="009925AE" w:rsidRDefault="00000000">
      <w:pPr>
        <w:spacing w:after="0" w:line="360" w:lineRule="auto"/>
        <w:jc w:val="both"/>
        <w:rPr>
          <w:sz w:val="24"/>
          <w:szCs w:val="24"/>
        </w:rPr>
      </w:pPr>
      <w:r>
        <w:rPr>
          <w:sz w:val="24"/>
          <w:szCs w:val="24"/>
        </w:rPr>
        <w:t>In constructive spirit, the Maldives makes the following two recommendations:</w:t>
      </w:r>
    </w:p>
    <w:p w14:paraId="1ED28819" w14:textId="57C5A5DF" w:rsidR="009925AE" w:rsidRDefault="00000000">
      <w:pPr>
        <w:numPr>
          <w:ilvl w:val="0"/>
          <w:numId w:val="1"/>
        </w:numPr>
        <w:spacing w:after="0" w:line="240" w:lineRule="auto"/>
        <w:jc w:val="both"/>
        <w:rPr>
          <w:sz w:val="24"/>
          <w:szCs w:val="24"/>
        </w:rPr>
      </w:pPr>
      <w:r>
        <w:rPr>
          <w:color w:val="222222"/>
          <w:sz w:val="24"/>
          <w:szCs w:val="24"/>
          <w:highlight w:val="white"/>
        </w:rPr>
        <w:t xml:space="preserve">Continue implementing measures to eliminate discrimination against women and promote women’s </w:t>
      </w:r>
      <w:r w:rsidR="007844B9">
        <w:rPr>
          <w:color w:val="222222"/>
          <w:sz w:val="24"/>
          <w:szCs w:val="24"/>
          <w:highlight w:val="white"/>
        </w:rPr>
        <w:t>empowerment.</w:t>
      </w:r>
    </w:p>
    <w:p w14:paraId="0DBBDD1C" w14:textId="77777777" w:rsidR="009925AE" w:rsidRDefault="009925AE">
      <w:pPr>
        <w:spacing w:after="0" w:line="240" w:lineRule="auto"/>
        <w:ind w:left="720"/>
        <w:jc w:val="both"/>
        <w:rPr>
          <w:sz w:val="24"/>
          <w:szCs w:val="24"/>
        </w:rPr>
      </w:pPr>
    </w:p>
    <w:p w14:paraId="7B1E2D38" w14:textId="7D801724" w:rsidR="009925AE" w:rsidRDefault="00000000">
      <w:pPr>
        <w:numPr>
          <w:ilvl w:val="0"/>
          <w:numId w:val="1"/>
        </w:numPr>
        <w:spacing w:after="0" w:line="240" w:lineRule="auto"/>
        <w:jc w:val="both"/>
        <w:rPr>
          <w:sz w:val="24"/>
          <w:szCs w:val="24"/>
        </w:rPr>
      </w:pPr>
      <w:r>
        <w:rPr>
          <w:sz w:val="24"/>
          <w:szCs w:val="24"/>
        </w:rPr>
        <w:t>Ratify the Optional Protocol to the Convention against Torture and Other Cruel, Inhuman or Degrading Treatment or Punishment</w:t>
      </w:r>
      <w:r w:rsidR="007844B9">
        <w:rPr>
          <w:sz w:val="24"/>
          <w:szCs w:val="24"/>
        </w:rPr>
        <w:t>.</w:t>
      </w:r>
    </w:p>
    <w:p w14:paraId="3604B51E" w14:textId="77777777" w:rsidR="00316DAB" w:rsidRDefault="00316DAB" w:rsidP="00316DAB">
      <w:pPr>
        <w:spacing w:after="0" w:line="240" w:lineRule="auto"/>
        <w:jc w:val="both"/>
        <w:rPr>
          <w:sz w:val="24"/>
          <w:szCs w:val="24"/>
        </w:rPr>
      </w:pPr>
    </w:p>
    <w:p w14:paraId="4FB9CA6F" w14:textId="77777777" w:rsidR="009925AE" w:rsidRDefault="009925AE">
      <w:pPr>
        <w:spacing w:after="0" w:line="240" w:lineRule="auto"/>
        <w:ind w:left="720"/>
        <w:jc w:val="both"/>
        <w:rPr>
          <w:sz w:val="24"/>
          <w:szCs w:val="24"/>
        </w:rPr>
      </w:pPr>
    </w:p>
    <w:p w14:paraId="2597DF5D" w14:textId="77777777" w:rsidR="009925AE" w:rsidRDefault="00000000">
      <w:pPr>
        <w:spacing w:after="0" w:line="240" w:lineRule="auto"/>
        <w:jc w:val="both"/>
        <w:rPr>
          <w:sz w:val="24"/>
          <w:szCs w:val="24"/>
        </w:rPr>
      </w:pPr>
      <w:r>
        <w:rPr>
          <w:sz w:val="24"/>
          <w:szCs w:val="24"/>
        </w:rPr>
        <w:t xml:space="preserve">We wish Japan a successful review. </w:t>
      </w:r>
    </w:p>
    <w:p w14:paraId="4E60C0DC" w14:textId="77777777" w:rsidR="009925AE" w:rsidRDefault="009925AE">
      <w:pPr>
        <w:spacing w:after="0" w:line="240" w:lineRule="auto"/>
        <w:jc w:val="both"/>
        <w:rPr>
          <w:sz w:val="24"/>
          <w:szCs w:val="24"/>
        </w:rPr>
      </w:pPr>
    </w:p>
    <w:p w14:paraId="70D39C19" w14:textId="77777777" w:rsidR="009925AE" w:rsidRDefault="00000000">
      <w:pPr>
        <w:spacing w:after="0" w:line="240" w:lineRule="auto"/>
        <w:jc w:val="both"/>
        <w:rPr>
          <w:sz w:val="24"/>
          <w:szCs w:val="24"/>
        </w:rPr>
      </w:pPr>
      <w:r>
        <w:rPr>
          <w:sz w:val="24"/>
          <w:szCs w:val="24"/>
        </w:rPr>
        <w:t>Thank you, Mr. President.</w:t>
      </w:r>
    </w:p>
    <w:p w14:paraId="011865AB" w14:textId="77777777" w:rsidR="009925AE" w:rsidRDefault="009925AE">
      <w:pPr>
        <w:spacing w:after="0" w:line="240" w:lineRule="auto"/>
        <w:jc w:val="both"/>
      </w:pPr>
    </w:p>
    <w:p w14:paraId="20010AE5" w14:textId="005802D7" w:rsidR="009925AE" w:rsidRDefault="009925AE">
      <w:pPr>
        <w:spacing w:after="0" w:line="240" w:lineRule="auto"/>
        <w:jc w:val="both"/>
      </w:pPr>
    </w:p>
    <w:sectPr w:rsidR="009925AE">
      <w:headerReference w:type="default" r:id="rId8"/>
      <w:headerReference w:type="first" r:id="rId9"/>
      <w:footerReference w:type="first" r:id="rId10"/>
      <w:pgSz w:w="11906" w:h="16838"/>
      <w:pgMar w:top="720" w:right="720" w:bottom="720" w:left="72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AD79C" w14:textId="77777777" w:rsidR="006E115C" w:rsidRDefault="006E115C">
      <w:pPr>
        <w:spacing w:after="0" w:line="240" w:lineRule="auto"/>
      </w:pPr>
      <w:r>
        <w:separator/>
      </w:r>
    </w:p>
  </w:endnote>
  <w:endnote w:type="continuationSeparator" w:id="0">
    <w:p w14:paraId="3C92C754" w14:textId="77777777" w:rsidR="006E115C" w:rsidRDefault="006E11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EB Garamond">
    <w:altName w:val="EB Garamond"/>
    <w:charset w:val="00"/>
    <w:family w:val="auto"/>
    <w:pitch w:val="variable"/>
    <w:sig w:usb0="E00002FF" w:usb1="02000413" w:usb2="00000000" w:usb3="00000000" w:csb0="0000019F" w:csb1="00000000"/>
  </w:font>
  <w:font w:name="Faruma">
    <w:panose1 w:val="02000500030200090000"/>
    <w:charset w:val="00"/>
    <w:family w:val="auto"/>
    <w:pitch w:val="variable"/>
    <w:sig w:usb0="00000003" w:usb1="00000000" w:usb2="000001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0B91C" w14:textId="77777777" w:rsidR="009925AE" w:rsidRDefault="009925AE">
    <w:pPr>
      <w:tabs>
        <w:tab w:val="center" w:pos="4680"/>
        <w:tab w:val="right" w:pos="9360"/>
      </w:tabs>
      <w:spacing w:after="0" w:line="240" w:lineRule="auto"/>
      <w:jc w:val="right"/>
    </w:pPr>
  </w:p>
  <w:p w14:paraId="5C9A3ADE" w14:textId="77777777" w:rsidR="009925AE" w:rsidRDefault="009925AE">
    <w:pPr>
      <w:pBdr>
        <w:top w:val="none" w:sz="0" w:space="0" w:color="000000"/>
        <w:left w:val="none" w:sz="0" w:space="0" w:color="000000"/>
        <w:bottom w:val="none" w:sz="0" w:space="0" w:color="000000"/>
        <w:right w:val="none" w:sz="0" w:space="0" w:color="000000"/>
        <w:between w:val="none" w:sz="0" w:space="0" w:color="000000"/>
      </w:pBdr>
      <w:tabs>
        <w:tab w:val="center" w:pos="4680"/>
        <w:tab w:val="right" w:pos="9360"/>
      </w:tabs>
      <w:spacing w:after="0" w:line="240" w:lineRule="auto"/>
      <w:jc w:val="center"/>
      <w:rPr>
        <w:rFonts w:ascii="Times New Roman" w:eastAsia="Times New Roman" w:hAnsi="Times New Roman" w:cs="Times New Roman"/>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484DD3" w14:textId="77777777" w:rsidR="006E115C" w:rsidRDefault="006E115C">
      <w:pPr>
        <w:spacing w:after="0" w:line="240" w:lineRule="auto"/>
      </w:pPr>
      <w:r>
        <w:separator/>
      </w:r>
    </w:p>
  </w:footnote>
  <w:footnote w:type="continuationSeparator" w:id="0">
    <w:p w14:paraId="07208BA3" w14:textId="77777777" w:rsidR="006E115C" w:rsidRDefault="006E11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B1317" w14:textId="77777777" w:rsidR="009925AE" w:rsidRDefault="009925AE">
    <w:pPr>
      <w:tabs>
        <w:tab w:val="center" w:pos="4680"/>
        <w:tab w:val="right" w:pos="9360"/>
        <w:tab w:val="left" w:pos="5400"/>
      </w:tabs>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344BC" w14:textId="77777777" w:rsidR="009925AE" w:rsidRDefault="00000000">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sz w:val="17"/>
        <w:szCs w:val="17"/>
      </w:rPr>
    </w:pPr>
    <w:r>
      <w:rPr>
        <w:rFonts w:ascii="EB Garamond" w:eastAsia="EB Garamond" w:hAnsi="EB Garamond" w:cs="EB Garamond"/>
        <w:noProof/>
        <w:sz w:val="20"/>
        <w:szCs w:val="20"/>
      </w:rPr>
      <w:drawing>
        <wp:inline distT="0" distB="0" distL="0" distR="0" wp14:anchorId="53022808" wp14:editId="14C69AE4">
          <wp:extent cx="749300" cy="177800"/>
          <wp:effectExtent l="0" t="0" r="0" b="0"/>
          <wp:docPr id="29" name="image1.jpg" descr="C:\Users\Salim\Pictures\Emblem\Bismillahi Header.jpg"/>
          <wp:cNvGraphicFramePr/>
          <a:graphic xmlns:a="http://schemas.openxmlformats.org/drawingml/2006/main">
            <a:graphicData uri="http://schemas.openxmlformats.org/drawingml/2006/picture">
              <pic:pic xmlns:pic="http://schemas.openxmlformats.org/drawingml/2006/picture">
                <pic:nvPicPr>
                  <pic:cNvPr id="0" name="image1.jpg" descr="C:\Users\Salim\Pictures\Emblem\Bismillahi Header.jpg"/>
                  <pic:cNvPicPr preferRelativeResize="0"/>
                </pic:nvPicPr>
                <pic:blipFill>
                  <a:blip r:embed="rId1"/>
                  <a:srcRect/>
                  <a:stretch>
                    <a:fillRect/>
                  </a:stretch>
                </pic:blipFill>
                <pic:spPr>
                  <a:xfrm>
                    <a:off x="0" y="0"/>
                    <a:ext cx="749300" cy="177800"/>
                  </a:xfrm>
                  <a:prstGeom prst="rect">
                    <a:avLst/>
                  </a:prstGeom>
                  <a:ln/>
                </pic:spPr>
              </pic:pic>
            </a:graphicData>
          </a:graphic>
        </wp:inline>
      </w:drawing>
    </w:r>
  </w:p>
  <w:p w14:paraId="7FB091F9" w14:textId="77777777" w:rsidR="009925AE" w:rsidRDefault="009925AE">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sz w:val="17"/>
        <w:szCs w:val="17"/>
      </w:rPr>
    </w:pPr>
  </w:p>
  <w:p w14:paraId="33DCE7B5" w14:textId="77777777" w:rsidR="009925AE" w:rsidRDefault="00000000">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sz w:val="17"/>
        <w:szCs w:val="17"/>
      </w:rPr>
    </w:pPr>
    <w:r>
      <w:rPr>
        <w:rFonts w:ascii="Times New Roman" w:eastAsia="Times New Roman" w:hAnsi="Times New Roman" w:cs="Times New Roman"/>
        <w:noProof/>
        <w:sz w:val="20"/>
        <w:szCs w:val="20"/>
      </w:rPr>
      <w:drawing>
        <wp:inline distT="0" distB="0" distL="0" distR="0" wp14:anchorId="2230EA75" wp14:editId="499F44DF">
          <wp:extent cx="657225" cy="657225"/>
          <wp:effectExtent l="0" t="0" r="0" b="0"/>
          <wp:docPr id="30" name="image2.jpg" descr="Description: Description: Black and White Emblem copy"/>
          <wp:cNvGraphicFramePr/>
          <a:graphic xmlns:a="http://schemas.openxmlformats.org/drawingml/2006/main">
            <a:graphicData uri="http://schemas.openxmlformats.org/drawingml/2006/picture">
              <pic:pic xmlns:pic="http://schemas.openxmlformats.org/drawingml/2006/picture">
                <pic:nvPicPr>
                  <pic:cNvPr id="0" name="image2.jpg" descr="Description: Description: Black and White Emblem copy"/>
                  <pic:cNvPicPr preferRelativeResize="0"/>
                </pic:nvPicPr>
                <pic:blipFill>
                  <a:blip r:embed="rId2"/>
                  <a:srcRect/>
                  <a:stretch>
                    <a:fillRect/>
                  </a:stretch>
                </pic:blipFill>
                <pic:spPr>
                  <a:xfrm>
                    <a:off x="0" y="0"/>
                    <a:ext cx="657225" cy="657225"/>
                  </a:xfrm>
                  <a:prstGeom prst="rect">
                    <a:avLst/>
                  </a:prstGeom>
                  <a:ln/>
                </pic:spPr>
              </pic:pic>
            </a:graphicData>
          </a:graphic>
        </wp:inline>
      </w:drawing>
    </w:r>
  </w:p>
  <w:p w14:paraId="3CB1D41C" w14:textId="77777777" w:rsidR="009925AE" w:rsidRDefault="009925AE">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sz w:val="20"/>
        <w:szCs w:val="20"/>
      </w:rPr>
    </w:pPr>
  </w:p>
  <w:p w14:paraId="0D230959" w14:textId="77777777" w:rsidR="009925AE" w:rsidRDefault="00000000">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Faruma" w:eastAsia="Faruma" w:hAnsi="Faruma" w:cs="Faruma"/>
        <w:b/>
        <w:sz w:val="24"/>
        <w:szCs w:val="24"/>
      </w:rPr>
    </w:pPr>
    <w:r>
      <w:rPr>
        <w:rFonts w:ascii="Faruma" w:eastAsia="Faruma" w:hAnsi="Faruma" w:cs="Faruma"/>
        <w:b/>
        <w:sz w:val="24"/>
        <w:szCs w:val="24"/>
        <w:rtl/>
      </w:rPr>
      <w:t>އ.ދ.ގެ ޖެނީވާ އޮފީހާއި ޖެނީވާގައި ހުންނަ ބައިނަލްއަޤްވާމީ ޖަމިއްޔާތަކަށް ކަނޑައަޅާފައިވާ ދިވެހިރާއްޖޭގެ ދާއިމީ މިޝަނ</w:t>
    </w:r>
    <w:r>
      <w:rPr>
        <w:rFonts w:ascii="Faruma" w:eastAsia="Faruma" w:hAnsi="Faruma" w:cs="Faruma"/>
        <w:b/>
        <w:sz w:val="24"/>
        <w:szCs w:val="24"/>
      </w:rPr>
      <w:t>ް</w:t>
    </w:r>
  </w:p>
  <w:p w14:paraId="142A4046" w14:textId="77777777" w:rsidR="009925AE" w:rsidRDefault="00000000">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Palatino Linotype" w:eastAsia="Palatino Linotype" w:hAnsi="Palatino Linotype" w:cs="Palatino Linotype"/>
        <w:b/>
        <w:sz w:val="18"/>
        <w:szCs w:val="18"/>
      </w:rPr>
    </w:pPr>
    <w:r>
      <w:rPr>
        <w:rFonts w:ascii="Palatino Linotype" w:eastAsia="Palatino Linotype" w:hAnsi="Palatino Linotype" w:cs="Palatino Linotype"/>
        <w:b/>
        <w:sz w:val="18"/>
        <w:szCs w:val="18"/>
      </w:rPr>
      <w:t xml:space="preserve">PERMANENT MISSION OF THE REPUBLIC OF MALDIVES TO THE UNITED NATIONS OFFICE </w:t>
    </w:r>
  </w:p>
  <w:p w14:paraId="33F085F6" w14:textId="77777777" w:rsidR="009925AE" w:rsidRDefault="00000000">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Palatino Linotype" w:eastAsia="Palatino Linotype" w:hAnsi="Palatino Linotype" w:cs="Palatino Linotype"/>
        <w:b/>
        <w:sz w:val="18"/>
        <w:szCs w:val="18"/>
      </w:rPr>
    </w:pPr>
    <w:r>
      <w:rPr>
        <w:rFonts w:ascii="Palatino Linotype" w:eastAsia="Palatino Linotype" w:hAnsi="Palatino Linotype" w:cs="Palatino Linotype"/>
        <w:b/>
        <w:sz w:val="18"/>
        <w:szCs w:val="18"/>
      </w:rPr>
      <w:t>AND OTHER INTERNATIONAL ORGANISATIONS AT GENEVA</w:t>
    </w:r>
  </w:p>
  <w:p w14:paraId="2D50019D" w14:textId="77777777" w:rsidR="009925AE" w:rsidRDefault="009925AE">
    <w:pPr>
      <w:tabs>
        <w:tab w:val="center" w:pos="4680"/>
        <w:tab w:val="right" w:pos="9360"/>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F4440D"/>
    <w:multiLevelType w:val="multilevel"/>
    <w:tmpl w:val="C3B8EE58"/>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890754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25AE"/>
    <w:rsid w:val="0030518F"/>
    <w:rsid w:val="00316DAB"/>
    <w:rsid w:val="003455C0"/>
    <w:rsid w:val="0058756C"/>
    <w:rsid w:val="006E115C"/>
    <w:rsid w:val="00735E7B"/>
    <w:rsid w:val="007844B9"/>
    <w:rsid w:val="007F49C8"/>
    <w:rsid w:val="00860638"/>
    <w:rsid w:val="009925AE"/>
    <w:rsid w:val="00A12FE9"/>
    <w:rsid w:val="00C6720D"/>
    <w:rsid w:val="00CD6009"/>
    <w:rsid w:val="00EB0AE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193E3"/>
  <w15:docId w15:val="{73DC2FD6-034B-4384-A8C7-F8F544612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042D"/>
    <w:pPr>
      <w:pBdr>
        <w:top w:val="nil"/>
        <w:left w:val="nil"/>
        <w:bottom w:val="nil"/>
        <w:right w:val="nil"/>
        <w:between w:val="nil"/>
        <w:bar w:val="nil"/>
      </w:pBdr>
    </w:pPr>
    <w:rPr>
      <w:color w:val="000000"/>
      <w:u w:color="000000"/>
      <w:bdr w:val="nil"/>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HeaderFooter">
    <w:name w:val="Header &amp; Footer"/>
    <w:rsid w:val="0061042D"/>
    <w:pPr>
      <w:pBdr>
        <w:top w:val="nil"/>
        <w:left w:val="nil"/>
        <w:bottom w:val="nil"/>
        <w:right w:val="nil"/>
        <w:between w:val="nil"/>
        <w:bar w:val="nil"/>
      </w:pBdr>
      <w:tabs>
        <w:tab w:val="right" w:pos="9020"/>
      </w:tabs>
    </w:pPr>
    <w:rPr>
      <w:rFonts w:ascii="Helvetica" w:eastAsia="Arial Unicode MS" w:hAnsi="Helvetica" w:cs="Arial Unicode MS"/>
      <w:color w:val="000000"/>
      <w:bdr w:val="nil"/>
    </w:rPr>
  </w:style>
  <w:style w:type="paragraph" w:styleId="NoSpacing">
    <w:name w:val="No Spacing"/>
    <w:uiPriority w:val="1"/>
    <w:qFormat/>
    <w:rsid w:val="004667C5"/>
    <w:pPr>
      <w:pBdr>
        <w:top w:val="nil"/>
        <w:left w:val="nil"/>
        <w:bottom w:val="nil"/>
        <w:right w:val="nil"/>
        <w:between w:val="nil"/>
        <w:bar w:val="nil"/>
      </w:pBdr>
    </w:pPr>
    <w:rPr>
      <w:color w:val="000000"/>
      <w:u w:color="000000"/>
      <w:bdr w:val="nil"/>
    </w:rPr>
  </w:style>
  <w:style w:type="paragraph" w:styleId="Header">
    <w:name w:val="header"/>
    <w:basedOn w:val="Normal"/>
    <w:link w:val="HeaderChar"/>
    <w:uiPriority w:val="99"/>
    <w:unhideWhenUsed/>
    <w:rsid w:val="00BD21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21C8"/>
    <w:rPr>
      <w:rFonts w:ascii="Calibri" w:eastAsia="Calibri" w:hAnsi="Calibri" w:cs="Calibri"/>
      <w:color w:val="000000"/>
      <w:sz w:val="22"/>
      <w:szCs w:val="22"/>
      <w:u w:color="000000"/>
      <w:bdr w:val="nil"/>
      <w:lang w:val="en-US"/>
    </w:rPr>
  </w:style>
  <w:style w:type="paragraph" w:styleId="Footer">
    <w:name w:val="footer"/>
    <w:basedOn w:val="Normal"/>
    <w:link w:val="FooterChar"/>
    <w:uiPriority w:val="99"/>
    <w:unhideWhenUsed/>
    <w:rsid w:val="00BD21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21C8"/>
    <w:rPr>
      <w:rFonts w:ascii="Calibri" w:eastAsia="Calibri" w:hAnsi="Calibri" w:cs="Calibri"/>
      <w:color w:val="000000"/>
      <w:sz w:val="22"/>
      <w:szCs w:val="22"/>
      <w:u w:color="000000"/>
      <w:bdr w:val="nil"/>
      <w:lang w:val="en-US"/>
    </w:rPr>
  </w:style>
  <w:style w:type="paragraph" w:styleId="Revision">
    <w:name w:val="Revision"/>
    <w:hidden/>
    <w:uiPriority w:val="99"/>
    <w:semiHidden/>
    <w:rsid w:val="00530910"/>
    <w:rPr>
      <w:color w:val="000000"/>
      <w:u w:color="000000"/>
      <w:bdr w:val="nil"/>
    </w:rPr>
  </w:style>
  <w:style w:type="character" w:styleId="Hyperlink">
    <w:name w:val="Hyperlink"/>
    <w:basedOn w:val="DefaultParagraphFont"/>
    <w:uiPriority w:val="99"/>
    <w:unhideWhenUsed/>
    <w:rsid w:val="00DE258B"/>
    <w:rPr>
      <w:color w:val="0563C1" w:themeColor="hyperlink"/>
      <w:u w:val="single"/>
    </w:rPr>
  </w:style>
  <w:style w:type="character" w:styleId="UnresolvedMention">
    <w:name w:val="Unresolved Mention"/>
    <w:basedOn w:val="DefaultParagraphFont"/>
    <w:uiPriority w:val="99"/>
    <w:semiHidden/>
    <w:unhideWhenUsed/>
    <w:rsid w:val="00DE258B"/>
    <w:rPr>
      <w:color w:val="605E5C"/>
      <w:shd w:val="clear" w:color="auto" w:fill="E1DFDD"/>
    </w:rPr>
  </w:style>
  <w:style w:type="character" w:styleId="FollowedHyperlink">
    <w:name w:val="FollowedHyperlink"/>
    <w:basedOn w:val="DefaultParagraphFont"/>
    <w:uiPriority w:val="99"/>
    <w:semiHidden/>
    <w:unhideWhenUsed/>
    <w:rsid w:val="00EC4D6C"/>
    <w:rPr>
      <w:color w:val="954F72" w:themeColor="followedHyperlink"/>
      <w:u w:val="single"/>
    </w:rPr>
  </w:style>
  <w:style w:type="paragraph" w:styleId="ListParagraph">
    <w:name w:val="List Paragraph"/>
    <w:basedOn w:val="Normal"/>
    <w:uiPriority w:val="34"/>
    <w:qFormat/>
    <w:rsid w:val="004B7F80"/>
    <w:pPr>
      <w:ind w:left="720"/>
      <w:contextualSpacing/>
    </w:pPr>
  </w:style>
  <w:style w:type="paragraph" w:styleId="BalloonText">
    <w:name w:val="Balloon Text"/>
    <w:basedOn w:val="Normal"/>
    <w:link w:val="BalloonTextChar"/>
    <w:uiPriority w:val="99"/>
    <w:semiHidden/>
    <w:unhideWhenUsed/>
    <w:rsid w:val="008B5DB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B5DBE"/>
    <w:rPr>
      <w:rFonts w:ascii="Times New Roman" w:eastAsia="Calibri" w:hAnsi="Times New Roman" w:cs="Times New Roman"/>
      <w:color w:val="000000"/>
      <w:sz w:val="18"/>
      <w:szCs w:val="18"/>
      <w:u w:color="000000"/>
      <w:bdr w:val="nil"/>
      <w:lang w:val="en-US"/>
    </w:rPr>
  </w:style>
  <w:style w:type="character" w:styleId="CommentReference">
    <w:name w:val="annotation reference"/>
    <w:basedOn w:val="DefaultParagraphFont"/>
    <w:uiPriority w:val="99"/>
    <w:semiHidden/>
    <w:unhideWhenUsed/>
    <w:rsid w:val="008B5DBE"/>
    <w:rPr>
      <w:sz w:val="16"/>
      <w:szCs w:val="16"/>
    </w:rPr>
  </w:style>
  <w:style w:type="paragraph" w:styleId="CommentText">
    <w:name w:val="annotation text"/>
    <w:basedOn w:val="Normal"/>
    <w:link w:val="CommentTextChar"/>
    <w:uiPriority w:val="99"/>
    <w:semiHidden/>
    <w:unhideWhenUsed/>
    <w:rsid w:val="008B5DBE"/>
    <w:pPr>
      <w:spacing w:line="240" w:lineRule="auto"/>
    </w:pPr>
    <w:rPr>
      <w:sz w:val="20"/>
      <w:szCs w:val="20"/>
    </w:rPr>
  </w:style>
  <w:style w:type="character" w:customStyle="1" w:styleId="CommentTextChar">
    <w:name w:val="Comment Text Char"/>
    <w:basedOn w:val="DefaultParagraphFont"/>
    <w:link w:val="CommentText"/>
    <w:uiPriority w:val="99"/>
    <w:semiHidden/>
    <w:rsid w:val="008B5DBE"/>
    <w:rPr>
      <w:rFonts w:ascii="Calibri" w:eastAsia="Calibri" w:hAnsi="Calibri" w:cs="Calibri"/>
      <w:color w:val="000000"/>
      <w:sz w:val="20"/>
      <w:szCs w:val="20"/>
      <w:u w:color="000000"/>
      <w:bdr w:val="nil"/>
      <w:lang w:val="en-US"/>
    </w:rPr>
  </w:style>
  <w:style w:type="paragraph" w:styleId="CommentSubject">
    <w:name w:val="annotation subject"/>
    <w:basedOn w:val="CommentText"/>
    <w:next w:val="CommentText"/>
    <w:link w:val="CommentSubjectChar"/>
    <w:uiPriority w:val="99"/>
    <w:semiHidden/>
    <w:unhideWhenUsed/>
    <w:rsid w:val="008B5DBE"/>
    <w:rPr>
      <w:b/>
      <w:bCs/>
    </w:rPr>
  </w:style>
  <w:style w:type="character" w:customStyle="1" w:styleId="CommentSubjectChar">
    <w:name w:val="Comment Subject Char"/>
    <w:basedOn w:val="CommentTextChar"/>
    <w:link w:val="CommentSubject"/>
    <w:uiPriority w:val="99"/>
    <w:semiHidden/>
    <w:rsid w:val="008B5DBE"/>
    <w:rPr>
      <w:rFonts w:ascii="Calibri" w:eastAsia="Calibri" w:hAnsi="Calibri" w:cs="Calibri"/>
      <w:b/>
      <w:bCs/>
      <w:color w:val="000000"/>
      <w:sz w:val="20"/>
      <w:szCs w:val="20"/>
      <w:u w:color="000000"/>
      <w:bdr w:val="nil"/>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3.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a6cYBCkmlgo1i5WVexssVc5ZXJg==">AMUW2mXBpdW4hCOTdG77UOSwWl/90idOdZFVagfuEsl/gw9Ax7X+HWGVa6mlXQLdMM0HDTZ2skoS2GNwQDhWkmQCTbENAbXlmjmUcqpCCTR2m1ZU04x4gK2USxzeYjMumZHWUnxOE9AwSHyBSVgab6YKPkUC+ZtIQ6NOytUgk4z1vmmJd2Zx1MztHf6fNQfsS1m6k3ekWMlURHvXZryZILmpLFQTfxK9DFTEddIC7BMKyDN6vMMs/QJgjJ4IsWJJVS//uE3SF2gFGkUBBthL6hfWzY0l0sJPCboGqPqBJXBnqySe502CBfyllCodE+/CiRoKgyJ1iKJMl+J21kIDY5pI/o/NcC88ZzBB+8aAZwphAbWP141zQcwW9R6UTMa9B8owyIG/AinLREgI8n1LmIQP1mxQROdoinhsVnYWMgYCyK4Q0YKtFpNpeiEiweQPH4TOmDNhUhTofJogjNNiawRZ3nMn/gnab8x8faBQBl58YKSOIsSwkvG1DttKKi4+YUqzNzMoc3wXoCQfIqIPw37WlPYgJFYxAQws0+jZsS8tV0w4k66A7yyXXVGCa8yDT7hk5Ei4QYOtLdxz9YyfSdY/WlMGvzSHRX2W9Oithnbw3YNcGs+04KXumqdTJ7la1GuBlXT+BAz245nCnCRflg38XVwzSMBRlSoIdx+SQBDHnODWpqPKn8k6NisdGR0vHNsAp0k10LEq424g3eRrqEeSDkDZkPhcJZyT+ZN/WCfVYohKzMMejYhgryUMr4RN0CVOD91Ojc5YoCyC7+OpGb2fsZvgS2q0QMitel4ducu0qktLLlNuqlCbm+wWx0yUCBpU5a64UQjRBD6OSkr97AmzCXAq8FfYs57DiURA/itGKleLhbXzrPxyW2TleRAtxXidh9RpCWvSEZUBI1j72VAvYVqbZ5ibwrTOgHqrcLoi5GMHLILUPng=</go:docsCustomData>
</go:gDocsCustomXmlDataStorag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06FB3E1-029D-4B77-99C4-9C393B3E5982}"/>
</file>

<file path=customXml/itemProps2.xml><?xml version="1.0" encoding="utf-8"?>
<ds:datastoreItem xmlns:ds="http://schemas.openxmlformats.org/officeDocument/2006/customXml" ds:itemID="{11111111-1234-1234-1234-123412341234}"/>
</file>

<file path=customXml/itemProps3.xml><?xml version="1.0" encoding="utf-8"?>
<ds:datastoreItem xmlns:ds="http://schemas.openxmlformats.org/officeDocument/2006/customXml" ds:itemID="{05455DBD-DD6C-424A-928E-5C3DCFDFF4C6}"/>
</file>

<file path=customXml/itemProps4.xml><?xml version="1.0" encoding="utf-8"?>
<ds:datastoreItem xmlns:ds="http://schemas.openxmlformats.org/officeDocument/2006/customXml" ds:itemID="{2E368A0E-E2D6-4D17-8E0F-AE6875B3F29F}"/>
</file>

<file path=docProps/app.xml><?xml version="1.0" encoding="utf-8"?>
<Properties xmlns="http://schemas.openxmlformats.org/officeDocument/2006/extended-properties" xmlns:vt="http://schemas.openxmlformats.org/officeDocument/2006/docPropsVTypes">
  <Template>Normal</Template>
  <TotalTime>3</TotalTime>
  <Pages>1</Pages>
  <Words>181</Words>
  <Characters>1033</Characters>
  <Application>Microsoft Office Word</Application>
  <DocSecurity>0</DocSecurity>
  <Lines>8</Lines>
  <Paragraphs>2</Paragraphs>
  <ScaleCrop>false</ScaleCrop>
  <Company/>
  <LinksUpToDate>false</LinksUpToDate>
  <CharactersWithSpaces>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Hassan Hussain Shihab</dc:creator>
  <cp:lastModifiedBy>Maldives Mission</cp:lastModifiedBy>
  <cp:revision>7</cp:revision>
  <cp:lastPrinted>2023-01-30T11:43:00Z</cp:lastPrinted>
  <dcterms:created xsi:type="dcterms:W3CDTF">2023-01-24T18:26:00Z</dcterms:created>
  <dcterms:modified xsi:type="dcterms:W3CDTF">2023-01-30T13:53:00Z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