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D98D" w14:textId="77777777" w:rsidR="00C5553E" w:rsidRPr="00D4539F" w:rsidRDefault="00C5553E" w:rsidP="00C5553E">
      <w:pPr>
        <w:pStyle w:val="li1"/>
        <w:rPr>
          <w:rFonts w:ascii="Arial" w:eastAsia="Arial" w:hAnsi="Arial" w:cs="Arial"/>
        </w:rPr>
      </w:pPr>
    </w:p>
    <w:p w14:paraId="6B9CD7DA" w14:textId="77777777" w:rsidR="00C5553E" w:rsidRPr="00D4539F" w:rsidRDefault="00C5553E" w:rsidP="00C5553E">
      <w:pPr>
        <w:pStyle w:val="ListParagraph"/>
        <w:spacing w:line="360" w:lineRule="auto"/>
        <w:ind w:left="0"/>
        <w:jc w:val="both"/>
        <w:rPr>
          <w:rFonts w:ascii="Arial" w:eastAsia="Arial" w:hAnsi="Arial" w:cs="Arial"/>
        </w:rPr>
      </w:pPr>
    </w:p>
    <w:p w14:paraId="7B11BA08" w14:textId="77777777" w:rsidR="00C5553E" w:rsidRPr="00D4539F" w:rsidRDefault="00C5553E" w:rsidP="00C5553E">
      <w:pPr>
        <w:pStyle w:val="BodyB"/>
        <w:jc w:val="both"/>
        <w:rPr>
          <w:rFonts w:ascii="Arial" w:eastAsia="Arial" w:hAnsi="Arial" w:cs="Arial"/>
          <w:b/>
          <w:bCs/>
        </w:rPr>
      </w:pPr>
      <w:r w:rsidRPr="00D4539F"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60288" behindDoc="0" locked="0" layoutInCell="1" allowOverlap="1" wp14:anchorId="668EDE93" wp14:editId="11FD8B11">
            <wp:simplePos x="0" y="0"/>
            <wp:positionH relativeFrom="column">
              <wp:posOffset>2476262</wp:posOffset>
            </wp:positionH>
            <wp:positionV relativeFrom="line">
              <wp:posOffset>27817</wp:posOffset>
            </wp:positionV>
            <wp:extent cx="1052195" cy="1341120"/>
            <wp:effectExtent l="0" t="0" r="0" b="0"/>
            <wp:wrapSquare wrapText="bothSides" distT="57150" distB="57150" distL="57150" distR="57150"/>
            <wp:docPr id="1073741827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52195" cy="13411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21ABE36" w14:textId="77777777" w:rsidR="00C5553E" w:rsidRPr="00D4539F" w:rsidRDefault="00C5553E" w:rsidP="00C5553E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070020D2" w14:textId="77777777" w:rsidR="00C5553E" w:rsidRPr="00D4539F" w:rsidRDefault="00C5553E" w:rsidP="00C5553E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2AF7CDDD" w14:textId="77777777" w:rsidR="00C5553E" w:rsidRPr="00D4539F" w:rsidRDefault="00C5553E" w:rsidP="00C5553E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7FA16C40" w14:textId="77777777" w:rsidR="00C5553E" w:rsidRPr="00D4539F" w:rsidRDefault="00C5553E" w:rsidP="00C5553E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6EC2D2B3" w14:textId="77777777" w:rsidR="00C5553E" w:rsidRPr="00D4539F" w:rsidRDefault="00C5553E" w:rsidP="00C5553E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431A1C2E" w14:textId="77777777" w:rsidR="00C5553E" w:rsidRPr="00D4539F" w:rsidRDefault="00C5553E" w:rsidP="00C5553E">
      <w:pPr>
        <w:pStyle w:val="BodyB"/>
        <w:jc w:val="both"/>
        <w:rPr>
          <w:rFonts w:ascii="Arial" w:eastAsia="Arial" w:hAnsi="Arial" w:cs="Arial"/>
          <w:b/>
          <w:bCs/>
        </w:rPr>
      </w:pPr>
    </w:p>
    <w:p w14:paraId="5BB7F3FD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B18249A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2840ECCE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SOUTH AFRICAN PERMANENT MISSION</w:t>
      </w:r>
    </w:p>
    <w:p w14:paraId="5DC971E7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TO THE UNITED NATIONS</w:t>
      </w:r>
    </w:p>
    <w:p w14:paraId="1423874F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AND OTHER INTERNATIONAL ORGANISATIONS</w:t>
      </w:r>
    </w:p>
    <w:p w14:paraId="320A93C1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AD3137A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</w:rPr>
        <w:t>42</w:t>
      </w:r>
      <w:r w:rsidRPr="00D4539F">
        <w:rPr>
          <w:rFonts w:ascii="Arial" w:hAnsi="Arial" w:cs="Arial"/>
          <w:b/>
          <w:bCs/>
          <w:caps/>
          <w:sz w:val="28"/>
          <w:szCs w:val="28"/>
          <w:vertAlign w:val="superscript"/>
        </w:rPr>
        <w:t>ND</w:t>
      </w: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 xml:space="preserve"> SESSION OF THE WORKING GROUP ON THE</w:t>
      </w:r>
    </w:p>
    <w:p w14:paraId="6E9F0A48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UNIVERSAL PERIODIC REVIEW</w:t>
      </w:r>
    </w:p>
    <w:p w14:paraId="665A59A0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32D3780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u w:val="single"/>
          <w:lang w:val="de-DE"/>
        </w:rPr>
        <w:t>Review of SRI LANKA AT 09:00-12:30</w:t>
      </w:r>
    </w:p>
    <w:p w14:paraId="68B70450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02D5098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de-DE"/>
        </w:rPr>
        <w:t>1 FEBRUARY 2023</w:t>
      </w:r>
    </w:p>
    <w:p w14:paraId="7579C7C2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5BF156EF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en-US"/>
        </w:rPr>
        <w:t>(65 Seconds)</w:t>
      </w:r>
    </w:p>
    <w:p w14:paraId="54A0F999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14:paraId="3E943634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 w:rsidRPr="00D4539F">
        <w:rPr>
          <w:rFonts w:ascii="Arial" w:hAnsi="Arial" w:cs="Arial"/>
          <w:b/>
          <w:bCs/>
          <w:caps/>
          <w:sz w:val="28"/>
          <w:szCs w:val="28"/>
          <w:lang w:val="it-IT"/>
        </w:rPr>
        <w:t>speaker no:116</w:t>
      </w:r>
    </w:p>
    <w:p w14:paraId="56F037A4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589364BF" w14:textId="77777777" w:rsidR="00C5553E" w:rsidRPr="00D4539F" w:rsidRDefault="00C5553E" w:rsidP="00C5553E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298CC8E2" w14:textId="77777777" w:rsidR="00C5553E" w:rsidRPr="00D4539F" w:rsidRDefault="00C5553E" w:rsidP="00C5553E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903433F" w14:textId="77777777" w:rsidR="00C5553E" w:rsidRPr="00D4539F" w:rsidRDefault="00C5553E" w:rsidP="00C5553E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2D3783C2" w14:textId="77777777" w:rsidR="00C5553E" w:rsidRPr="00D4539F" w:rsidRDefault="00C5553E" w:rsidP="00C5553E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45C661F9" w14:textId="77777777" w:rsidR="00C5553E" w:rsidRPr="00D4539F" w:rsidRDefault="00C5553E" w:rsidP="00C5553E">
      <w:pPr>
        <w:pStyle w:val="BodyB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D4539F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Check against delivery</w:t>
      </w:r>
    </w:p>
    <w:p w14:paraId="66A965A5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0BAD6321" w14:textId="77777777" w:rsidR="00C5553E" w:rsidRPr="00D4539F" w:rsidRDefault="00C5553E" w:rsidP="00C5553E">
      <w:pPr>
        <w:pStyle w:val="BodyB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15C0A9F4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1B44BBA0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36DEB5A1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18EAA66D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14:paraId="7CFF5B44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6B5D3E54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</w:rPr>
        <w:t xml:space="preserve">Mr. President, </w:t>
      </w:r>
    </w:p>
    <w:p w14:paraId="732D1BD1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24911225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  <w:lang w:val="en-US"/>
        </w:rPr>
        <w:t>South Africa welcomes the distinguished delegation of Sri Lanka to this UPR Session and wishes the country a successful review.</w:t>
      </w:r>
    </w:p>
    <w:p w14:paraId="6C71DA99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</w:rPr>
      </w:pPr>
    </w:p>
    <w:p w14:paraId="66DC1285" w14:textId="77777777" w:rsidR="00C5553E" w:rsidRPr="00D4539F" w:rsidRDefault="00C5553E" w:rsidP="00C5553E">
      <w:pPr>
        <w:pStyle w:val="NormalWeb"/>
        <w:spacing w:before="0" w:after="0"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</w:rPr>
        <w:t>South Africa welcomes that Sri Lanka acceding to the Optional Protocol to the Convention Against Torture (Op-CAT) and designated the Human Rights Commission as the National Preventive Mechanism in 2017. It also enacted a law aimed at implementing the International Convention for the Protection of All Persons from Enforced Disappearance.</w:t>
      </w:r>
    </w:p>
    <w:p w14:paraId="23BF6ABC" w14:textId="77777777" w:rsidR="00C5553E" w:rsidRPr="00D4539F" w:rsidRDefault="00C5553E" w:rsidP="00C5553E">
      <w:pPr>
        <w:pStyle w:val="NormalWeb"/>
        <w:spacing w:before="0" w:after="0" w:line="360" w:lineRule="auto"/>
        <w:rPr>
          <w:rFonts w:ascii="Arial" w:eastAsia="Arial" w:hAnsi="Arial" w:cs="Arial"/>
        </w:rPr>
      </w:pPr>
    </w:p>
    <w:p w14:paraId="016E6FCA" w14:textId="77777777" w:rsidR="00C5553E" w:rsidRPr="00D4539F" w:rsidRDefault="00C5553E" w:rsidP="00C5553E">
      <w:pPr>
        <w:pStyle w:val="BodyB"/>
        <w:spacing w:line="360" w:lineRule="auto"/>
        <w:jc w:val="both"/>
        <w:rPr>
          <w:rFonts w:ascii="Arial" w:eastAsia="Arial" w:hAnsi="Arial" w:cs="Arial"/>
        </w:rPr>
      </w:pPr>
      <w:r w:rsidRPr="00D4539F">
        <w:rPr>
          <w:rFonts w:ascii="Arial" w:hAnsi="Arial" w:cs="Arial"/>
          <w:lang w:val="en-US"/>
        </w:rPr>
        <w:t xml:space="preserve">South Africa recommends that Sri Lanka: </w:t>
      </w:r>
    </w:p>
    <w:p w14:paraId="04C3426C" w14:textId="77777777" w:rsidR="00C5553E" w:rsidRPr="00D4539F" w:rsidRDefault="00C5553E" w:rsidP="00C555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>Consider ratifying the Optional Protocol to the Convention on the Rights of Persons with Disabilities.</w:t>
      </w:r>
    </w:p>
    <w:p w14:paraId="51D7D8E4" w14:textId="77777777" w:rsidR="00C5553E" w:rsidRPr="00D4539F" w:rsidRDefault="00C5553E" w:rsidP="00C555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 xml:space="preserve">Put in place suitable mechanisms to prevent major health crises by sourcing essential medical supplies and medicines and ensuring the availability of immediate &amp; essential lifesaving medical </w:t>
      </w:r>
      <w:proofErr w:type="gramStart"/>
      <w:r w:rsidRPr="00D4539F">
        <w:rPr>
          <w:rFonts w:ascii="Arial" w:hAnsi="Arial" w:cs="Arial"/>
          <w:sz w:val="24"/>
          <w:szCs w:val="24"/>
        </w:rPr>
        <w:t>care;</w:t>
      </w:r>
      <w:proofErr w:type="gramEnd"/>
    </w:p>
    <w:p w14:paraId="60A875E1" w14:textId="77777777" w:rsidR="00C5553E" w:rsidRPr="00D4539F" w:rsidRDefault="00C5553E" w:rsidP="00C555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 xml:space="preserve">Ensure the Office on Missing Persons prioritizes, </w:t>
      </w:r>
      <w:proofErr w:type="gramStart"/>
      <w:r w:rsidRPr="00D4539F">
        <w:rPr>
          <w:rFonts w:ascii="Arial" w:hAnsi="Arial" w:cs="Arial"/>
          <w:sz w:val="24"/>
          <w:szCs w:val="24"/>
        </w:rPr>
        <w:t>respects</w:t>
      </w:r>
      <w:proofErr w:type="gramEnd"/>
      <w:r w:rsidRPr="00D4539F">
        <w:rPr>
          <w:rFonts w:ascii="Arial" w:hAnsi="Arial" w:cs="Arial"/>
          <w:sz w:val="24"/>
          <w:szCs w:val="24"/>
        </w:rPr>
        <w:t xml:space="preserve"> and facilitates the families’ rights to truth, justice and reparations without exerting pressure on them to close the cases on their missing relatives; and</w:t>
      </w:r>
    </w:p>
    <w:p w14:paraId="39BF2B87" w14:textId="77777777" w:rsidR="00C5553E" w:rsidRPr="00D4539F" w:rsidRDefault="00C5553E" w:rsidP="00C5553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 xml:space="preserve">Ensure the socio-economic growth and address the </w:t>
      </w:r>
      <w:proofErr w:type="spellStart"/>
      <w:r w:rsidRPr="00D4539F">
        <w:rPr>
          <w:rFonts w:ascii="Arial" w:hAnsi="Arial" w:cs="Arial"/>
          <w:sz w:val="24"/>
          <w:szCs w:val="24"/>
        </w:rPr>
        <w:t>marginalisation</w:t>
      </w:r>
      <w:proofErr w:type="spellEnd"/>
      <w:r w:rsidRPr="00D4539F">
        <w:rPr>
          <w:rFonts w:ascii="Arial" w:hAnsi="Arial" w:cs="Arial"/>
          <w:sz w:val="24"/>
          <w:szCs w:val="24"/>
        </w:rPr>
        <w:t xml:space="preserve"> faced by the formerly stateless Tamils of Indian origin in the country.</w:t>
      </w:r>
    </w:p>
    <w:p w14:paraId="75F5BE5E" w14:textId="77777777" w:rsidR="00C5553E" w:rsidRPr="00D4539F" w:rsidRDefault="00C5553E" w:rsidP="00C5553E">
      <w:pPr>
        <w:pStyle w:val="ListParagraph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9524AA" w14:textId="77777777" w:rsidR="00C5553E" w:rsidRPr="00D4539F" w:rsidRDefault="00C5553E" w:rsidP="00C5553E">
      <w:pPr>
        <w:pStyle w:val="ListParagraph"/>
        <w:spacing w:line="36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D4539F">
        <w:rPr>
          <w:rFonts w:ascii="Arial" w:hAnsi="Arial" w:cs="Arial"/>
          <w:sz w:val="24"/>
          <w:szCs w:val="24"/>
        </w:rPr>
        <w:t>I thank you.</w:t>
      </w:r>
    </w:p>
    <w:p w14:paraId="47AC8C29" w14:textId="77777777" w:rsidR="00C5553E" w:rsidRPr="00D4539F" w:rsidRDefault="00C5553E" w:rsidP="00C5553E">
      <w:pPr>
        <w:pStyle w:val="BodyB"/>
        <w:rPr>
          <w:rFonts w:ascii="Arial" w:eastAsia="Arial" w:hAnsi="Arial" w:cs="Arial"/>
          <w:b/>
          <w:bCs/>
        </w:rPr>
      </w:pPr>
    </w:p>
    <w:p w14:paraId="4189EB38" w14:textId="635CB71B" w:rsidR="00C5553E" w:rsidRPr="00D4539F" w:rsidRDefault="00C5553E" w:rsidP="00C5553E">
      <w:pPr>
        <w:pStyle w:val="BodyB"/>
        <w:rPr>
          <w:rFonts w:ascii="Arial" w:hAnsi="Arial" w:cs="Arial"/>
        </w:rPr>
      </w:pPr>
    </w:p>
    <w:sectPr w:rsidR="00C5553E" w:rsidRPr="00D4539F">
      <w:headerReference w:type="default" r:id="rId8"/>
      <w:footerReference w:type="default" r:id="rId9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9FD9" w14:textId="77777777" w:rsidR="00000000" w:rsidRDefault="00456E78">
      <w:r>
        <w:separator/>
      </w:r>
    </w:p>
  </w:endnote>
  <w:endnote w:type="continuationSeparator" w:id="0">
    <w:p w14:paraId="1538DDA3" w14:textId="77777777" w:rsidR="00000000" w:rsidRDefault="0045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A385" w14:textId="77777777" w:rsidR="00A81C3C" w:rsidRDefault="00A81C3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EC90A" w14:textId="77777777" w:rsidR="00000000" w:rsidRDefault="00456E78">
      <w:r>
        <w:separator/>
      </w:r>
    </w:p>
  </w:footnote>
  <w:footnote w:type="continuationSeparator" w:id="0">
    <w:p w14:paraId="5EC234B7" w14:textId="77777777" w:rsidR="00000000" w:rsidRDefault="0045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347F" w14:textId="77777777" w:rsidR="00A81C3C" w:rsidRDefault="00A81C3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0E5"/>
    <w:multiLevelType w:val="hybridMultilevel"/>
    <w:tmpl w:val="E9F01DE4"/>
    <w:numStyleLink w:val="ImportedStyle10"/>
  </w:abstractNum>
  <w:abstractNum w:abstractNumId="1" w15:restartNumberingAfterBreak="0">
    <w:nsid w:val="1B247D6F"/>
    <w:multiLevelType w:val="hybridMultilevel"/>
    <w:tmpl w:val="BA223334"/>
    <w:styleLink w:val="ImportedStyle1"/>
    <w:lvl w:ilvl="0" w:tplc="DBB2E3DE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88D4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BB8AF48">
      <w:start w:val="1"/>
      <w:numFmt w:val="lowerRoman"/>
      <w:lvlText w:val="%3."/>
      <w:lvlJc w:val="left"/>
      <w:pPr>
        <w:ind w:left="28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EBBDC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5A2AAC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E89822">
      <w:start w:val="1"/>
      <w:numFmt w:val="lowerRoman"/>
      <w:lvlText w:val="%6."/>
      <w:lvlJc w:val="left"/>
      <w:pPr>
        <w:ind w:left="504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0480F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1034F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26947E">
      <w:start w:val="1"/>
      <w:numFmt w:val="lowerRoman"/>
      <w:lvlText w:val="%9."/>
      <w:lvlJc w:val="left"/>
      <w:pPr>
        <w:ind w:left="720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C8F6DDE"/>
    <w:multiLevelType w:val="hybridMultilevel"/>
    <w:tmpl w:val="78C229DA"/>
    <w:styleLink w:val="ImportedStyle2"/>
    <w:lvl w:ilvl="0" w:tplc="F5DA3D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D2FD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065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38F1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BE0F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7089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CBC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6D29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069A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911565"/>
    <w:multiLevelType w:val="hybridMultilevel"/>
    <w:tmpl w:val="E9F01DE4"/>
    <w:styleLink w:val="ImportedStyle10"/>
    <w:lvl w:ilvl="0" w:tplc="1032A48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705D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8463C">
      <w:start w:val="1"/>
      <w:numFmt w:val="lowerRoman"/>
      <w:lvlText w:val="%3."/>
      <w:lvlJc w:val="left"/>
      <w:pPr>
        <w:ind w:left="216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E7C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0E2C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30718E">
      <w:start w:val="1"/>
      <w:numFmt w:val="lowerRoman"/>
      <w:lvlText w:val="%6."/>
      <w:lvlJc w:val="left"/>
      <w:pPr>
        <w:ind w:left="432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A17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BED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AAAC6">
      <w:start w:val="1"/>
      <w:numFmt w:val="lowerRoman"/>
      <w:lvlText w:val="%9."/>
      <w:lvlJc w:val="left"/>
      <w:pPr>
        <w:ind w:left="6480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F729E1"/>
    <w:multiLevelType w:val="hybridMultilevel"/>
    <w:tmpl w:val="78C229DA"/>
    <w:numStyleLink w:val="ImportedStyle2"/>
  </w:abstractNum>
  <w:abstractNum w:abstractNumId="5" w15:restartNumberingAfterBreak="0">
    <w:nsid w:val="769B5F04"/>
    <w:multiLevelType w:val="hybridMultilevel"/>
    <w:tmpl w:val="BA223334"/>
    <w:numStyleLink w:val="ImportedStyle1"/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">
    <w:abstractNumId w:val="0"/>
    <w:lvlOverride w:ilvl="0">
      <w:lvl w:ilvl="0" w:tplc="141E00C2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914EF28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15899D0">
        <w:start w:val="1"/>
        <w:numFmt w:val="lowerRoman"/>
        <w:lvlText w:val="%3."/>
        <w:lvlJc w:val="left"/>
        <w:pPr>
          <w:ind w:left="213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09EA696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CB82592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E5CEBDA">
        <w:start w:val="1"/>
        <w:numFmt w:val="lowerRoman"/>
        <w:lvlText w:val="%6."/>
        <w:lvlJc w:val="left"/>
        <w:pPr>
          <w:ind w:left="429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8D8CBCE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FAE31BA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BF00B38">
        <w:start w:val="1"/>
        <w:numFmt w:val="lowerRoman"/>
        <w:lvlText w:val="%9."/>
        <w:lvlJc w:val="left"/>
        <w:pPr>
          <w:ind w:left="6455" w:hanging="2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C3C"/>
    <w:rsid w:val="00456E78"/>
    <w:rsid w:val="00A81C3C"/>
    <w:rsid w:val="00B3506D"/>
    <w:rsid w:val="00C5553E"/>
    <w:rsid w:val="00D4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C4BB"/>
  <w15:docId w15:val="{D667DB0D-E004-4DB1-8A10-E92E20D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Arial" w:hAnsi="Arial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2">
    <w:name w:val="p2"/>
    <w:rPr>
      <w:rFonts w:ascii="Cambria" w:eastAsia="Cambria" w:hAnsi="Cambria" w:cs="Cambria"/>
      <w:color w:val="000000"/>
      <w:sz w:val="26"/>
      <w:szCs w:val="26"/>
      <w:u w:color="000000"/>
      <w:lang w:val="en-US"/>
    </w:rPr>
  </w:style>
  <w:style w:type="numbering" w:customStyle="1" w:styleId="ImportedStyle10">
    <w:name w:val="Imported Style 1.0"/>
    <w:pPr>
      <w:numPr>
        <w:numId w:val="3"/>
      </w:numPr>
    </w:pPr>
  </w:style>
  <w:style w:type="paragraph" w:customStyle="1" w:styleId="li1">
    <w:name w:val="li1"/>
    <w:rPr>
      <w:rFonts w:ascii="Cambria" w:eastAsia="Cambria" w:hAnsi="Cambria" w:cs="Cambria"/>
      <w:color w:val="000000"/>
      <w:sz w:val="27"/>
      <w:szCs w:val="27"/>
      <w:u w:color="000000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24DCE-5A23-46D4-9ED5-CE34A1A6966D}"/>
</file>

<file path=customXml/itemProps2.xml><?xml version="1.0" encoding="utf-8"?>
<ds:datastoreItem xmlns:ds="http://schemas.openxmlformats.org/officeDocument/2006/customXml" ds:itemID="{F14EC6A7-88CB-48B8-8FEC-0C418355577F}"/>
</file>

<file path=customXml/itemProps3.xml><?xml version="1.0" encoding="utf-8"?>
<ds:datastoreItem xmlns:ds="http://schemas.openxmlformats.org/officeDocument/2006/customXml" ds:itemID="{8C489B73-D3B5-4891-B32F-87DA15B8F6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Vosloo, I Mr :  Geneva, Counsellor Human Rights, DIRCO</cp:lastModifiedBy>
  <cp:revision>2</cp:revision>
  <dcterms:created xsi:type="dcterms:W3CDTF">2023-01-25T16:02:00Z</dcterms:created>
  <dcterms:modified xsi:type="dcterms:W3CDTF">2023-01-25T16:02:00Z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