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C930" w14:textId="77777777" w:rsidR="00EC466C" w:rsidRPr="00CD672E" w:rsidRDefault="00EC466C" w:rsidP="00EC466C">
      <w:pPr>
        <w:pStyle w:val="uLinie"/>
        <w:spacing w:after="454"/>
        <w:ind w:left="0"/>
        <w:rPr>
          <w:noProof w:val="0"/>
          <w:lang w:val="fr-CH"/>
        </w:rPr>
      </w:pPr>
    </w:p>
    <w:p w14:paraId="5C88E7D0" w14:textId="77777777" w:rsidR="00EC466C" w:rsidRDefault="00EC466C" w:rsidP="00EC466C">
      <w:pPr>
        <w:autoSpaceDE w:val="0"/>
        <w:spacing w:before="120" w:line="320" w:lineRule="exact"/>
        <w:jc w:val="both"/>
        <w:rPr>
          <w:rFonts w:ascii="Helvetica" w:hAnsi="Helvetica" w:cs="Helvetica"/>
          <w:vanish/>
          <w:color w:val="333333"/>
          <w:sz w:val="18"/>
          <w:szCs w:val="18"/>
          <w:lang w:val="fr-CH"/>
        </w:rPr>
      </w:pPr>
    </w:p>
    <w:p w14:paraId="0B320B4E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991763">
        <w:rPr>
          <w:sz w:val="32"/>
          <w:szCs w:val="32"/>
          <w:lang w:val="fr-CH"/>
        </w:rPr>
        <w:t>Conseil des droits de l’homme</w:t>
      </w:r>
    </w:p>
    <w:p w14:paraId="19E862AA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31DD77F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6C1C64">
        <w:rPr>
          <w:sz w:val="20"/>
          <w:szCs w:val="20"/>
          <w:lang w:val="fr-CH"/>
        </w:rPr>
        <w:t>42e s</w:t>
      </w:r>
      <w:r w:rsidRPr="00A555E7">
        <w:rPr>
          <w:sz w:val="20"/>
          <w:szCs w:val="20"/>
          <w:lang w:val="fr-CH"/>
        </w:rPr>
        <w:t>ession du Groupe de travail sur l’Examen périodique universel</w:t>
      </w:r>
    </w:p>
    <w:p w14:paraId="2AE0DE68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FC10943" w14:textId="77777777" w:rsidR="00EC466C" w:rsidRPr="006E49F6" w:rsidRDefault="00EC466C" w:rsidP="00EC466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Guatemala</w:t>
      </w:r>
    </w:p>
    <w:p w14:paraId="7B8D12C6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E16220C" w14:textId="77777777" w:rsidR="00EC466C" w:rsidRPr="00991763" w:rsidRDefault="00EC466C" w:rsidP="00EC466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 xml:space="preserve">Genève, </w:t>
      </w:r>
      <w:r>
        <w:rPr>
          <w:sz w:val="20"/>
          <w:szCs w:val="20"/>
          <w:lang w:val="fr-CH"/>
        </w:rPr>
        <w:t>25 janvier 2023</w:t>
      </w:r>
    </w:p>
    <w:p w14:paraId="62252AC2" w14:textId="77777777" w:rsidR="00EC466C" w:rsidRPr="00991763" w:rsidRDefault="00EC466C" w:rsidP="00EC466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6E62CD1" w14:textId="77777777" w:rsidR="00EC466C" w:rsidRPr="00991763" w:rsidRDefault="00EC466C" w:rsidP="00EC466C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>Déclaration de la Suisse</w:t>
      </w:r>
      <w:r w:rsidRPr="00991763">
        <w:rPr>
          <w:sz w:val="20"/>
          <w:szCs w:val="20"/>
          <w:lang w:val="fr-CH"/>
        </w:rPr>
        <w:br/>
      </w:r>
    </w:p>
    <w:p w14:paraId="07522DB0" w14:textId="77777777" w:rsidR="00EC466C" w:rsidRDefault="00EC466C" w:rsidP="00EC466C">
      <w:pPr>
        <w:pStyle w:val="CommentText"/>
        <w:spacing w:line="360" w:lineRule="auto"/>
        <w:jc w:val="both"/>
        <w:rPr>
          <w:sz w:val="22"/>
          <w:lang w:val="fr-CH"/>
        </w:rPr>
      </w:pPr>
    </w:p>
    <w:p w14:paraId="76AF71A8" w14:textId="77777777" w:rsidR="00EC466C" w:rsidRDefault="00EC466C" w:rsidP="00EE46A9">
      <w:pPr>
        <w:pStyle w:val="CommentText"/>
        <w:jc w:val="both"/>
        <w:rPr>
          <w:sz w:val="24"/>
          <w:szCs w:val="24"/>
          <w:lang w:val="fr-CH"/>
        </w:rPr>
      </w:pPr>
      <w:r w:rsidRPr="00A555E7">
        <w:rPr>
          <w:sz w:val="24"/>
          <w:szCs w:val="24"/>
          <w:lang w:val="fr-CH"/>
        </w:rPr>
        <w:t xml:space="preserve">Monsieur le Président, </w:t>
      </w:r>
    </w:p>
    <w:p w14:paraId="71800667" w14:textId="77777777" w:rsidR="00EE46A9" w:rsidRDefault="00EE46A9" w:rsidP="00EE46A9">
      <w:pPr>
        <w:spacing w:line="240" w:lineRule="auto"/>
        <w:jc w:val="both"/>
        <w:rPr>
          <w:sz w:val="24"/>
          <w:szCs w:val="24"/>
          <w:lang w:val="fr-CH"/>
        </w:rPr>
      </w:pPr>
    </w:p>
    <w:p w14:paraId="43A82720" w14:textId="7A217B31" w:rsidR="00B009C7" w:rsidRPr="00EE46A9" w:rsidRDefault="00B009C7" w:rsidP="00EE46A9">
      <w:pPr>
        <w:spacing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La Suisse souhaite </w:t>
      </w:r>
      <w:r>
        <w:rPr>
          <w:sz w:val="24"/>
          <w:szCs w:val="24"/>
          <w:lang w:val="fr-CH"/>
        </w:rPr>
        <w:t xml:space="preserve">la bienvenue à la délégation </w:t>
      </w:r>
      <w:r w:rsidRPr="00917910">
        <w:rPr>
          <w:sz w:val="24"/>
          <w:szCs w:val="24"/>
          <w:lang w:val="fr-CH"/>
        </w:rPr>
        <w:t xml:space="preserve">du </w:t>
      </w:r>
      <w:r>
        <w:rPr>
          <w:sz w:val="24"/>
          <w:szCs w:val="24"/>
          <w:lang w:val="fr-CH"/>
        </w:rPr>
        <w:t xml:space="preserve">Guatemala </w:t>
      </w:r>
      <w:r w:rsidRPr="004C31B8">
        <w:rPr>
          <w:sz w:val="24"/>
          <w:szCs w:val="24"/>
          <w:lang w:val="fr-CH"/>
        </w:rPr>
        <w:t xml:space="preserve">et la remercie pour sa </w:t>
      </w:r>
      <w:r w:rsidRPr="00EE46A9">
        <w:rPr>
          <w:sz w:val="24"/>
          <w:szCs w:val="24"/>
          <w:lang w:val="fr-CH"/>
        </w:rPr>
        <w:t>présentation.</w:t>
      </w:r>
    </w:p>
    <w:p w14:paraId="24F1E273" w14:textId="77777777" w:rsidR="00B009C7" w:rsidRPr="00EE46A9" w:rsidRDefault="00B009C7" w:rsidP="00EE46A9">
      <w:pPr>
        <w:spacing w:line="240" w:lineRule="auto"/>
        <w:jc w:val="both"/>
        <w:rPr>
          <w:sz w:val="24"/>
          <w:szCs w:val="24"/>
          <w:lang w:val="fr-CH"/>
        </w:rPr>
      </w:pPr>
    </w:p>
    <w:p w14:paraId="6E8917DD" w14:textId="02BEE441" w:rsidR="00B009C7" w:rsidRPr="00EE46A9" w:rsidRDefault="00B009C7" w:rsidP="00EE46A9">
      <w:pPr>
        <w:spacing w:line="240" w:lineRule="auto"/>
        <w:jc w:val="both"/>
        <w:rPr>
          <w:sz w:val="24"/>
          <w:szCs w:val="24"/>
          <w:lang w:val="fr-CH"/>
        </w:rPr>
      </w:pPr>
      <w:r w:rsidRPr="00EE46A9">
        <w:rPr>
          <w:sz w:val="24"/>
          <w:szCs w:val="24"/>
          <w:lang w:val="fr-CH"/>
        </w:rPr>
        <w:t>La Suisse fait les recommandations suivantes au Guatemala</w:t>
      </w:r>
      <w:r w:rsidR="004842DE">
        <w:rPr>
          <w:sz w:val="24"/>
          <w:szCs w:val="24"/>
          <w:lang w:val="fr-CH"/>
        </w:rPr>
        <w:t xml:space="preserve"> </w:t>
      </w:r>
      <w:bookmarkStart w:id="0" w:name="_GoBack"/>
      <w:bookmarkEnd w:id="0"/>
      <w:r w:rsidRPr="00EE46A9">
        <w:rPr>
          <w:sz w:val="24"/>
          <w:szCs w:val="24"/>
          <w:lang w:val="fr-CH"/>
        </w:rPr>
        <w:t>:</w:t>
      </w:r>
    </w:p>
    <w:p w14:paraId="1C655B12" w14:textId="77777777" w:rsidR="00EC466C" w:rsidRPr="00EE46A9" w:rsidRDefault="00EC466C" w:rsidP="00EE46A9">
      <w:pPr>
        <w:spacing w:line="240" w:lineRule="auto"/>
        <w:jc w:val="both"/>
        <w:rPr>
          <w:sz w:val="24"/>
          <w:szCs w:val="24"/>
          <w:lang w:val="fr-CH"/>
        </w:rPr>
      </w:pPr>
    </w:p>
    <w:p w14:paraId="776376A9" w14:textId="45198147" w:rsidR="00EC466C" w:rsidRPr="00EE46A9" w:rsidRDefault="00214C63" w:rsidP="00EE46A9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EE46A9">
        <w:rPr>
          <w:sz w:val="24"/>
          <w:szCs w:val="24"/>
          <w:lang w:val="fr-CH"/>
        </w:rPr>
        <w:t>Conformément à l’article 14 du Pacte international relatif aux droits civils et politiques, a</w:t>
      </w:r>
      <w:r w:rsidR="00913280" w:rsidRPr="00EE46A9">
        <w:rPr>
          <w:sz w:val="24"/>
          <w:szCs w:val="24"/>
          <w:lang w:val="fr-CH"/>
        </w:rPr>
        <w:t>ssurer l’indépendance et l’impartialité de la justice</w:t>
      </w:r>
      <w:r w:rsidR="00EC466C" w:rsidRPr="00EE46A9">
        <w:rPr>
          <w:sz w:val="24"/>
          <w:szCs w:val="24"/>
          <w:lang w:val="fr-CH"/>
        </w:rPr>
        <w:t xml:space="preserve"> et mettre fin au harcèlement et à la criminalisation auxquels </w:t>
      </w:r>
      <w:r w:rsidR="009C32BE" w:rsidRPr="00EE46A9">
        <w:rPr>
          <w:sz w:val="24"/>
          <w:szCs w:val="24"/>
          <w:lang w:val="fr-CH"/>
        </w:rPr>
        <w:t>les opérateurs de la justice</w:t>
      </w:r>
      <w:r w:rsidR="009C32BE" w:rsidRPr="00EE46A9" w:rsidDel="009C32BE">
        <w:rPr>
          <w:sz w:val="24"/>
          <w:szCs w:val="24"/>
          <w:lang w:val="fr-CH"/>
        </w:rPr>
        <w:t xml:space="preserve"> </w:t>
      </w:r>
      <w:r w:rsidR="00EC466C" w:rsidRPr="00EE46A9">
        <w:rPr>
          <w:sz w:val="24"/>
          <w:szCs w:val="24"/>
          <w:lang w:val="fr-CH"/>
        </w:rPr>
        <w:t>font face.</w:t>
      </w:r>
      <w:r w:rsidR="00D35AF7" w:rsidRPr="00EE46A9">
        <w:rPr>
          <w:sz w:val="24"/>
          <w:szCs w:val="24"/>
          <w:lang w:val="fr-CH"/>
        </w:rPr>
        <w:t xml:space="preserve"> </w:t>
      </w:r>
    </w:p>
    <w:p w14:paraId="7E814C3E" w14:textId="77777777" w:rsidR="00EE46A9" w:rsidRPr="00EE46A9" w:rsidRDefault="00EE46A9" w:rsidP="00EE46A9">
      <w:pPr>
        <w:pStyle w:val="CommentText"/>
        <w:ind w:left="720"/>
        <w:jc w:val="both"/>
        <w:rPr>
          <w:sz w:val="24"/>
          <w:szCs w:val="24"/>
          <w:lang w:val="fr-CH"/>
        </w:rPr>
      </w:pPr>
    </w:p>
    <w:p w14:paraId="3DCC2948" w14:textId="4156E35B" w:rsidR="00913280" w:rsidRPr="00EE46A9" w:rsidRDefault="00913280" w:rsidP="00EE46A9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EE46A9">
        <w:rPr>
          <w:sz w:val="24"/>
          <w:szCs w:val="24"/>
          <w:lang w:val="fr-CH"/>
        </w:rPr>
        <w:t xml:space="preserve">Mettre en œuvre les recommandations précédemment acceptées afin de garantir la </w:t>
      </w:r>
      <w:r w:rsidR="00E65DBD" w:rsidRPr="00EE46A9">
        <w:rPr>
          <w:sz w:val="24"/>
          <w:szCs w:val="24"/>
          <w:lang w:val="fr-CH"/>
        </w:rPr>
        <w:t>conduite</w:t>
      </w:r>
      <w:r w:rsidRPr="00EE46A9">
        <w:rPr>
          <w:sz w:val="24"/>
          <w:szCs w:val="24"/>
          <w:lang w:val="fr-CH"/>
        </w:rPr>
        <w:t xml:space="preserve"> d’enquêtes rigoureuses, rapides, impartiales et indépendantes sur l’ensemble des attaques visant les défenseu</w:t>
      </w:r>
      <w:r w:rsidR="006C1C64" w:rsidRPr="00EE46A9">
        <w:rPr>
          <w:sz w:val="24"/>
          <w:szCs w:val="24"/>
          <w:lang w:val="fr-CH"/>
        </w:rPr>
        <w:t>se</w:t>
      </w:r>
      <w:r w:rsidRPr="00EE46A9">
        <w:rPr>
          <w:sz w:val="24"/>
          <w:szCs w:val="24"/>
          <w:lang w:val="fr-CH"/>
        </w:rPr>
        <w:t>s et défenseu</w:t>
      </w:r>
      <w:r w:rsidR="006C1C64" w:rsidRPr="00EE46A9">
        <w:rPr>
          <w:sz w:val="24"/>
          <w:szCs w:val="24"/>
          <w:lang w:val="fr-CH"/>
        </w:rPr>
        <w:t>r</w:t>
      </w:r>
      <w:r w:rsidRPr="00EE46A9">
        <w:rPr>
          <w:sz w:val="24"/>
          <w:szCs w:val="24"/>
          <w:lang w:val="fr-CH"/>
        </w:rPr>
        <w:t>s des droits de l’homme et les journalistes, et traduire les responsables en justice.</w:t>
      </w:r>
    </w:p>
    <w:p w14:paraId="3D5CE536" w14:textId="2C91C7E4" w:rsidR="00EE46A9" w:rsidRPr="00EE46A9" w:rsidRDefault="00EE46A9" w:rsidP="00EE46A9">
      <w:pPr>
        <w:pStyle w:val="CommentText"/>
        <w:jc w:val="both"/>
        <w:rPr>
          <w:sz w:val="24"/>
          <w:szCs w:val="24"/>
          <w:lang w:val="fr-CH"/>
        </w:rPr>
      </w:pPr>
    </w:p>
    <w:p w14:paraId="5C587A9C" w14:textId="6FAE4759" w:rsidR="00C342F8" w:rsidRPr="00EE46A9" w:rsidRDefault="006E5BF3" w:rsidP="00EE46A9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EE46A9">
        <w:rPr>
          <w:sz w:val="24"/>
          <w:szCs w:val="24"/>
          <w:lang w:val="fr-CH"/>
        </w:rPr>
        <w:t>Conformément à l’article 9 du Pacte international relatif aux droits civils et politiques et aux Règles Nelson Mandela, g</w:t>
      </w:r>
      <w:r w:rsidR="00B009C7" w:rsidRPr="00EE46A9">
        <w:rPr>
          <w:sz w:val="24"/>
          <w:szCs w:val="24"/>
          <w:lang w:val="fr-CH"/>
        </w:rPr>
        <w:t>arantir les droits d</w:t>
      </w:r>
      <w:r w:rsidR="00D35AF7" w:rsidRPr="00EE46A9">
        <w:rPr>
          <w:sz w:val="24"/>
          <w:szCs w:val="24"/>
          <w:lang w:val="fr-CH"/>
        </w:rPr>
        <w:t>e tout</w:t>
      </w:r>
      <w:r w:rsidR="00B009C7" w:rsidRPr="00EE46A9">
        <w:rPr>
          <w:sz w:val="24"/>
          <w:szCs w:val="24"/>
          <w:lang w:val="fr-CH"/>
        </w:rPr>
        <w:t>es</w:t>
      </w:r>
      <w:r w:rsidR="00D35AF7" w:rsidRPr="00EE46A9">
        <w:rPr>
          <w:sz w:val="24"/>
          <w:szCs w:val="24"/>
          <w:lang w:val="fr-CH"/>
        </w:rPr>
        <w:t xml:space="preserve"> les</w:t>
      </w:r>
      <w:r w:rsidR="00B009C7" w:rsidRPr="00EE46A9">
        <w:rPr>
          <w:sz w:val="24"/>
          <w:szCs w:val="24"/>
          <w:lang w:val="fr-CH"/>
        </w:rPr>
        <w:t xml:space="preserve"> personnes en détention, notamment le droit à une défense, le droit de visite ainsi que l’accès à des soins médicaux.   </w:t>
      </w:r>
    </w:p>
    <w:p w14:paraId="0BF41327" w14:textId="72AF7B4D" w:rsidR="00EE46A9" w:rsidRPr="00EE46A9" w:rsidRDefault="00EE46A9" w:rsidP="00EE46A9">
      <w:pPr>
        <w:pStyle w:val="CommentText"/>
        <w:jc w:val="both"/>
        <w:rPr>
          <w:sz w:val="24"/>
          <w:szCs w:val="24"/>
          <w:lang w:val="fr-CH"/>
        </w:rPr>
      </w:pPr>
    </w:p>
    <w:p w14:paraId="49648924" w14:textId="2B2C5010" w:rsidR="00836D99" w:rsidRPr="00EE46A9" w:rsidRDefault="00214C63" w:rsidP="00EE46A9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EE46A9">
        <w:rPr>
          <w:sz w:val="24"/>
          <w:szCs w:val="24"/>
          <w:lang w:val="fr-CH"/>
        </w:rPr>
        <w:t xml:space="preserve">Conformément à la Convention sur l'élimination de toutes les formes de discrimination à l'égard des femmes, garantir </w:t>
      </w:r>
      <w:r w:rsidR="00836D99" w:rsidRPr="00EE46A9">
        <w:rPr>
          <w:sz w:val="24"/>
          <w:szCs w:val="24"/>
          <w:lang w:val="fr-CH"/>
        </w:rPr>
        <w:t>la pleine protection des droits des femmes dans leur intégralité et renforcer les mécanismes de prise en charge spécialisée</w:t>
      </w:r>
      <w:r w:rsidR="00E65DBD" w:rsidRPr="00EE46A9">
        <w:rPr>
          <w:sz w:val="24"/>
          <w:szCs w:val="24"/>
          <w:lang w:val="fr-CH"/>
        </w:rPr>
        <w:t>, notamment en leur accordant</w:t>
      </w:r>
      <w:r w:rsidR="00836D99" w:rsidRPr="00EE46A9">
        <w:rPr>
          <w:sz w:val="24"/>
          <w:szCs w:val="24"/>
          <w:lang w:val="fr-CH"/>
        </w:rPr>
        <w:t xml:space="preserve"> des financements suffisants.</w:t>
      </w:r>
    </w:p>
    <w:p w14:paraId="30EDF515" w14:textId="77777777" w:rsidR="00B009C7" w:rsidRPr="00B009C7" w:rsidRDefault="00B009C7" w:rsidP="00EE46A9">
      <w:pPr>
        <w:pStyle w:val="CommentText"/>
        <w:ind w:left="720"/>
        <w:jc w:val="both"/>
        <w:rPr>
          <w:b/>
          <w:sz w:val="24"/>
          <w:szCs w:val="24"/>
          <w:lang w:val="fr-CH"/>
        </w:rPr>
      </w:pPr>
    </w:p>
    <w:p w14:paraId="30B96B96" w14:textId="2FFB158D" w:rsidR="00EE46A9" w:rsidRPr="00EE46A9" w:rsidRDefault="00EC466C" w:rsidP="00EE46A9">
      <w:pPr>
        <w:pStyle w:val="CommentText"/>
        <w:jc w:val="both"/>
        <w:rPr>
          <w:sz w:val="24"/>
          <w:szCs w:val="24"/>
          <w:lang w:val="fr-CH"/>
        </w:rPr>
      </w:pPr>
      <w:r w:rsidRPr="006D74B4">
        <w:rPr>
          <w:sz w:val="24"/>
          <w:szCs w:val="24"/>
          <w:lang w:val="fr-CH"/>
        </w:rPr>
        <w:t>Je vous remercie.</w:t>
      </w:r>
    </w:p>
    <w:sectPr w:rsidR="00EE46A9" w:rsidRPr="00EE46A9" w:rsidSect="00EE46A9">
      <w:headerReference w:type="default" r:id="rId11"/>
      <w:headerReference w:type="first" r:id="rId12"/>
      <w:footerReference w:type="first" r:id="rId13"/>
      <w:pgSz w:w="11906" w:h="16838" w:code="9"/>
      <w:pgMar w:top="340" w:right="1134" w:bottom="1701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C3FD" w14:textId="77777777" w:rsidR="00EA5C14" w:rsidRDefault="00EA5C14">
      <w:r>
        <w:separator/>
      </w:r>
    </w:p>
  </w:endnote>
  <w:endnote w:type="continuationSeparator" w:id="0">
    <w:p w14:paraId="0D811CAE" w14:textId="77777777" w:rsidR="00EA5C14" w:rsidRDefault="00E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15EF" w14:textId="77777777" w:rsidR="00323DF3" w:rsidRPr="00EE46A9" w:rsidRDefault="0026408C" w:rsidP="00EE46A9">
    <w:pPr>
      <w:pStyle w:val="Footer"/>
      <w:pBdr>
        <w:top w:val="single" w:sz="4" w:space="1" w:color="auto"/>
      </w:pBdr>
      <w:spacing w:line="240" w:lineRule="auto"/>
      <w:rPr>
        <w:b/>
        <w:sz w:val="15"/>
        <w:szCs w:val="15"/>
        <w:lang w:val="fr-CH"/>
      </w:rPr>
    </w:pPr>
    <w:r w:rsidRPr="00EE46A9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0D606C8F" w14:textId="77777777" w:rsidR="00323DF3" w:rsidRPr="00EE46A9" w:rsidRDefault="0026408C" w:rsidP="00EE46A9">
    <w:pPr>
      <w:pStyle w:val="Footer"/>
      <w:spacing w:after="80" w:line="240" w:lineRule="auto"/>
      <w:rPr>
        <w:b/>
        <w:sz w:val="15"/>
        <w:szCs w:val="15"/>
        <w:lang w:val="en-US"/>
      </w:rPr>
    </w:pPr>
    <w:r w:rsidRPr="00EE46A9">
      <w:rPr>
        <w:b/>
        <w:sz w:val="15"/>
        <w:szCs w:val="15"/>
        <w:lang w:val="en-US"/>
      </w:rPr>
      <w:t>Permanent Mission of Switzerland to the United Nations Office and to the other International Organizations in Geneva</w:t>
    </w:r>
  </w:p>
  <w:p w14:paraId="473171A8" w14:textId="77777777" w:rsidR="00323DF3" w:rsidRPr="00EE46A9" w:rsidRDefault="0026408C" w:rsidP="00EE46A9">
    <w:pPr>
      <w:pStyle w:val="Footer"/>
      <w:spacing w:line="240" w:lineRule="auto"/>
      <w:rPr>
        <w:sz w:val="15"/>
        <w:szCs w:val="15"/>
        <w:lang w:val="fr-CH"/>
      </w:rPr>
    </w:pPr>
    <w:r w:rsidRPr="00EE46A9">
      <w:rPr>
        <w:sz w:val="15"/>
        <w:szCs w:val="15"/>
        <w:lang w:val="fr-CH"/>
      </w:rPr>
      <w:t xml:space="preserve">Rue de </w:t>
    </w:r>
    <w:proofErr w:type="spellStart"/>
    <w:r w:rsidRPr="00EE46A9">
      <w:rPr>
        <w:sz w:val="15"/>
        <w:szCs w:val="15"/>
        <w:lang w:val="fr-CH"/>
      </w:rPr>
      <w:t>Varembé</w:t>
    </w:r>
    <w:proofErr w:type="spellEnd"/>
    <w:r w:rsidRPr="00EE46A9">
      <w:rPr>
        <w:sz w:val="15"/>
        <w:szCs w:val="15"/>
        <w:lang w:val="fr-CH"/>
      </w:rPr>
      <w:t xml:space="preserve"> 9-11, CP 194, 1211 Genève 20</w:t>
    </w:r>
  </w:p>
  <w:p w14:paraId="4EE20D5A" w14:textId="77777777" w:rsidR="00323DF3" w:rsidRPr="00EE46A9" w:rsidRDefault="0026408C" w:rsidP="00EE46A9">
    <w:pPr>
      <w:pStyle w:val="Footer"/>
      <w:spacing w:line="240" w:lineRule="auto"/>
      <w:rPr>
        <w:sz w:val="15"/>
        <w:szCs w:val="15"/>
        <w:lang w:val="fr-CH"/>
      </w:rPr>
    </w:pPr>
    <w:r w:rsidRPr="00EE46A9">
      <w:rPr>
        <w:sz w:val="15"/>
        <w:szCs w:val="15"/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CDDE" w14:textId="77777777" w:rsidR="00EA5C14" w:rsidRDefault="00EA5C14">
      <w:r>
        <w:separator/>
      </w:r>
    </w:p>
  </w:footnote>
  <w:footnote w:type="continuationSeparator" w:id="0">
    <w:p w14:paraId="615CA119" w14:textId="77777777" w:rsidR="00EA5C14" w:rsidRDefault="00EA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D5B3" w14:textId="77777777" w:rsidR="00323DF3" w:rsidRPr="008E6BF7" w:rsidRDefault="00EA5C14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23DF3" w:rsidRPr="009674DC" w14:paraId="0258CFC8" w14:textId="77777777">
      <w:trPr>
        <w:cantSplit/>
        <w:trHeight w:hRule="exact" w:val="1840"/>
      </w:trPr>
      <w:tc>
        <w:tcPr>
          <w:tcW w:w="4848" w:type="dxa"/>
        </w:tcPr>
        <w:p w14:paraId="5AA9A0C3" w14:textId="77777777" w:rsidR="00323DF3" w:rsidRPr="00E534A0" w:rsidRDefault="0026408C" w:rsidP="00E1365E">
          <w:pPr>
            <w:pStyle w:val="Logo"/>
          </w:pPr>
          <w:r>
            <w:drawing>
              <wp:inline distT="0" distB="0" distL="0" distR="0" wp14:anchorId="5C34EDF6" wp14:editId="7599D06E">
                <wp:extent cx="1990725" cy="752475"/>
                <wp:effectExtent l="19050" t="0" r="9525" b="0"/>
                <wp:docPr id="21" name="Picture 2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8893ED1" w14:textId="77777777" w:rsidR="00323DF3" w:rsidRPr="00194F44" w:rsidRDefault="0026408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4426F">
            <w:rPr>
              <w:lang w:val="fr-CH"/>
            </w:rPr>
            <w:t>Seul le texte prononcé fait foi</w:t>
          </w:r>
        </w:p>
        <w:p w14:paraId="043BB9F0" w14:textId="77777777" w:rsidR="00323DF3" w:rsidRPr="009674DC" w:rsidRDefault="0026408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 xml:space="preserve">Check </w:t>
          </w:r>
          <w:proofErr w:type="spellStart"/>
          <w:r>
            <w:t>against</w:t>
          </w:r>
          <w:proofErr w:type="spellEnd"/>
          <w:r>
            <w:t xml:space="preserve"> </w:t>
          </w:r>
          <w:proofErr w:type="spellStart"/>
          <w:r>
            <w:t>delivery</w:t>
          </w:r>
          <w:proofErr w:type="spellEnd"/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427E9D9" w14:textId="77777777" w:rsidR="00323DF3" w:rsidRPr="009674DC" w:rsidRDefault="00EA5C1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30D57CC"/>
    <w:multiLevelType w:val="hybridMultilevel"/>
    <w:tmpl w:val="50042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C"/>
    <w:rsid w:val="000069C8"/>
    <w:rsid w:val="000124D8"/>
    <w:rsid w:val="000235B8"/>
    <w:rsid w:val="00033C66"/>
    <w:rsid w:val="00056F0A"/>
    <w:rsid w:val="000579DB"/>
    <w:rsid w:val="000663AA"/>
    <w:rsid w:val="000830D3"/>
    <w:rsid w:val="000C379F"/>
    <w:rsid w:val="000C7DCA"/>
    <w:rsid w:val="001042D9"/>
    <w:rsid w:val="00125BF4"/>
    <w:rsid w:val="00136234"/>
    <w:rsid w:val="00137B2B"/>
    <w:rsid w:val="0014327D"/>
    <w:rsid w:val="00147A57"/>
    <w:rsid w:val="001545B6"/>
    <w:rsid w:val="001A7506"/>
    <w:rsid w:val="001C26E7"/>
    <w:rsid w:val="001D04CF"/>
    <w:rsid w:val="001E23FF"/>
    <w:rsid w:val="001E70B6"/>
    <w:rsid w:val="001F0EC2"/>
    <w:rsid w:val="00206300"/>
    <w:rsid w:val="00206A16"/>
    <w:rsid w:val="00214C63"/>
    <w:rsid w:val="002200CB"/>
    <w:rsid w:val="002202C9"/>
    <w:rsid w:val="00235850"/>
    <w:rsid w:val="00246F40"/>
    <w:rsid w:val="0026408C"/>
    <w:rsid w:val="00265C8D"/>
    <w:rsid w:val="00281C11"/>
    <w:rsid w:val="00281EC0"/>
    <w:rsid w:val="0028733B"/>
    <w:rsid w:val="002A4057"/>
    <w:rsid w:val="002B4F27"/>
    <w:rsid w:val="002C1EEC"/>
    <w:rsid w:val="002F0088"/>
    <w:rsid w:val="002F2DE5"/>
    <w:rsid w:val="00311907"/>
    <w:rsid w:val="003132A3"/>
    <w:rsid w:val="00317B7B"/>
    <w:rsid w:val="00330F50"/>
    <w:rsid w:val="00345274"/>
    <w:rsid w:val="00355BC2"/>
    <w:rsid w:val="003609BA"/>
    <w:rsid w:val="00361440"/>
    <w:rsid w:val="00364E08"/>
    <w:rsid w:val="003707C8"/>
    <w:rsid w:val="00385B0E"/>
    <w:rsid w:val="00387147"/>
    <w:rsid w:val="00390519"/>
    <w:rsid w:val="00396572"/>
    <w:rsid w:val="003A0B06"/>
    <w:rsid w:val="003A2E6A"/>
    <w:rsid w:val="003B0AFB"/>
    <w:rsid w:val="003B28EB"/>
    <w:rsid w:val="003B38F2"/>
    <w:rsid w:val="003B5999"/>
    <w:rsid w:val="003C7402"/>
    <w:rsid w:val="003E32FE"/>
    <w:rsid w:val="003F231B"/>
    <w:rsid w:val="00412AF2"/>
    <w:rsid w:val="0043190D"/>
    <w:rsid w:val="004622B2"/>
    <w:rsid w:val="00483FAE"/>
    <w:rsid w:val="004842DE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C1C64"/>
    <w:rsid w:val="006C76BD"/>
    <w:rsid w:val="006E5BF3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025B"/>
    <w:rsid w:val="00812F3B"/>
    <w:rsid w:val="0081332D"/>
    <w:rsid w:val="00836D99"/>
    <w:rsid w:val="008442AF"/>
    <w:rsid w:val="00850DFF"/>
    <w:rsid w:val="008666EE"/>
    <w:rsid w:val="00870243"/>
    <w:rsid w:val="00891259"/>
    <w:rsid w:val="008C7938"/>
    <w:rsid w:val="008D6498"/>
    <w:rsid w:val="00913280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9C32BE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009C7"/>
    <w:rsid w:val="00B11BD4"/>
    <w:rsid w:val="00B3461A"/>
    <w:rsid w:val="00B63D5B"/>
    <w:rsid w:val="00B84ACE"/>
    <w:rsid w:val="00B90EEC"/>
    <w:rsid w:val="00B95382"/>
    <w:rsid w:val="00BC157D"/>
    <w:rsid w:val="00BE2D89"/>
    <w:rsid w:val="00C003B5"/>
    <w:rsid w:val="00C11E0D"/>
    <w:rsid w:val="00C14945"/>
    <w:rsid w:val="00C2305B"/>
    <w:rsid w:val="00C342F8"/>
    <w:rsid w:val="00C423D5"/>
    <w:rsid w:val="00C66D38"/>
    <w:rsid w:val="00C714FC"/>
    <w:rsid w:val="00CA6338"/>
    <w:rsid w:val="00CB2986"/>
    <w:rsid w:val="00CC5433"/>
    <w:rsid w:val="00CF48CA"/>
    <w:rsid w:val="00CF6978"/>
    <w:rsid w:val="00D31F3A"/>
    <w:rsid w:val="00D35AF7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65DBD"/>
    <w:rsid w:val="00E66D16"/>
    <w:rsid w:val="00E70018"/>
    <w:rsid w:val="00E805DA"/>
    <w:rsid w:val="00EA21F7"/>
    <w:rsid w:val="00EA2C34"/>
    <w:rsid w:val="00EA326A"/>
    <w:rsid w:val="00EA38FF"/>
    <w:rsid w:val="00EA5C14"/>
    <w:rsid w:val="00EB23A9"/>
    <w:rsid w:val="00EB4D42"/>
    <w:rsid w:val="00EC466C"/>
    <w:rsid w:val="00EE46A9"/>
    <w:rsid w:val="00EE6679"/>
    <w:rsid w:val="00EF17BD"/>
    <w:rsid w:val="00F152C2"/>
    <w:rsid w:val="00F21F16"/>
    <w:rsid w:val="00F42BD8"/>
    <w:rsid w:val="00F437EC"/>
    <w:rsid w:val="00F57D44"/>
    <w:rsid w:val="00F606B7"/>
    <w:rsid w:val="00F747DD"/>
    <w:rsid w:val="00F830A6"/>
    <w:rsid w:val="00FA6932"/>
    <w:rsid w:val="00FB157D"/>
    <w:rsid w:val="00FB2B60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8F226F"/>
  <w15:chartTrackingRefBased/>
  <w15:docId w15:val="{6E953B3D-61D0-41F7-93BC-F033EDD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6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EC466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EC466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EC466C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EC466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CommentText">
    <w:name w:val="annotation text"/>
    <w:basedOn w:val="Normal"/>
    <w:link w:val="CommentTextChar"/>
    <w:uiPriority w:val="99"/>
    <w:unhideWhenUsed/>
    <w:rsid w:val="00EC46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466C"/>
    <w:rPr>
      <w:rFonts w:ascii="Arial" w:eastAsia="Times New Roman" w:hAnsi="Arial"/>
      <w:lang w:eastAsia="de-CH"/>
    </w:rPr>
  </w:style>
  <w:style w:type="character" w:customStyle="1" w:styleId="FooterChar">
    <w:name w:val="Footer Char"/>
    <w:basedOn w:val="DefaultParagraphFont"/>
    <w:link w:val="Footer"/>
    <w:rsid w:val="00EC466C"/>
    <w:rPr>
      <w:rFonts w:ascii="Arial" w:hAnsi="Arial"/>
      <w:sz w:val="1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EC46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66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57D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44"/>
    <w:rPr>
      <w:rFonts w:ascii="Arial" w:eastAsia="Times New Roman" w:hAnsi="Arial"/>
      <w:b/>
      <w:bCs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44"/>
    <w:rPr>
      <w:rFonts w:ascii="Segoe UI" w:eastAsia="Times New Roman" w:hAnsi="Segoe UI" w:cs="Segoe UI"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EE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2199D-C729-43AA-9A78-9819562B8C46}"/>
</file>

<file path=customXml/itemProps2.xml><?xml version="1.0" encoding="utf-8"?>
<ds:datastoreItem xmlns:ds="http://schemas.openxmlformats.org/officeDocument/2006/customXml" ds:itemID="{152E403E-2F99-4B95-9040-DABDA6F0042C}"/>
</file>

<file path=customXml/itemProps3.xml><?xml version="1.0" encoding="utf-8"?>
<ds:datastoreItem xmlns:ds="http://schemas.openxmlformats.org/officeDocument/2006/customXml" ds:itemID="{D27C1573-3083-4BD8-80C7-14330AAEE58C}"/>
</file>

<file path=customXml/itemProps4.xml><?xml version="1.0" encoding="utf-8"?>
<ds:datastoreItem xmlns:ds="http://schemas.openxmlformats.org/officeDocument/2006/customXml" ds:itemID="{C7BA8A22-7DBD-42DE-AA77-C5477C4BD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Neyroud Cecilia EDA NEI</dc:creator>
  <cp:keywords/>
  <dc:description/>
  <cp:lastModifiedBy>Michael Meier</cp:lastModifiedBy>
  <cp:revision>3</cp:revision>
  <dcterms:created xsi:type="dcterms:W3CDTF">2023-01-17T15:46:00Z</dcterms:created>
  <dcterms:modified xsi:type="dcterms:W3CDTF">2023-01-17T15:47:00Z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