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F3451" w14:textId="7E834BA4" w:rsidR="009B134A" w:rsidRPr="00924903" w:rsidRDefault="00F30F08" w:rsidP="00F30F08">
      <w:pPr>
        <w:spacing w:after="0"/>
        <w:jc w:val="center"/>
        <w:rPr>
          <w:rFonts w:ascii="Arial Narrow" w:hAnsi="Arial Narrow"/>
          <w:b/>
          <w:sz w:val="28"/>
          <w:szCs w:val="28"/>
        </w:rPr>
      </w:pPr>
      <w:r w:rsidRPr="00924903">
        <w:rPr>
          <w:rFonts w:ascii="Arial Narrow" w:hAnsi="Arial Narrow"/>
          <w:b/>
          <w:sz w:val="28"/>
          <w:szCs w:val="28"/>
        </w:rPr>
        <w:t xml:space="preserve"> </w:t>
      </w:r>
      <w:r w:rsidR="000D416F">
        <w:rPr>
          <w:rFonts w:ascii="Arial Narrow" w:hAnsi="Arial Narrow"/>
          <w:b/>
          <w:sz w:val="28"/>
          <w:szCs w:val="28"/>
        </w:rPr>
        <w:t xml:space="preserve">DISCURSO DE </w:t>
      </w:r>
      <w:r w:rsidRPr="00924903">
        <w:rPr>
          <w:rFonts w:ascii="Arial Narrow" w:hAnsi="Arial Narrow"/>
          <w:b/>
          <w:sz w:val="28"/>
          <w:szCs w:val="28"/>
        </w:rPr>
        <w:t xml:space="preserve">PROCURADURÍA GENERAL DE LA NACIÓN </w:t>
      </w:r>
    </w:p>
    <w:p w14:paraId="6E2D6ECE" w14:textId="69FB29A3" w:rsidR="00F30F08" w:rsidRPr="00924903" w:rsidRDefault="00F30F08" w:rsidP="00F30F08">
      <w:pPr>
        <w:spacing w:after="0"/>
        <w:jc w:val="center"/>
        <w:rPr>
          <w:rFonts w:ascii="Arial Narrow" w:hAnsi="Arial Narrow"/>
          <w:b/>
          <w:sz w:val="28"/>
          <w:szCs w:val="28"/>
        </w:rPr>
      </w:pPr>
      <w:r w:rsidRPr="00924903">
        <w:rPr>
          <w:rFonts w:ascii="Arial Narrow" w:hAnsi="Arial Narrow"/>
          <w:b/>
          <w:sz w:val="28"/>
          <w:szCs w:val="28"/>
        </w:rPr>
        <w:t>EXAMEN PERIÓDICO UNIVERSAL</w:t>
      </w:r>
      <w:r w:rsidR="00196ACE" w:rsidRPr="00924903">
        <w:rPr>
          <w:rFonts w:ascii="Arial Narrow" w:hAnsi="Arial Narrow"/>
          <w:b/>
          <w:sz w:val="28"/>
          <w:szCs w:val="28"/>
        </w:rPr>
        <w:t>-EPU-</w:t>
      </w:r>
      <w:r w:rsidRPr="00924903">
        <w:rPr>
          <w:rFonts w:ascii="Arial Narrow" w:hAnsi="Arial Narrow"/>
          <w:b/>
          <w:sz w:val="28"/>
          <w:szCs w:val="28"/>
        </w:rPr>
        <w:t xml:space="preserve"> || DIÁLOGO INTERACTIVO</w:t>
      </w:r>
    </w:p>
    <w:p w14:paraId="48BC34E5" w14:textId="62B7CDBC" w:rsidR="00F30F08" w:rsidRDefault="00F30F08" w:rsidP="004C5D0C">
      <w:pPr>
        <w:jc w:val="center"/>
        <w:rPr>
          <w:rFonts w:ascii="Arial Narrow" w:hAnsi="Arial Narrow"/>
          <w:b/>
          <w:sz w:val="28"/>
          <w:szCs w:val="28"/>
        </w:rPr>
      </w:pPr>
      <w:r w:rsidRPr="00924903">
        <w:rPr>
          <w:rFonts w:ascii="Arial Narrow" w:hAnsi="Arial Narrow"/>
          <w:b/>
          <w:sz w:val="28"/>
          <w:szCs w:val="28"/>
        </w:rPr>
        <w:t>25 DE ENERO DE 2023, SESIÓN DEL GRUPO DE TRABAJO EPU</w:t>
      </w:r>
      <w:r w:rsidR="00AF6F9F" w:rsidRPr="00924903">
        <w:rPr>
          <w:rFonts w:ascii="Arial Narrow" w:hAnsi="Arial Narrow"/>
          <w:b/>
          <w:sz w:val="28"/>
          <w:szCs w:val="28"/>
        </w:rPr>
        <w:t>, GINEBRA-SUIZA</w:t>
      </w:r>
    </w:p>
    <w:p w14:paraId="0C7E7261" w14:textId="77777777" w:rsidR="00DE43D4" w:rsidRPr="00924903" w:rsidRDefault="00DE43D4" w:rsidP="000513A2">
      <w:pPr>
        <w:pStyle w:val="Prrafodelista"/>
        <w:rPr>
          <w:rFonts w:ascii="Arial Narrow" w:hAnsi="Arial Narrow"/>
          <w:sz w:val="28"/>
          <w:szCs w:val="28"/>
        </w:rPr>
      </w:pPr>
    </w:p>
    <w:p w14:paraId="452547E4" w14:textId="6E7C1EE2" w:rsidR="00C60212" w:rsidRPr="00493794" w:rsidRDefault="00913981" w:rsidP="00924903">
      <w:pPr>
        <w:spacing w:line="360" w:lineRule="auto"/>
        <w:jc w:val="both"/>
        <w:rPr>
          <w:rFonts w:ascii="Arial Narrow" w:hAnsi="Arial Narrow"/>
          <w:sz w:val="29"/>
          <w:szCs w:val="29"/>
        </w:rPr>
      </w:pPr>
      <w:bookmarkStart w:id="0" w:name="_Hlk124238890"/>
      <w:r w:rsidRPr="00493794">
        <w:rPr>
          <w:rFonts w:ascii="Arial Narrow" w:hAnsi="Arial Narrow"/>
          <w:sz w:val="29"/>
          <w:szCs w:val="29"/>
        </w:rPr>
        <w:t xml:space="preserve">Gracias Jefe de Delegación. </w:t>
      </w:r>
    </w:p>
    <w:p w14:paraId="0B96A11F" w14:textId="38AB81FB" w:rsidR="009309BE" w:rsidRPr="00493794" w:rsidRDefault="002E7221" w:rsidP="00721C92">
      <w:pPr>
        <w:spacing w:line="360" w:lineRule="auto"/>
        <w:jc w:val="both"/>
        <w:rPr>
          <w:rFonts w:ascii="Arial Narrow" w:hAnsi="Arial Narrow" w:cs="Arial"/>
          <w:sz w:val="29"/>
          <w:szCs w:val="29"/>
        </w:rPr>
      </w:pPr>
      <w:r w:rsidRPr="00493794">
        <w:rPr>
          <w:rFonts w:ascii="Arial Narrow" w:hAnsi="Arial Narrow"/>
          <w:sz w:val="29"/>
          <w:szCs w:val="29"/>
        </w:rPr>
        <w:t xml:space="preserve">Inicio mi intervención señalando que </w:t>
      </w:r>
      <w:r w:rsidR="008D6D12" w:rsidRPr="00493794">
        <w:rPr>
          <w:rFonts w:ascii="Arial Narrow" w:hAnsi="Arial Narrow"/>
          <w:sz w:val="29"/>
          <w:szCs w:val="29"/>
        </w:rPr>
        <w:t>Procuraduría General de la Nación</w:t>
      </w:r>
      <w:r w:rsidR="00721C92" w:rsidRPr="00493794">
        <w:rPr>
          <w:rFonts w:ascii="Arial Narrow" w:hAnsi="Arial Narrow"/>
          <w:sz w:val="29"/>
          <w:szCs w:val="29"/>
        </w:rPr>
        <w:t xml:space="preserve">, </w:t>
      </w:r>
      <w:r w:rsidR="00721C92" w:rsidRPr="00493794">
        <w:rPr>
          <w:rFonts w:ascii="Arial Narrow" w:hAnsi="Arial Narrow"/>
          <w:b/>
          <w:sz w:val="29"/>
          <w:szCs w:val="29"/>
        </w:rPr>
        <w:t>atendiendo al llamado a reforzar el sistema de protección infantil</w:t>
      </w:r>
      <w:r w:rsidR="001A08A3" w:rsidRPr="00493794">
        <w:rPr>
          <w:rFonts w:ascii="Arial Narrow" w:hAnsi="Arial Narrow"/>
          <w:b/>
          <w:sz w:val="29"/>
          <w:szCs w:val="29"/>
        </w:rPr>
        <w:t xml:space="preserve"> </w:t>
      </w:r>
      <w:r w:rsidR="00721C92" w:rsidRPr="00493794">
        <w:rPr>
          <w:rFonts w:ascii="Arial Narrow" w:hAnsi="Arial Narrow"/>
          <w:b/>
          <w:sz w:val="29"/>
          <w:szCs w:val="29"/>
        </w:rPr>
        <w:t>nacional,</w:t>
      </w:r>
      <w:r w:rsidR="00721C92" w:rsidRPr="00493794">
        <w:rPr>
          <w:rFonts w:ascii="Arial Narrow" w:hAnsi="Arial Narrow"/>
          <w:sz w:val="29"/>
          <w:szCs w:val="29"/>
        </w:rPr>
        <w:t xml:space="preserve"> inició un proceso de reestructuración de la Procuraduría de la Niñez y la Adolescencia. Esto, a través de la</w:t>
      </w:r>
      <w:bookmarkEnd w:id="0"/>
      <w:r w:rsidR="00F25194" w:rsidRPr="00493794">
        <w:rPr>
          <w:rFonts w:ascii="Arial Narrow" w:hAnsi="Arial Narrow" w:cs="Arial"/>
          <w:sz w:val="29"/>
          <w:szCs w:val="29"/>
        </w:rPr>
        <w:t xml:space="preserve"> </w:t>
      </w:r>
      <w:r w:rsidR="00F81BC4" w:rsidRPr="00493794">
        <w:rPr>
          <w:rFonts w:ascii="Arial Narrow" w:hAnsi="Arial Narrow" w:cs="Arial"/>
          <w:sz w:val="29"/>
          <w:szCs w:val="29"/>
        </w:rPr>
        <w:t>aprobación</w:t>
      </w:r>
      <w:r w:rsidR="00546E9A" w:rsidRPr="00493794">
        <w:rPr>
          <w:rFonts w:ascii="Arial Narrow" w:hAnsi="Arial Narrow"/>
          <w:sz w:val="29"/>
          <w:szCs w:val="29"/>
        </w:rPr>
        <w:t xml:space="preserve"> de</w:t>
      </w:r>
      <w:r w:rsidR="00924903" w:rsidRPr="00493794">
        <w:rPr>
          <w:rFonts w:ascii="Arial Narrow" w:hAnsi="Arial Narrow"/>
          <w:sz w:val="29"/>
          <w:szCs w:val="29"/>
        </w:rPr>
        <w:t>l “</w:t>
      </w:r>
      <w:r w:rsidR="00924903" w:rsidRPr="00493794">
        <w:rPr>
          <w:rFonts w:ascii="Arial Narrow" w:hAnsi="Arial Narrow"/>
          <w:i/>
          <w:sz w:val="29"/>
          <w:szCs w:val="29"/>
        </w:rPr>
        <w:t>Reglamento de la Procuraduría de la Niñez y la Adolescencia”</w:t>
      </w:r>
      <w:r w:rsidR="003753A8" w:rsidRPr="00493794">
        <w:rPr>
          <w:rFonts w:ascii="Arial Narrow" w:hAnsi="Arial Narrow"/>
          <w:i/>
          <w:sz w:val="29"/>
          <w:szCs w:val="29"/>
        </w:rPr>
        <w:t xml:space="preserve"> </w:t>
      </w:r>
      <w:r w:rsidR="003753A8" w:rsidRPr="00493794">
        <w:rPr>
          <w:rFonts w:ascii="Arial Narrow" w:hAnsi="Arial Narrow"/>
          <w:sz w:val="29"/>
          <w:szCs w:val="29"/>
        </w:rPr>
        <w:t>en mayo de 2018</w:t>
      </w:r>
      <w:r w:rsidR="00924903" w:rsidRPr="00493794">
        <w:rPr>
          <w:rFonts w:ascii="Arial Narrow" w:hAnsi="Arial Narrow"/>
          <w:sz w:val="29"/>
          <w:szCs w:val="29"/>
        </w:rPr>
        <w:t xml:space="preserve">, </w:t>
      </w:r>
      <w:r w:rsidR="00546E9A" w:rsidRPr="00493794">
        <w:rPr>
          <w:rFonts w:ascii="Arial Narrow" w:hAnsi="Arial Narrow"/>
          <w:sz w:val="29"/>
          <w:szCs w:val="29"/>
        </w:rPr>
        <w:t>el cual establec</w:t>
      </w:r>
      <w:r w:rsidR="00987679" w:rsidRPr="00493794">
        <w:rPr>
          <w:rFonts w:ascii="Arial Narrow" w:hAnsi="Arial Narrow"/>
          <w:sz w:val="29"/>
          <w:szCs w:val="29"/>
        </w:rPr>
        <w:t>ió</w:t>
      </w:r>
      <w:r w:rsidR="00546E9A" w:rsidRPr="00493794">
        <w:rPr>
          <w:rFonts w:ascii="Arial Narrow" w:hAnsi="Arial Narrow"/>
          <w:sz w:val="29"/>
          <w:szCs w:val="29"/>
        </w:rPr>
        <w:t xml:space="preserve"> los procedimiento</w:t>
      </w:r>
      <w:r w:rsidR="000C392E" w:rsidRPr="00493794">
        <w:rPr>
          <w:rFonts w:ascii="Arial Narrow" w:hAnsi="Arial Narrow"/>
          <w:sz w:val="29"/>
          <w:szCs w:val="29"/>
        </w:rPr>
        <w:t>s</w:t>
      </w:r>
      <w:r w:rsidR="00546E9A" w:rsidRPr="00493794">
        <w:rPr>
          <w:rFonts w:ascii="Arial Narrow" w:hAnsi="Arial Narrow"/>
          <w:sz w:val="29"/>
          <w:szCs w:val="29"/>
        </w:rPr>
        <w:t xml:space="preserve"> y coordinaciones necesarias para</w:t>
      </w:r>
      <w:r w:rsidR="00924903" w:rsidRPr="00493794">
        <w:rPr>
          <w:rFonts w:ascii="Arial Narrow" w:hAnsi="Arial Narrow"/>
          <w:sz w:val="29"/>
          <w:szCs w:val="29"/>
        </w:rPr>
        <w:t xml:space="preserve"> mejorar de forma dinámica los servicios que se brindan</w:t>
      </w:r>
      <w:r w:rsidR="00E5429B" w:rsidRPr="00493794">
        <w:rPr>
          <w:rFonts w:ascii="Arial Narrow" w:hAnsi="Arial Narrow"/>
          <w:sz w:val="29"/>
          <w:szCs w:val="29"/>
        </w:rPr>
        <w:t xml:space="preserve"> a favor de los niños, niñas y adolescentes en el país, incluyendo aquellos en contexto migratorio</w:t>
      </w:r>
      <w:r w:rsidR="005B722E" w:rsidRPr="00493794">
        <w:rPr>
          <w:rFonts w:ascii="Arial Narrow" w:hAnsi="Arial Narrow"/>
          <w:sz w:val="29"/>
          <w:szCs w:val="29"/>
        </w:rPr>
        <w:t xml:space="preserve">. Esta reestructuración </w:t>
      </w:r>
      <w:r w:rsidR="005D7414" w:rsidRPr="00493794">
        <w:rPr>
          <w:rFonts w:ascii="Arial Narrow" w:hAnsi="Arial Narrow"/>
          <w:sz w:val="29"/>
          <w:szCs w:val="29"/>
        </w:rPr>
        <w:t xml:space="preserve">crea y organiza el funcionamiento de </w:t>
      </w:r>
      <w:r w:rsidR="00924903" w:rsidRPr="00493794">
        <w:rPr>
          <w:rFonts w:ascii="Arial Narrow" w:hAnsi="Arial Narrow" w:cs="Arial"/>
          <w:sz w:val="29"/>
          <w:szCs w:val="29"/>
        </w:rPr>
        <w:t>0</w:t>
      </w:r>
      <w:r w:rsidR="009309BE" w:rsidRPr="00493794">
        <w:rPr>
          <w:rFonts w:ascii="Arial Narrow" w:hAnsi="Arial Narrow" w:cs="Arial"/>
          <w:sz w:val="29"/>
          <w:szCs w:val="29"/>
        </w:rPr>
        <w:t>9</w:t>
      </w:r>
      <w:r w:rsidR="00924903" w:rsidRPr="00493794">
        <w:rPr>
          <w:rFonts w:ascii="Arial Narrow" w:hAnsi="Arial Narrow" w:cs="Arial"/>
          <w:sz w:val="29"/>
          <w:szCs w:val="29"/>
        </w:rPr>
        <w:t xml:space="preserve"> áreas esp</w:t>
      </w:r>
      <w:r w:rsidR="00FE635E" w:rsidRPr="00493794">
        <w:rPr>
          <w:rFonts w:ascii="Arial Narrow" w:hAnsi="Arial Narrow" w:cs="Arial"/>
          <w:sz w:val="29"/>
          <w:szCs w:val="29"/>
        </w:rPr>
        <w:t>ecializadas</w:t>
      </w:r>
      <w:r w:rsidR="003A1A03" w:rsidRPr="00493794">
        <w:rPr>
          <w:rFonts w:ascii="Arial Narrow" w:hAnsi="Arial Narrow" w:cs="Arial"/>
          <w:sz w:val="29"/>
          <w:szCs w:val="29"/>
        </w:rPr>
        <w:t>,</w:t>
      </w:r>
      <w:r w:rsidR="00913961" w:rsidRPr="00493794">
        <w:rPr>
          <w:rFonts w:ascii="Arial Narrow" w:hAnsi="Arial Narrow" w:cs="Arial"/>
          <w:sz w:val="29"/>
          <w:szCs w:val="29"/>
        </w:rPr>
        <w:t xml:space="preserve"> siendo las siguientes:</w:t>
      </w:r>
      <w:r w:rsidR="006A13BA" w:rsidRPr="00493794">
        <w:rPr>
          <w:rFonts w:ascii="Arial Narrow" w:hAnsi="Arial Narrow" w:cs="Arial"/>
          <w:sz w:val="29"/>
          <w:szCs w:val="29"/>
        </w:rPr>
        <w:t xml:space="preserve"> </w:t>
      </w:r>
    </w:p>
    <w:p w14:paraId="0928AB2D" w14:textId="62695313" w:rsidR="009309BE" w:rsidRPr="00493794" w:rsidRDefault="006A13BA" w:rsidP="002A0843">
      <w:pPr>
        <w:pStyle w:val="Prrafodelista"/>
        <w:numPr>
          <w:ilvl w:val="0"/>
          <w:numId w:val="20"/>
        </w:numPr>
        <w:spacing w:line="360" w:lineRule="auto"/>
        <w:jc w:val="both"/>
        <w:rPr>
          <w:rFonts w:ascii="Arial Narrow" w:hAnsi="Arial Narrow" w:cs="Arial"/>
          <w:sz w:val="29"/>
          <w:szCs w:val="29"/>
        </w:rPr>
      </w:pPr>
      <w:r w:rsidRPr="00493794">
        <w:rPr>
          <w:rFonts w:ascii="Arial Narrow" w:hAnsi="Arial Narrow" w:cs="Arial"/>
          <w:sz w:val="29"/>
          <w:szCs w:val="29"/>
        </w:rPr>
        <w:t>Recepción de Análisis y Denuncias</w:t>
      </w:r>
    </w:p>
    <w:p w14:paraId="00603018" w14:textId="77777777" w:rsidR="009309BE" w:rsidRPr="00493794" w:rsidRDefault="006A13BA" w:rsidP="009309BE">
      <w:pPr>
        <w:pStyle w:val="Prrafodelista"/>
        <w:numPr>
          <w:ilvl w:val="0"/>
          <w:numId w:val="20"/>
        </w:numPr>
        <w:spacing w:line="360" w:lineRule="auto"/>
        <w:jc w:val="both"/>
        <w:rPr>
          <w:rFonts w:ascii="Arial Narrow" w:hAnsi="Arial Narrow" w:cs="Arial"/>
          <w:sz w:val="29"/>
          <w:szCs w:val="29"/>
        </w:rPr>
      </w:pPr>
      <w:r w:rsidRPr="00493794">
        <w:rPr>
          <w:rFonts w:ascii="Arial Narrow" w:hAnsi="Arial Narrow" w:cs="Arial"/>
          <w:sz w:val="29"/>
          <w:szCs w:val="29"/>
        </w:rPr>
        <w:t>Constatación</w:t>
      </w:r>
    </w:p>
    <w:p w14:paraId="3E4DCDB1" w14:textId="77777777" w:rsidR="009309BE" w:rsidRPr="00493794" w:rsidRDefault="006A13BA" w:rsidP="009309BE">
      <w:pPr>
        <w:pStyle w:val="Prrafodelista"/>
        <w:numPr>
          <w:ilvl w:val="0"/>
          <w:numId w:val="20"/>
        </w:numPr>
        <w:spacing w:line="360" w:lineRule="auto"/>
        <w:jc w:val="both"/>
        <w:rPr>
          <w:rFonts w:ascii="Arial Narrow" w:hAnsi="Arial Narrow" w:cs="Arial"/>
          <w:sz w:val="29"/>
          <w:szCs w:val="29"/>
        </w:rPr>
      </w:pPr>
      <w:r w:rsidRPr="00493794">
        <w:rPr>
          <w:rFonts w:ascii="Arial Narrow" w:hAnsi="Arial Narrow" w:cs="Arial"/>
          <w:sz w:val="29"/>
          <w:szCs w:val="29"/>
        </w:rPr>
        <w:t>Atención Interinstitucional</w:t>
      </w:r>
    </w:p>
    <w:p w14:paraId="62931E1A" w14:textId="77777777" w:rsidR="009309BE" w:rsidRPr="00493794" w:rsidRDefault="006A13BA" w:rsidP="009309BE">
      <w:pPr>
        <w:pStyle w:val="Prrafodelista"/>
        <w:numPr>
          <w:ilvl w:val="0"/>
          <w:numId w:val="20"/>
        </w:numPr>
        <w:spacing w:line="360" w:lineRule="auto"/>
        <w:jc w:val="both"/>
        <w:rPr>
          <w:rFonts w:ascii="Arial Narrow" w:hAnsi="Arial Narrow" w:cs="Arial"/>
          <w:sz w:val="29"/>
          <w:szCs w:val="29"/>
        </w:rPr>
      </w:pPr>
      <w:r w:rsidRPr="00493794">
        <w:rPr>
          <w:rFonts w:ascii="Arial Narrow" w:hAnsi="Arial Narrow" w:cs="Arial"/>
          <w:sz w:val="29"/>
          <w:szCs w:val="29"/>
        </w:rPr>
        <w:t>Protección Judicial</w:t>
      </w:r>
      <w:r w:rsidR="009309BE" w:rsidRPr="00493794">
        <w:rPr>
          <w:rFonts w:ascii="Arial Narrow" w:hAnsi="Arial Narrow" w:cs="Arial"/>
          <w:sz w:val="29"/>
          <w:szCs w:val="29"/>
        </w:rPr>
        <w:t xml:space="preserve"> </w:t>
      </w:r>
    </w:p>
    <w:p w14:paraId="4381966D" w14:textId="77777777" w:rsidR="009309BE" w:rsidRPr="00493794" w:rsidRDefault="006A13BA" w:rsidP="009309BE">
      <w:pPr>
        <w:pStyle w:val="Prrafodelista"/>
        <w:numPr>
          <w:ilvl w:val="0"/>
          <w:numId w:val="20"/>
        </w:numPr>
        <w:spacing w:line="360" w:lineRule="auto"/>
        <w:jc w:val="both"/>
        <w:rPr>
          <w:rFonts w:ascii="Arial Narrow" w:hAnsi="Arial Narrow" w:cs="Arial"/>
          <w:sz w:val="29"/>
          <w:szCs w:val="29"/>
        </w:rPr>
      </w:pPr>
      <w:r w:rsidRPr="00493794">
        <w:rPr>
          <w:rFonts w:ascii="Arial Narrow" w:hAnsi="Arial Narrow" w:cs="Arial"/>
          <w:sz w:val="29"/>
          <w:szCs w:val="29"/>
        </w:rPr>
        <w:t>Penal</w:t>
      </w:r>
    </w:p>
    <w:p w14:paraId="180F23F2" w14:textId="77777777" w:rsidR="009309BE" w:rsidRPr="00493794" w:rsidRDefault="006A13BA" w:rsidP="009309BE">
      <w:pPr>
        <w:pStyle w:val="Prrafodelista"/>
        <w:numPr>
          <w:ilvl w:val="0"/>
          <w:numId w:val="20"/>
        </w:numPr>
        <w:spacing w:line="360" w:lineRule="auto"/>
        <w:jc w:val="both"/>
        <w:rPr>
          <w:rFonts w:ascii="Arial Narrow" w:hAnsi="Arial Narrow" w:cs="Arial"/>
          <w:sz w:val="29"/>
          <w:szCs w:val="29"/>
        </w:rPr>
      </w:pPr>
      <w:r w:rsidRPr="00493794">
        <w:rPr>
          <w:rFonts w:ascii="Arial Narrow" w:hAnsi="Arial Narrow" w:cs="Arial"/>
          <w:sz w:val="29"/>
          <w:szCs w:val="29"/>
        </w:rPr>
        <w:t xml:space="preserve">Familia y Jurisdicción Voluntaria </w:t>
      </w:r>
    </w:p>
    <w:p w14:paraId="524CD008" w14:textId="77777777" w:rsidR="009309BE" w:rsidRPr="00493794" w:rsidRDefault="006A13BA" w:rsidP="009309BE">
      <w:pPr>
        <w:pStyle w:val="Prrafodelista"/>
        <w:numPr>
          <w:ilvl w:val="0"/>
          <w:numId w:val="20"/>
        </w:numPr>
        <w:spacing w:line="360" w:lineRule="auto"/>
        <w:jc w:val="both"/>
        <w:rPr>
          <w:rFonts w:ascii="Arial Narrow" w:hAnsi="Arial Narrow" w:cs="Arial"/>
          <w:sz w:val="29"/>
          <w:szCs w:val="29"/>
        </w:rPr>
      </w:pPr>
      <w:r w:rsidRPr="00493794">
        <w:rPr>
          <w:rFonts w:ascii="Arial Narrow" w:hAnsi="Arial Narrow" w:cs="Arial"/>
          <w:sz w:val="29"/>
          <w:szCs w:val="29"/>
        </w:rPr>
        <w:t>Niñez y Adolescencia Migrante y Sustracción Internacional</w:t>
      </w:r>
    </w:p>
    <w:p w14:paraId="3BC7192D" w14:textId="445FFC2E" w:rsidR="009309BE" w:rsidRPr="00493794" w:rsidRDefault="00B35833" w:rsidP="009309BE">
      <w:pPr>
        <w:pStyle w:val="Prrafodelista"/>
        <w:numPr>
          <w:ilvl w:val="0"/>
          <w:numId w:val="20"/>
        </w:numPr>
        <w:spacing w:line="360" w:lineRule="auto"/>
        <w:jc w:val="both"/>
        <w:rPr>
          <w:rFonts w:ascii="Arial Narrow" w:hAnsi="Arial Narrow" w:cs="Arial"/>
          <w:sz w:val="29"/>
          <w:szCs w:val="29"/>
        </w:rPr>
      </w:pPr>
      <w:r w:rsidRPr="00493794">
        <w:rPr>
          <w:rFonts w:ascii="Arial Narrow" w:hAnsi="Arial Narrow" w:cs="Arial"/>
          <w:sz w:val="29"/>
          <w:szCs w:val="29"/>
        </w:rPr>
        <w:t>Niñez y Adolescencia de las Delegaciones Regionales</w:t>
      </w:r>
      <w:r w:rsidR="00217606" w:rsidRPr="00493794">
        <w:rPr>
          <w:rFonts w:ascii="Arial Narrow" w:hAnsi="Arial Narrow" w:cs="Arial"/>
          <w:sz w:val="29"/>
          <w:szCs w:val="29"/>
        </w:rPr>
        <w:t xml:space="preserve"> </w:t>
      </w:r>
    </w:p>
    <w:p w14:paraId="148BBEE6" w14:textId="315A4A54" w:rsidR="00924903" w:rsidRPr="00493794" w:rsidRDefault="00924903" w:rsidP="009309BE">
      <w:pPr>
        <w:pStyle w:val="Prrafodelista"/>
        <w:numPr>
          <w:ilvl w:val="0"/>
          <w:numId w:val="20"/>
        </w:numPr>
        <w:spacing w:line="360" w:lineRule="auto"/>
        <w:jc w:val="both"/>
        <w:rPr>
          <w:rFonts w:ascii="Arial Narrow" w:hAnsi="Arial Narrow" w:cs="Arial"/>
          <w:sz w:val="29"/>
          <w:szCs w:val="29"/>
        </w:rPr>
      </w:pPr>
      <w:r w:rsidRPr="00493794">
        <w:rPr>
          <w:rFonts w:ascii="Arial Narrow" w:hAnsi="Arial Narrow" w:cs="Arial"/>
          <w:sz w:val="29"/>
          <w:szCs w:val="29"/>
        </w:rPr>
        <w:t>Unidad Operativa del Sistema de Alerta Alba-Keneth</w:t>
      </w:r>
    </w:p>
    <w:p w14:paraId="10966A63" w14:textId="12FC7551" w:rsidR="00047BCA" w:rsidRPr="00493794" w:rsidRDefault="00E66A26" w:rsidP="00924903">
      <w:pPr>
        <w:spacing w:line="360" w:lineRule="auto"/>
        <w:jc w:val="both"/>
        <w:rPr>
          <w:rFonts w:ascii="Arial Narrow" w:hAnsi="Arial Narrow" w:cs="Arial"/>
          <w:b/>
          <w:sz w:val="29"/>
          <w:szCs w:val="29"/>
        </w:rPr>
      </w:pPr>
      <w:r w:rsidRPr="00493794">
        <w:rPr>
          <w:rFonts w:ascii="Arial Narrow" w:hAnsi="Arial Narrow" w:cs="Arial"/>
          <w:sz w:val="29"/>
          <w:szCs w:val="29"/>
        </w:rPr>
        <w:lastRenderedPageBreak/>
        <w:t xml:space="preserve">El </w:t>
      </w:r>
      <w:r w:rsidR="005C0196" w:rsidRPr="00493794">
        <w:rPr>
          <w:rFonts w:ascii="Arial Narrow" w:hAnsi="Arial Narrow" w:cs="Arial"/>
          <w:sz w:val="29"/>
          <w:szCs w:val="29"/>
        </w:rPr>
        <w:t>enfoque ecosistémico implementado co</w:t>
      </w:r>
      <w:r w:rsidR="00472719" w:rsidRPr="00493794">
        <w:rPr>
          <w:rFonts w:ascii="Arial Narrow" w:hAnsi="Arial Narrow" w:cs="Arial"/>
          <w:sz w:val="29"/>
          <w:szCs w:val="29"/>
        </w:rPr>
        <w:t>n estos cambios</w:t>
      </w:r>
      <w:r w:rsidR="0047600E" w:rsidRPr="00493794">
        <w:rPr>
          <w:rFonts w:ascii="Arial Narrow" w:hAnsi="Arial Narrow" w:cs="Arial"/>
          <w:sz w:val="29"/>
          <w:szCs w:val="29"/>
        </w:rPr>
        <w:t>,</w:t>
      </w:r>
      <w:r w:rsidR="00472719" w:rsidRPr="00493794">
        <w:rPr>
          <w:rFonts w:ascii="Arial Narrow" w:hAnsi="Arial Narrow" w:cs="Arial"/>
          <w:sz w:val="29"/>
          <w:szCs w:val="29"/>
        </w:rPr>
        <w:t xml:space="preserve"> </w:t>
      </w:r>
      <w:r w:rsidR="007E15A2" w:rsidRPr="00493794">
        <w:rPr>
          <w:rFonts w:ascii="Arial Narrow" w:hAnsi="Arial Narrow" w:cs="Arial"/>
          <w:sz w:val="29"/>
          <w:szCs w:val="29"/>
        </w:rPr>
        <w:t>la intervención de Procuraduría General de la Nación desde el año 2018 en materia de</w:t>
      </w:r>
      <w:r w:rsidR="00047BCA" w:rsidRPr="00493794">
        <w:rPr>
          <w:rFonts w:ascii="Arial Narrow" w:hAnsi="Arial Narrow" w:cs="Arial"/>
          <w:sz w:val="29"/>
          <w:szCs w:val="29"/>
        </w:rPr>
        <w:t xml:space="preserve"> protección de la niñez y la adolescencia </w:t>
      </w:r>
      <w:r w:rsidR="007D1621" w:rsidRPr="00493794">
        <w:rPr>
          <w:rFonts w:ascii="Arial Narrow" w:hAnsi="Arial Narrow" w:cs="Arial"/>
          <w:sz w:val="29"/>
          <w:szCs w:val="29"/>
        </w:rPr>
        <w:t>del país</w:t>
      </w:r>
      <w:r w:rsidR="00047BCA" w:rsidRPr="00493794">
        <w:rPr>
          <w:rFonts w:ascii="Arial Narrow" w:hAnsi="Arial Narrow" w:cs="Arial"/>
          <w:sz w:val="29"/>
          <w:szCs w:val="29"/>
        </w:rPr>
        <w:t xml:space="preserve"> contra actos de violencia y malos tratos se realiza empleando </w:t>
      </w:r>
      <w:r w:rsidR="00015BF0" w:rsidRPr="00493794">
        <w:rPr>
          <w:rFonts w:ascii="Arial Narrow" w:hAnsi="Arial Narrow" w:cs="Arial"/>
          <w:sz w:val="29"/>
          <w:szCs w:val="29"/>
        </w:rPr>
        <w:t xml:space="preserve">el sistema de justicia a través de la promoción de medidas de protección, </w:t>
      </w:r>
      <w:r w:rsidR="00A87BF4" w:rsidRPr="00493794">
        <w:rPr>
          <w:rFonts w:ascii="Arial Narrow" w:hAnsi="Arial Narrow" w:cs="Arial"/>
          <w:sz w:val="29"/>
          <w:szCs w:val="29"/>
        </w:rPr>
        <w:t xml:space="preserve">así </w:t>
      </w:r>
      <w:r w:rsidR="00015BF0" w:rsidRPr="00493794">
        <w:rPr>
          <w:rFonts w:ascii="Arial Narrow" w:hAnsi="Arial Narrow" w:cs="Arial"/>
          <w:sz w:val="29"/>
          <w:szCs w:val="29"/>
        </w:rPr>
        <w:t xml:space="preserve">como </w:t>
      </w:r>
      <w:r w:rsidR="00047BCA" w:rsidRPr="00493794">
        <w:rPr>
          <w:rFonts w:ascii="Arial Narrow" w:hAnsi="Arial Narrow" w:cs="Arial"/>
          <w:sz w:val="29"/>
          <w:szCs w:val="29"/>
        </w:rPr>
        <w:t xml:space="preserve">procesos alternativos administrativos </w:t>
      </w:r>
      <w:r w:rsidR="00A87BF4" w:rsidRPr="00493794">
        <w:rPr>
          <w:rFonts w:ascii="Arial Narrow" w:hAnsi="Arial Narrow" w:cs="Arial"/>
          <w:sz w:val="29"/>
          <w:szCs w:val="29"/>
        </w:rPr>
        <w:t>como</w:t>
      </w:r>
      <w:r w:rsidR="00E857CC" w:rsidRPr="00493794">
        <w:rPr>
          <w:rFonts w:ascii="Arial Narrow" w:hAnsi="Arial Narrow" w:cs="Arial"/>
          <w:sz w:val="29"/>
          <w:szCs w:val="29"/>
        </w:rPr>
        <w:t xml:space="preserve"> d</w:t>
      </w:r>
      <w:r w:rsidR="00047BCA" w:rsidRPr="00493794">
        <w:rPr>
          <w:rFonts w:ascii="Arial Narrow" w:hAnsi="Arial Narrow" w:cs="Arial"/>
          <w:sz w:val="29"/>
          <w:szCs w:val="29"/>
        </w:rPr>
        <w:t>e derivación a programas sociales</w:t>
      </w:r>
      <w:r w:rsidR="00883433" w:rsidRPr="00493794">
        <w:rPr>
          <w:rFonts w:ascii="Arial Narrow" w:hAnsi="Arial Narrow" w:cs="Arial"/>
          <w:sz w:val="29"/>
          <w:szCs w:val="29"/>
        </w:rPr>
        <w:t xml:space="preserve">. </w:t>
      </w:r>
      <w:r w:rsidR="00130EB9" w:rsidRPr="00493794">
        <w:rPr>
          <w:rFonts w:ascii="Arial Narrow" w:hAnsi="Arial Narrow" w:cs="Arial"/>
          <w:sz w:val="29"/>
          <w:szCs w:val="29"/>
        </w:rPr>
        <w:t>Consecuentemente,</w:t>
      </w:r>
      <w:r w:rsidR="001210EE" w:rsidRPr="00493794">
        <w:rPr>
          <w:rFonts w:ascii="Arial Narrow" w:hAnsi="Arial Narrow" w:cs="Arial"/>
          <w:sz w:val="29"/>
          <w:szCs w:val="29"/>
        </w:rPr>
        <w:t xml:space="preserve"> </w:t>
      </w:r>
      <w:r w:rsidR="00F66089" w:rsidRPr="00493794">
        <w:rPr>
          <w:rFonts w:ascii="Arial Narrow" w:hAnsi="Arial Narrow" w:cs="Arial"/>
          <w:sz w:val="29"/>
          <w:szCs w:val="29"/>
        </w:rPr>
        <w:t>para el año 202</w:t>
      </w:r>
      <w:r w:rsidR="000B4EAF" w:rsidRPr="00493794">
        <w:rPr>
          <w:rFonts w:ascii="Arial Narrow" w:hAnsi="Arial Narrow" w:cs="Arial"/>
          <w:sz w:val="29"/>
          <w:szCs w:val="29"/>
        </w:rPr>
        <w:t>2</w:t>
      </w:r>
      <w:r w:rsidR="00F66089" w:rsidRPr="00493794">
        <w:rPr>
          <w:rFonts w:ascii="Arial Narrow" w:hAnsi="Arial Narrow" w:cs="Arial"/>
          <w:sz w:val="29"/>
          <w:szCs w:val="29"/>
        </w:rPr>
        <w:t xml:space="preserve"> se logra que </w:t>
      </w:r>
      <w:r w:rsidR="00883433" w:rsidRPr="00493794">
        <w:rPr>
          <w:rFonts w:ascii="Arial Narrow" w:hAnsi="Arial Narrow" w:cs="Arial"/>
          <w:b/>
          <w:sz w:val="29"/>
          <w:szCs w:val="29"/>
        </w:rPr>
        <w:t>los rescates de niños, niñas y adolescentes en situación de vulnerabilidad o amenaza se redujer</w:t>
      </w:r>
      <w:r w:rsidR="00FC77E5" w:rsidRPr="00493794">
        <w:rPr>
          <w:rFonts w:ascii="Arial Narrow" w:hAnsi="Arial Narrow" w:cs="Arial"/>
          <w:b/>
          <w:sz w:val="29"/>
          <w:szCs w:val="29"/>
        </w:rPr>
        <w:t>a</w:t>
      </w:r>
      <w:r w:rsidR="00414C77" w:rsidRPr="00493794">
        <w:rPr>
          <w:rFonts w:ascii="Arial Narrow" w:hAnsi="Arial Narrow" w:cs="Arial"/>
          <w:b/>
          <w:sz w:val="29"/>
          <w:szCs w:val="29"/>
        </w:rPr>
        <w:t>n</w:t>
      </w:r>
      <w:r w:rsidR="00883433" w:rsidRPr="00493794">
        <w:rPr>
          <w:rFonts w:ascii="Arial Narrow" w:hAnsi="Arial Narrow" w:cs="Arial"/>
          <w:b/>
          <w:sz w:val="29"/>
          <w:szCs w:val="29"/>
        </w:rPr>
        <w:t xml:space="preserve"> cerca de un 50% a nivel nacional</w:t>
      </w:r>
      <w:r w:rsidR="00A87BF4" w:rsidRPr="00493794">
        <w:rPr>
          <w:rFonts w:ascii="Arial Narrow" w:hAnsi="Arial Narrow" w:cs="Arial"/>
          <w:b/>
          <w:sz w:val="29"/>
          <w:szCs w:val="29"/>
        </w:rPr>
        <w:t xml:space="preserve">. </w:t>
      </w:r>
      <w:r w:rsidR="00A87BF4" w:rsidRPr="00493794">
        <w:rPr>
          <w:rFonts w:ascii="Arial Narrow" w:hAnsi="Arial Narrow" w:cs="Arial"/>
          <w:sz w:val="29"/>
          <w:szCs w:val="29"/>
        </w:rPr>
        <w:t>Durante el</w:t>
      </w:r>
      <w:r w:rsidR="0080724A" w:rsidRPr="00493794">
        <w:rPr>
          <w:rFonts w:ascii="Arial Narrow" w:hAnsi="Arial Narrow" w:cs="Arial"/>
          <w:sz w:val="29"/>
          <w:szCs w:val="29"/>
        </w:rPr>
        <w:t xml:space="preserve"> año 2017 se efectuaron 5245 rescates, mientras que en el año 2022 únicamente se realizaron 2943</w:t>
      </w:r>
      <w:r w:rsidR="00E61B80" w:rsidRPr="00493794">
        <w:rPr>
          <w:rFonts w:ascii="Arial Narrow" w:hAnsi="Arial Narrow" w:cs="Arial"/>
          <w:sz w:val="29"/>
          <w:szCs w:val="29"/>
        </w:rPr>
        <w:t>, e</w:t>
      </w:r>
      <w:r w:rsidR="003A35E0" w:rsidRPr="00493794">
        <w:rPr>
          <w:rFonts w:ascii="Arial Narrow" w:hAnsi="Arial Narrow" w:cs="Arial"/>
          <w:sz w:val="29"/>
          <w:szCs w:val="29"/>
        </w:rPr>
        <w:t xml:space="preserve">sto </w:t>
      </w:r>
      <w:r w:rsidR="00533E25" w:rsidRPr="00493794">
        <w:rPr>
          <w:rFonts w:ascii="Arial Narrow" w:hAnsi="Arial Narrow" w:cs="Arial"/>
          <w:sz w:val="29"/>
          <w:szCs w:val="29"/>
        </w:rPr>
        <w:t>debido al fortalecimiento de los procesos de sensibilización que se han tenido en el país a través de los diferentes programas.</w:t>
      </w:r>
    </w:p>
    <w:p w14:paraId="2127F1FB" w14:textId="20DE6E96" w:rsidR="00E1357A" w:rsidRPr="00493794" w:rsidRDefault="00DB7C46" w:rsidP="002D13E3">
      <w:pPr>
        <w:spacing w:line="360" w:lineRule="auto"/>
        <w:jc w:val="both"/>
        <w:rPr>
          <w:rFonts w:ascii="Arial Narrow" w:hAnsi="Arial Narrow"/>
          <w:b/>
          <w:sz w:val="29"/>
          <w:szCs w:val="29"/>
        </w:rPr>
      </w:pPr>
      <w:r w:rsidRPr="00493794">
        <w:rPr>
          <w:rFonts w:ascii="Arial Narrow" w:hAnsi="Arial Narrow"/>
          <w:sz w:val="29"/>
          <w:szCs w:val="29"/>
        </w:rPr>
        <w:t>R</w:t>
      </w:r>
      <w:r w:rsidR="00490243" w:rsidRPr="00493794">
        <w:rPr>
          <w:rFonts w:ascii="Arial Narrow" w:hAnsi="Arial Narrow"/>
          <w:sz w:val="29"/>
          <w:szCs w:val="29"/>
        </w:rPr>
        <w:t>especto a las recomendaciones emitidas sobre</w:t>
      </w:r>
      <w:r w:rsidR="00B33EB5" w:rsidRPr="00493794">
        <w:rPr>
          <w:rFonts w:ascii="Arial Narrow" w:hAnsi="Arial Narrow"/>
          <w:b/>
          <w:bCs/>
          <w:sz w:val="29"/>
          <w:szCs w:val="29"/>
        </w:rPr>
        <w:t xml:space="preserve"> </w:t>
      </w:r>
      <w:r w:rsidR="002D13E3" w:rsidRPr="00493794">
        <w:rPr>
          <w:rFonts w:ascii="Arial Narrow" w:hAnsi="Arial Narrow"/>
          <w:b/>
          <w:bCs/>
          <w:sz w:val="29"/>
          <w:szCs w:val="29"/>
        </w:rPr>
        <w:t xml:space="preserve">disminuir la vulnerabilidad de los </w:t>
      </w:r>
      <w:r w:rsidR="00CC65D8" w:rsidRPr="00493794">
        <w:rPr>
          <w:rFonts w:ascii="Arial Narrow" w:hAnsi="Arial Narrow"/>
          <w:b/>
          <w:bCs/>
          <w:sz w:val="29"/>
          <w:szCs w:val="29"/>
        </w:rPr>
        <w:t>niños, niñas y adolescentes</w:t>
      </w:r>
      <w:r w:rsidR="002D13E3" w:rsidRPr="00493794">
        <w:rPr>
          <w:rFonts w:ascii="Arial Narrow" w:hAnsi="Arial Narrow"/>
          <w:b/>
          <w:bCs/>
          <w:sz w:val="29"/>
          <w:szCs w:val="29"/>
        </w:rPr>
        <w:t xml:space="preserve"> al trabajo infantil y explotación</w:t>
      </w:r>
      <w:r w:rsidR="00686773" w:rsidRPr="00493794">
        <w:rPr>
          <w:rFonts w:ascii="Arial Narrow" w:hAnsi="Arial Narrow"/>
          <w:sz w:val="29"/>
          <w:szCs w:val="29"/>
        </w:rPr>
        <w:t xml:space="preserve">, </w:t>
      </w:r>
      <w:r w:rsidR="00AB6A97" w:rsidRPr="00493794">
        <w:rPr>
          <w:rFonts w:ascii="Arial Narrow" w:hAnsi="Arial Narrow"/>
          <w:sz w:val="29"/>
          <w:szCs w:val="29"/>
        </w:rPr>
        <w:t xml:space="preserve">cabe </w:t>
      </w:r>
      <w:r w:rsidR="007A2071" w:rsidRPr="00493794">
        <w:rPr>
          <w:rFonts w:ascii="Arial Narrow" w:hAnsi="Arial Narrow"/>
          <w:sz w:val="29"/>
          <w:szCs w:val="29"/>
        </w:rPr>
        <w:t xml:space="preserve">señalar que </w:t>
      </w:r>
      <w:r w:rsidR="00A160D9" w:rsidRPr="00493794">
        <w:rPr>
          <w:rFonts w:ascii="Arial Narrow" w:hAnsi="Arial Narrow"/>
          <w:sz w:val="29"/>
          <w:szCs w:val="29"/>
        </w:rPr>
        <w:t xml:space="preserve">durante el período objeto de estudio se han robustecido los </w:t>
      </w:r>
      <w:r w:rsidR="00455E85" w:rsidRPr="00493794">
        <w:rPr>
          <w:rFonts w:ascii="Arial Narrow" w:hAnsi="Arial Narrow"/>
          <w:sz w:val="29"/>
          <w:szCs w:val="29"/>
        </w:rPr>
        <w:t>foros</w:t>
      </w:r>
      <w:r w:rsidR="00A160D9" w:rsidRPr="00493794">
        <w:rPr>
          <w:rFonts w:ascii="Arial Narrow" w:hAnsi="Arial Narrow"/>
          <w:sz w:val="29"/>
          <w:szCs w:val="29"/>
        </w:rPr>
        <w:t xml:space="preserve"> institucionales, debiendo resaltar el papel de la </w:t>
      </w:r>
      <w:r w:rsidR="007A2071" w:rsidRPr="00493794">
        <w:rPr>
          <w:rFonts w:ascii="Arial Narrow" w:hAnsi="Arial Narrow"/>
          <w:sz w:val="29"/>
          <w:szCs w:val="29"/>
        </w:rPr>
        <w:t>Coordinadora Interinstitucional contra la Explotación Laboral y Trabajo Infantil</w:t>
      </w:r>
      <w:r w:rsidR="00CB4DAF" w:rsidRPr="00493794">
        <w:rPr>
          <w:rFonts w:ascii="Arial Narrow" w:hAnsi="Arial Narrow"/>
          <w:sz w:val="29"/>
          <w:szCs w:val="29"/>
        </w:rPr>
        <w:t>, por sus siglas</w:t>
      </w:r>
      <w:r w:rsidR="007A2071" w:rsidRPr="00493794">
        <w:rPr>
          <w:rFonts w:ascii="Arial Narrow" w:hAnsi="Arial Narrow"/>
          <w:sz w:val="29"/>
          <w:szCs w:val="29"/>
        </w:rPr>
        <w:t xml:space="preserve"> CICELTI, </w:t>
      </w:r>
      <w:r w:rsidR="007265A9" w:rsidRPr="00493794">
        <w:rPr>
          <w:rFonts w:ascii="Arial Narrow" w:hAnsi="Arial Narrow"/>
          <w:sz w:val="29"/>
          <w:szCs w:val="29"/>
        </w:rPr>
        <w:t>coordinada por el Ministerio Público, misma q</w:t>
      </w:r>
      <w:r w:rsidR="00373B38" w:rsidRPr="00493794">
        <w:rPr>
          <w:rFonts w:ascii="Arial Narrow" w:hAnsi="Arial Narrow"/>
          <w:sz w:val="29"/>
          <w:szCs w:val="29"/>
        </w:rPr>
        <w:t>ue realiza las investigaciones y operativos interinstitucionales desde un abordaje integral, articulando sus acciones con la derivación a programas sociales</w:t>
      </w:r>
      <w:r w:rsidR="00983C49" w:rsidRPr="00493794">
        <w:rPr>
          <w:rFonts w:ascii="Arial Narrow" w:hAnsi="Arial Narrow"/>
          <w:sz w:val="29"/>
          <w:szCs w:val="29"/>
        </w:rPr>
        <w:t xml:space="preserve"> a las niñas, niños </w:t>
      </w:r>
      <w:r w:rsidR="001412F7" w:rsidRPr="00493794">
        <w:rPr>
          <w:rFonts w:ascii="Arial Narrow" w:hAnsi="Arial Narrow"/>
          <w:sz w:val="29"/>
          <w:szCs w:val="29"/>
        </w:rPr>
        <w:t>y</w:t>
      </w:r>
      <w:r w:rsidR="00983C49" w:rsidRPr="00493794">
        <w:rPr>
          <w:rFonts w:ascii="Arial Narrow" w:hAnsi="Arial Narrow"/>
          <w:sz w:val="29"/>
          <w:szCs w:val="29"/>
        </w:rPr>
        <w:t xml:space="preserve"> adolescentes</w:t>
      </w:r>
      <w:r w:rsidR="00373B38" w:rsidRPr="00493794">
        <w:rPr>
          <w:rFonts w:ascii="Arial Narrow" w:hAnsi="Arial Narrow"/>
          <w:sz w:val="29"/>
          <w:szCs w:val="29"/>
        </w:rPr>
        <w:t xml:space="preserve">. Dentro de este mecanismo, la Procuraduría General de la Nación determina </w:t>
      </w:r>
      <w:r w:rsidR="002D13E3" w:rsidRPr="00493794">
        <w:rPr>
          <w:rFonts w:ascii="Arial Narrow" w:hAnsi="Arial Narrow"/>
          <w:sz w:val="29"/>
          <w:szCs w:val="29"/>
        </w:rPr>
        <w:t>el nivel de riesgo del niño</w:t>
      </w:r>
      <w:r w:rsidR="00C719BC" w:rsidRPr="00493794">
        <w:rPr>
          <w:rFonts w:ascii="Arial Narrow" w:hAnsi="Arial Narrow"/>
          <w:sz w:val="29"/>
          <w:szCs w:val="29"/>
        </w:rPr>
        <w:t>, niña</w:t>
      </w:r>
      <w:r w:rsidR="002D13E3" w:rsidRPr="00493794">
        <w:rPr>
          <w:rFonts w:ascii="Arial Narrow" w:hAnsi="Arial Narrow"/>
          <w:sz w:val="29"/>
          <w:szCs w:val="29"/>
        </w:rPr>
        <w:t xml:space="preserve"> y/o adolescente y la necesidad o no de iniciar los procesos de medidas de protección correspondientes.</w:t>
      </w:r>
      <w:r w:rsidR="00527D6A" w:rsidRPr="00493794">
        <w:rPr>
          <w:rFonts w:ascii="Arial Narrow" w:hAnsi="Arial Narrow"/>
          <w:sz w:val="29"/>
          <w:szCs w:val="29"/>
        </w:rPr>
        <w:t xml:space="preserve"> </w:t>
      </w:r>
      <w:r w:rsidR="00527D6A" w:rsidRPr="00493794">
        <w:rPr>
          <w:rFonts w:ascii="Arial Narrow" w:hAnsi="Arial Narrow"/>
          <w:b/>
          <w:sz w:val="29"/>
          <w:szCs w:val="29"/>
        </w:rPr>
        <w:t>A través de este, d</w:t>
      </w:r>
      <w:r w:rsidR="002D13E3" w:rsidRPr="00493794">
        <w:rPr>
          <w:rFonts w:ascii="Arial Narrow" w:hAnsi="Arial Narrow"/>
          <w:b/>
          <w:sz w:val="29"/>
          <w:szCs w:val="29"/>
        </w:rPr>
        <w:t>esde el año 2020 hasta julio de 2022, se han realizado 65 rescates de niños, niñas y adolescentes.</w:t>
      </w:r>
      <w:r w:rsidR="00CC7423" w:rsidRPr="00493794">
        <w:rPr>
          <w:rFonts w:ascii="Arial Narrow" w:hAnsi="Arial Narrow"/>
          <w:b/>
          <w:sz w:val="29"/>
          <w:szCs w:val="29"/>
        </w:rPr>
        <w:t xml:space="preserve"> </w:t>
      </w:r>
    </w:p>
    <w:p w14:paraId="1B19A6BF" w14:textId="6A7CF68C" w:rsidR="0047600E" w:rsidRPr="00493794" w:rsidRDefault="00EB2FCB" w:rsidP="00924903">
      <w:pPr>
        <w:spacing w:line="360" w:lineRule="auto"/>
        <w:jc w:val="both"/>
        <w:rPr>
          <w:rFonts w:ascii="Arial Narrow" w:hAnsi="Arial Narrow"/>
          <w:sz w:val="29"/>
          <w:szCs w:val="29"/>
        </w:rPr>
      </w:pPr>
      <w:r w:rsidRPr="00493794">
        <w:rPr>
          <w:rFonts w:ascii="Arial Narrow" w:hAnsi="Arial Narrow"/>
          <w:sz w:val="29"/>
          <w:szCs w:val="29"/>
        </w:rPr>
        <w:lastRenderedPageBreak/>
        <w:t>R</w:t>
      </w:r>
      <w:r w:rsidR="004910DC" w:rsidRPr="00493794">
        <w:rPr>
          <w:rFonts w:ascii="Arial Narrow" w:hAnsi="Arial Narrow"/>
          <w:sz w:val="29"/>
          <w:szCs w:val="29"/>
        </w:rPr>
        <w:t xml:space="preserve">especto a </w:t>
      </w:r>
      <w:r w:rsidR="00B72C1A" w:rsidRPr="00493794">
        <w:rPr>
          <w:rFonts w:ascii="Arial Narrow" w:hAnsi="Arial Narrow"/>
          <w:sz w:val="29"/>
          <w:szCs w:val="29"/>
        </w:rPr>
        <w:t>las recomendaciones relacionadas con la</w:t>
      </w:r>
      <w:r w:rsidR="004910DC" w:rsidRPr="00493794">
        <w:rPr>
          <w:rFonts w:ascii="Arial Narrow" w:hAnsi="Arial Narrow"/>
          <w:sz w:val="29"/>
          <w:szCs w:val="29"/>
        </w:rPr>
        <w:t xml:space="preserve"> reducción de</w:t>
      </w:r>
      <w:r w:rsidR="00924903" w:rsidRPr="00493794">
        <w:rPr>
          <w:rFonts w:ascii="Arial Narrow" w:hAnsi="Arial Narrow"/>
          <w:b/>
          <w:bCs/>
          <w:sz w:val="29"/>
          <w:szCs w:val="29"/>
        </w:rPr>
        <w:t xml:space="preserve"> la institucionalización de niños, niñas y adolescentes,</w:t>
      </w:r>
      <w:r w:rsidR="00924903" w:rsidRPr="00493794">
        <w:rPr>
          <w:rFonts w:ascii="Arial Narrow" w:hAnsi="Arial Narrow"/>
          <w:sz w:val="29"/>
          <w:szCs w:val="29"/>
        </w:rPr>
        <w:t xml:space="preserve"> </w:t>
      </w:r>
      <w:r w:rsidR="004910DC" w:rsidRPr="00493794">
        <w:rPr>
          <w:rFonts w:ascii="Arial Narrow" w:hAnsi="Arial Narrow"/>
          <w:sz w:val="29"/>
          <w:szCs w:val="29"/>
        </w:rPr>
        <w:t>es menester destacar</w:t>
      </w:r>
      <w:r w:rsidR="00924903" w:rsidRPr="00493794">
        <w:rPr>
          <w:rFonts w:ascii="Arial Narrow" w:hAnsi="Arial Narrow"/>
          <w:sz w:val="29"/>
          <w:szCs w:val="29"/>
        </w:rPr>
        <w:t xml:space="preserve"> que</w:t>
      </w:r>
      <w:r w:rsidR="00740EFE" w:rsidRPr="00493794">
        <w:rPr>
          <w:rFonts w:ascii="Arial Narrow" w:hAnsi="Arial Narrow"/>
          <w:sz w:val="29"/>
          <w:szCs w:val="29"/>
        </w:rPr>
        <w:t>,</w:t>
      </w:r>
      <w:r w:rsidR="00924903" w:rsidRPr="00493794">
        <w:rPr>
          <w:rFonts w:ascii="Arial Narrow" w:hAnsi="Arial Narrow"/>
          <w:sz w:val="29"/>
          <w:szCs w:val="29"/>
        </w:rPr>
        <w:t xml:space="preserve"> </w:t>
      </w:r>
      <w:r w:rsidR="0002143C" w:rsidRPr="00493794">
        <w:rPr>
          <w:rFonts w:ascii="Arial Narrow" w:hAnsi="Arial Narrow"/>
          <w:sz w:val="29"/>
          <w:szCs w:val="29"/>
        </w:rPr>
        <w:t xml:space="preserve">desde </w:t>
      </w:r>
      <w:r w:rsidR="00924903" w:rsidRPr="00493794">
        <w:rPr>
          <w:rFonts w:ascii="Arial Narrow" w:hAnsi="Arial Narrow"/>
          <w:sz w:val="29"/>
          <w:szCs w:val="29"/>
        </w:rPr>
        <w:t>2017</w:t>
      </w:r>
      <w:r w:rsidR="00740EFE" w:rsidRPr="00493794">
        <w:rPr>
          <w:rFonts w:ascii="Arial Narrow" w:hAnsi="Arial Narrow"/>
          <w:sz w:val="29"/>
          <w:szCs w:val="29"/>
        </w:rPr>
        <w:t>,</w:t>
      </w:r>
      <w:r w:rsidR="00924903" w:rsidRPr="00493794">
        <w:rPr>
          <w:rFonts w:ascii="Arial Narrow" w:hAnsi="Arial Narrow"/>
          <w:sz w:val="29"/>
          <w:szCs w:val="29"/>
        </w:rPr>
        <w:t xml:space="preserve"> </w:t>
      </w:r>
      <w:r w:rsidR="00E368B7" w:rsidRPr="00493794">
        <w:rPr>
          <w:rFonts w:ascii="Arial Narrow" w:hAnsi="Arial Narrow"/>
          <w:sz w:val="29"/>
          <w:szCs w:val="29"/>
        </w:rPr>
        <w:t xml:space="preserve">esta Procuraduría </w:t>
      </w:r>
      <w:r w:rsidR="00924903" w:rsidRPr="00493794">
        <w:rPr>
          <w:rFonts w:ascii="Arial Narrow" w:hAnsi="Arial Narrow"/>
          <w:sz w:val="29"/>
          <w:szCs w:val="29"/>
        </w:rPr>
        <w:t>implementó</w:t>
      </w:r>
      <w:r w:rsidR="00381929" w:rsidRPr="00493794">
        <w:rPr>
          <w:rFonts w:ascii="Arial Narrow" w:hAnsi="Arial Narrow"/>
          <w:sz w:val="29"/>
          <w:szCs w:val="29"/>
        </w:rPr>
        <w:t xml:space="preserve"> </w:t>
      </w:r>
      <w:r w:rsidR="00924903" w:rsidRPr="00493794">
        <w:rPr>
          <w:rFonts w:ascii="Arial Narrow" w:hAnsi="Arial Narrow"/>
          <w:sz w:val="29"/>
          <w:szCs w:val="29"/>
        </w:rPr>
        <w:t xml:space="preserve">el </w:t>
      </w:r>
      <w:r w:rsidR="00924903" w:rsidRPr="00493794">
        <w:rPr>
          <w:rFonts w:ascii="Arial Narrow" w:hAnsi="Arial Narrow" w:cs="Arial"/>
          <w:sz w:val="29"/>
          <w:szCs w:val="29"/>
        </w:rPr>
        <w:t>Sistema de Gestión de Atención a la Niñez y la Adolescencia</w:t>
      </w:r>
      <w:r w:rsidR="00192117" w:rsidRPr="00493794">
        <w:rPr>
          <w:rFonts w:ascii="Arial Narrow" w:hAnsi="Arial Narrow" w:cs="Arial"/>
          <w:sz w:val="29"/>
          <w:szCs w:val="29"/>
        </w:rPr>
        <w:t xml:space="preserve">, </w:t>
      </w:r>
      <w:r w:rsidR="000A0F13" w:rsidRPr="00493794">
        <w:rPr>
          <w:rFonts w:ascii="Arial Narrow" w:hAnsi="Arial Narrow" w:cs="Arial"/>
          <w:sz w:val="29"/>
          <w:szCs w:val="29"/>
        </w:rPr>
        <w:t xml:space="preserve">el cual es un </w:t>
      </w:r>
      <w:r w:rsidR="00924903" w:rsidRPr="00493794">
        <w:rPr>
          <w:rFonts w:ascii="Arial Narrow" w:hAnsi="Arial Narrow" w:cs="Arial"/>
          <w:sz w:val="29"/>
          <w:szCs w:val="29"/>
        </w:rPr>
        <w:t xml:space="preserve">procedimiento </w:t>
      </w:r>
      <w:r w:rsidR="0047600E" w:rsidRPr="00493794">
        <w:rPr>
          <w:rFonts w:ascii="Arial Narrow" w:hAnsi="Arial Narrow"/>
          <w:sz w:val="29"/>
          <w:szCs w:val="29"/>
        </w:rPr>
        <w:t>previo a la judicialización de los casos</w:t>
      </w:r>
      <w:r w:rsidR="00192117" w:rsidRPr="00493794">
        <w:rPr>
          <w:rFonts w:ascii="Arial Narrow" w:hAnsi="Arial Narrow"/>
          <w:sz w:val="29"/>
          <w:szCs w:val="29"/>
        </w:rPr>
        <w:t xml:space="preserve"> </w:t>
      </w:r>
      <w:r w:rsidR="00D41961" w:rsidRPr="00493794">
        <w:rPr>
          <w:rFonts w:ascii="Arial Narrow" w:hAnsi="Arial Narrow"/>
          <w:sz w:val="29"/>
          <w:szCs w:val="29"/>
        </w:rPr>
        <w:t>que</w:t>
      </w:r>
      <w:r w:rsidR="00192117" w:rsidRPr="00493794">
        <w:rPr>
          <w:rFonts w:ascii="Arial Narrow" w:hAnsi="Arial Narrow"/>
          <w:sz w:val="29"/>
          <w:szCs w:val="29"/>
        </w:rPr>
        <w:t xml:space="preserve"> procura </w:t>
      </w:r>
      <w:r w:rsidR="00924903" w:rsidRPr="00493794">
        <w:rPr>
          <w:rFonts w:ascii="Arial Narrow" w:hAnsi="Arial Narrow"/>
          <w:sz w:val="29"/>
          <w:szCs w:val="29"/>
        </w:rPr>
        <w:t xml:space="preserve">la restitución inmediata de los derechos de los </w:t>
      </w:r>
      <w:r w:rsidR="0047600E" w:rsidRPr="00493794">
        <w:rPr>
          <w:rFonts w:ascii="Arial Narrow" w:hAnsi="Arial Narrow"/>
          <w:sz w:val="29"/>
          <w:szCs w:val="29"/>
        </w:rPr>
        <w:t>n</w:t>
      </w:r>
      <w:r w:rsidR="00924903" w:rsidRPr="00493794">
        <w:rPr>
          <w:rFonts w:ascii="Arial Narrow" w:hAnsi="Arial Narrow"/>
          <w:sz w:val="29"/>
          <w:szCs w:val="29"/>
        </w:rPr>
        <w:t xml:space="preserve">iños, </w:t>
      </w:r>
      <w:r w:rsidR="0047600E" w:rsidRPr="00493794">
        <w:rPr>
          <w:rFonts w:ascii="Arial Narrow" w:hAnsi="Arial Narrow"/>
          <w:sz w:val="29"/>
          <w:szCs w:val="29"/>
        </w:rPr>
        <w:t>n</w:t>
      </w:r>
      <w:r w:rsidR="00924903" w:rsidRPr="00493794">
        <w:rPr>
          <w:rFonts w:ascii="Arial Narrow" w:hAnsi="Arial Narrow"/>
          <w:sz w:val="29"/>
          <w:szCs w:val="29"/>
        </w:rPr>
        <w:t xml:space="preserve">iñas y </w:t>
      </w:r>
      <w:r w:rsidR="0047600E" w:rsidRPr="00493794">
        <w:rPr>
          <w:rFonts w:ascii="Arial Narrow" w:hAnsi="Arial Narrow"/>
          <w:sz w:val="29"/>
          <w:szCs w:val="29"/>
        </w:rPr>
        <w:t>a</w:t>
      </w:r>
      <w:r w:rsidR="00924903" w:rsidRPr="00493794">
        <w:rPr>
          <w:rFonts w:ascii="Arial Narrow" w:hAnsi="Arial Narrow"/>
          <w:sz w:val="29"/>
          <w:szCs w:val="29"/>
        </w:rPr>
        <w:t>dolescentes</w:t>
      </w:r>
      <w:r w:rsidR="00963ADB" w:rsidRPr="00493794">
        <w:rPr>
          <w:rFonts w:ascii="Arial Narrow" w:hAnsi="Arial Narrow"/>
          <w:sz w:val="29"/>
          <w:szCs w:val="29"/>
        </w:rPr>
        <w:t xml:space="preserve"> y a través del cual se brinda </w:t>
      </w:r>
      <w:r w:rsidR="00192117" w:rsidRPr="00493794">
        <w:rPr>
          <w:rFonts w:ascii="Arial Narrow" w:hAnsi="Arial Narrow"/>
          <w:sz w:val="29"/>
          <w:szCs w:val="29"/>
        </w:rPr>
        <w:t xml:space="preserve">la oportunidad de que éstos se desarrollen </w:t>
      </w:r>
      <w:r w:rsidR="00924903" w:rsidRPr="00493794">
        <w:rPr>
          <w:rFonts w:ascii="Arial Narrow" w:hAnsi="Arial Narrow"/>
          <w:sz w:val="29"/>
          <w:szCs w:val="29"/>
        </w:rPr>
        <w:t>dentro del</w:t>
      </w:r>
      <w:r w:rsidR="00336FDA" w:rsidRPr="00493794">
        <w:rPr>
          <w:rFonts w:ascii="Arial Narrow" w:hAnsi="Arial Narrow"/>
          <w:sz w:val="29"/>
          <w:szCs w:val="29"/>
        </w:rPr>
        <w:t xml:space="preserve"> propio</w:t>
      </w:r>
      <w:r w:rsidR="00924903" w:rsidRPr="00493794">
        <w:rPr>
          <w:rFonts w:ascii="Arial Narrow" w:hAnsi="Arial Narrow"/>
          <w:sz w:val="29"/>
          <w:szCs w:val="29"/>
        </w:rPr>
        <w:t xml:space="preserve"> núcleo familiar</w:t>
      </w:r>
      <w:r w:rsidR="00326A87" w:rsidRPr="00493794">
        <w:rPr>
          <w:rFonts w:ascii="Arial Narrow" w:hAnsi="Arial Narrow"/>
          <w:sz w:val="29"/>
          <w:szCs w:val="29"/>
        </w:rPr>
        <w:t>, sin la necesidad de presentar el caso ante los órganos jurisdiccionales</w:t>
      </w:r>
      <w:r w:rsidR="00192117" w:rsidRPr="00493794">
        <w:rPr>
          <w:rFonts w:ascii="Arial Narrow" w:hAnsi="Arial Narrow"/>
          <w:sz w:val="29"/>
          <w:szCs w:val="29"/>
        </w:rPr>
        <w:t>.</w:t>
      </w:r>
    </w:p>
    <w:p w14:paraId="08A154E9" w14:textId="00318852" w:rsidR="00924903" w:rsidRPr="00493794" w:rsidRDefault="004E3F86" w:rsidP="002F6470">
      <w:pPr>
        <w:spacing w:line="360" w:lineRule="auto"/>
        <w:jc w:val="both"/>
        <w:rPr>
          <w:rFonts w:ascii="Arial Narrow" w:hAnsi="Arial Narrow" w:cs="Arial"/>
          <w:sz w:val="29"/>
          <w:szCs w:val="29"/>
        </w:rPr>
      </w:pPr>
      <w:r w:rsidRPr="00493794">
        <w:rPr>
          <w:rFonts w:ascii="Arial Narrow" w:hAnsi="Arial Narrow"/>
          <w:sz w:val="29"/>
          <w:szCs w:val="29"/>
        </w:rPr>
        <w:t>A</w:t>
      </w:r>
      <w:r w:rsidR="00924903" w:rsidRPr="00493794">
        <w:rPr>
          <w:rFonts w:ascii="Arial Narrow" w:hAnsi="Arial Narrow"/>
          <w:sz w:val="29"/>
          <w:szCs w:val="29"/>
        </w:rPr>
        <w:t xml:space="preserve"> través de</w:t>
      </w:r>
      <w:r w:rsidR="004C04E8" w:rsidRPr="00493794">
        <w:rPr>
          <w:rFonts w:ascii="Arial Narrow" w:hAnsi="Arial Narrow"/>
          <w:sz w:val="29"/>
          <w:szCs w:val="29"/>
        </w:rPr>
        <w:t xml:space="preserve"> este </w:t>
      </w:r>
      <w:r w:rsidR="00924903" w:rsidRPr="00493794">
        <w:rPr>
          <w:rFonts w:ascii="Arial Narrow" w:hAnsi="Arial Narrow" w:cs="Arial"/>
          <w:sz w:val="29"/>
          <w:szCs w:val="29"/>
        </w:rPr>
        <w:t xml:space="preserve">Sistema </w:t>
      </w:r>
      <w:r w:rsidR="004C04E8" w:rsidRPr="00493794">
        <w:rPr>
          <w:rFonts w:ascii="Arial Narrow" w:hAnsi="Arial Narrow" w:cs="Arial"/>
          <w:sz w:val="29"/>
          <w:szCs w:val="29"/>
        </w:rPr>
        <w:t>se ha</w:t>
      </w:r>
      <w:r w:rsidR="00442C39" w:rsidRPr="00493794">
        <w:rPr>
          <w:rFonts w:ascii="Arial Narrow" w:hAnsi="Arial Narrow" w:cs="Arial"/>
          <w:sz w:val="29"/>
          <w:szCs w:val="29"/>
        </w:rPr>
        <w:t>n</w:t>
      </w:r>
      <w:r w:rsidR="0044063E" w:rsidRPr="00493794">
        <w:rPr>
          <w:rFonts w:ascii="Arial Narrow" w:hAnsi="Arial Narrow" w:cs="Arial"/>
          <w:sz w:val="29"/>
          <w:szCs w:val="29"/>
        </w:rPr>
        <w:t xml:space="preserve"> diligenciado 37,450 denuncias entre 2017 y 2022, atendiendo a 48,931 niñas, niños y adolescentes, </w:t>
      </w:r>
      <w:r w:rsidR="00054776" w:rsidRPr="00493794">
        <w:rPr>
          <w:rFonts w:ascii="Arial Narrow" w:hAnsi="Arial Narrow" w:cs="Arial"/>
          <w:sz w:val="29"/>
          <w:szCs w:val="29"/>
        </w:rPr>
        <w:t xml:space="preserve">logrado </w:t>
      </w:r>
      <w:r w:rsidR="00924903" w:rsidRPr="00493794">
        <w:rPr>
          <w:rFonts w:ascii="Arial Narrow" w:hAnsi="Arial Narrow" w:cs="Arial"/>
          <w:sz w:val="29"/>
          <w:szCs w:val="29"/>
        </w:rPr>
        <w:t>que</w:t>
      </w:r>
      <w:r w:rsidR="00924903" w:rsidRPr="00493794">
        <w:rPr>
          <w:rFonts w:ascii="Arial Narrow" w:hAnsi="Arial Narrow" w:cs="Arial"/>
          <w:b/>
          <w:sz w:val="29"/>
          <w:szCs w:val="29"/>
        </w:rPr>
        <w:t xml:space="preserve"> solo un 2</w:t>
      </w:r>
      <w:proofErr w:type="gramStart"/>
      <w:r w:rsidR="00924903" w:rsidRPr="00493794">
        <w:rPr>
          <w:rFonts w:ascii="Arial Narrow" w:hAnsi="Arial Narrow" w:cs="Arial"/>
          <w:b/>
          <w:sz w:val="29"/>
          <w:szCs w:val="29"/>
        </w:rPr>
        <w:t xml:space="preserve">% </w:t>
      </w:r>
      <w:r w:rsidR="00FD6C4A" w:rsidRPr="00493794">
        <w:rPr>
          <w:rFonts w:ascii="Arial Narrow" w:hAnsi="Arial Narrow" w:cs="Arial"/>
          <w:b/>
          <w:sz w:val="29"/>
          <w:szCs w:val="29"/>
        </w:rPr>
        <w:t xml:space="preserve"> </w:t>
      </w:r>
      <w:r w:rsidR="00E66510" w:rsidRPr="00493794">
        <w:rPr>
          <w:rFonts w:ascii="Arial Narrow" w:hAnsi="Arial Narrow" w:cs="Arial"/>
          <w:b/>
          <w:sz w:val="29"/>
          <w:szCs w:val="29"/>
        </w:rPr>
        <w:t>sean</w:t>
      </w:r>
      <w:proofErr w:type="gramEnd"/>
      <w:r w:rsidR="00150186" w:rsidRPr="00493794">
        <w:rPr>
          <w:rFonts w:ascii="Arial Narrow" w:hAnsi="Arial Narrow" w:cs="Arial"/>
          <w:b/>
          <w:sz w:val="29"/>
          <w:szCs w:val="29"/>
        </w:rPr>
        <w:t xml:space="preserve"> </w:t>
      </w:r>
      <w:r w:rsidR="00E66510" w:rsidRPr="00493794">
        <w:rPr>
          <w:rFonts w:ascii="Arial Narrow" w:hAnsi="Arial Narrow" w:cs="Arial"/>
          <w:b/>
          <w:sz w:val="29"/>
          <w:szCs w:val="29"/>
        </w:rPr>
        <w:t>acogidos en</w:t>
      </w:r>
      <w:r w:rsidR="00FD6C4A" w:rsidRPr="00493794">
        <w:rPr>
          <w:rFonts w:ascii="Arial Narrow" w:hAnsi="Arial Narrow" w:cs="Arial"/>
          <w:b/>
          <w:sz w:val="29"/>
          <w:szCs w:val="29"/>
        </w:rPr>
        <w:t xml:space="preserve"> un hogar de abrigo temporal</w:t>
      </w:r>
      <w:r w:rsidR="00386AB0" w:rsidRPr="00493794">
        <w:rPr>
          <w:rFonts w:ascii="Arial Narrow" w:hAnsi="Arial Narrow" w:cs="Arial"/>
          <w:b/>
          <w:sz w:val="29"/>
          <w:szCs w:val="29"/>
        </w:rPr>
        <w:t>,</w:t>
      </w:r>
      <w:r w:rsidR="00FD6C4A" w:rsidRPr="00493794">
        <w:rPr>
          <w:rFonts w:ascii="Arial Narrow" w:hAnsi="Arial Narrow" w:cs="Arial"/>
          <w:sz w:val="29"/>
          <w:szCs w:val="29"/>
        </w:rPr>
        <w:t xml:space="preserve"> y esto </w:t>
      </w:r>
      <w:r w:rsidR="00714A67" w:rsidRPr="00493794">
        <w:rPr>
          <w:rFonts w:ascii="Arial Narrow" w:hAnsi="Arial Narrow" w:cs="Arial"/>
          <w:sz w:val="29"/>
          <w:szCs w:val="29"/>
        </w:rPr>
        <w:t xml:space="preserve">únicamente </w:t>
      </w:r>
      <w:r w:rsidR="009A1B85" w:rsidRPr="00493794">
        <w:rPr>
          <w:rFonts w:ascii="Arial Narrow" w:hAnsi="Arial Narrow" w:cs="Arial"/>
          <w:sz w:val="29"/>
          <w:szCs w:val="29"/>
        </w:rPr>
        <w:t>luego de haber</w:t>
      </w:r>
      <w:r w:rsidR="00FD6C4A" w:rsidRPr="00493794">
        <w:rPr>
          <w:rFonts w:ascii="Arial Narrow" w:hAnsi="Arial Narrow" w:cs="Arial"/>
          <w:sz w:val="29"/>
          <w:szCs w:val="29"/>
        </w:rPr>
        <w:t xml:space="preserve"> agotado </w:t>
      </w:r>
      <w:r w:rsidR="001611C4" w:rsidRPr="00493794">
        <w:rPr>
          <w:rFonts w:ascii="Arial Narrow" w:hAnsi="Arial Narrow" w:cs="Arial"/>
          <w:sz w:val="29"/>
          <w:szCs w:val="29"/>
        </w:rPr>
        <w:t>la</w:t>
      </w:r>
      <w:r w:rsidR="0082177C" w:rsidRPr="00493794">
        <w:rPr>
          <w:rFonts w:ascii="Arial Narrow" w:hAnsi="Arial Narrow" w:cs="Arial"/>
          <w:sz w:val="29"/>
          <w:szCs w:val="29"/>
        </w:rPr>
        <w:t xml:space="preserve"> posible</w:t>
      </w:r>
      <w:r w:rsidR="00F623AE" w:rsidRPr="00493794">
        <w:rPr>
          <w:rFonts w:ascii="Arial Narrow" w:hAnsi="Arial Narrow" w:cs="Arial"/>
          <w:sz w:val="29"/>
          <w:szCs w:val="29"/>
        </w:rPr>
        <w:t xml:space="preserve"> </w:t>
      </w:r>
      <w:r w:rsidR="001611C4" w:rsidRPr="00493794">
        <w:rPr>
          <w:rFonts w:ascii="Arial Narrow" w:hAnsi="Arial Narrow" w:cs="Arial"/>
          <w:sz w:val="29"/>
          <w:szCs w:val="29"/>
        </w:rPr>
        <w:t xml:space="preserve">ubicación </w:t>
      </w:r>
      <w:r w:rsidR="00A074A7" w:rsidRPr="00493794">
        <w:rPr>
          <w:rFonts w:ascii="Arial Narrow" w:hAnsi="Arial Narrow" w:cs="Arial"/>
          <w:sz w:val="29"/>
          <w:szCs w:val="29"/>
        </w:rPr>
        <w:t>de un</w:t>
      </w:r>
      <w:r w:rsidR="001611C4" w:rsidRPr="00493794">
        <w:rPr>
          <w:rFonts w:ascii="Arial Narrow" w:hAnsi="Arial Narrow" w:cs="Arial"/>
          <w:sz w:val="29"/>
          <w:szCs w:val="29"/>
        </w:rPr>
        <w:t xml:space="preserve"> </w:t>
      </w:r>
      <w:r w:rsidR="00F623AE" w:rsidRPr="00493794">
        <w:rPr>
          <w:rFonts w:ascii="Arial Narrow" w:hAnsi="Arial Narrow" w:cs="Arial"/>
          <w:sz w:val="29"/>
          <w:szCs w:val="29"/>
        </w:rPr>
        <w:t>recurso familiar idóneo</w:t>
      </w:r>
      <w:r w:rsidR="00550846" w:rsidRPr="00493794">
        <w:rPr>
          <w:rFonts w:ascii="Arial Narrow" w:hAnsi="Arial Narrow" w:cs="Arial"/>
          <w:sz w:val="29"/>
          <w:szCs w:val="29"/>
        </w:rPr>
        <w:t xml:space="preserve"> y </w:t>
      </w:r>
      <w:r w:rsidR="00F623AE" w:rsidRPr="00493794">
        <w:rPr>
          <w:rFonts w:ascii="Arial Narrow" w:hAnsi="Arial Narrow" w:cs="Arial"/>
          <w:sz w:val="29"/>
          <w:szCs w:val="29"/>
        </w:rPr>
        <w:t xml:space="preserve">otras </w:t>
      </w:r>
      <w:r w:rsidR="00FD6C4A" w:rsidRPr="00493794">
        <w:rPr>
          <w:rFonts w:ascii="Arial Narrow" w:hAnsi="Arial Narrow" w:cs="Arial"/>
          <w:sz w:val="29"/>
          <w:szCs w:val="29"/>
        </w:rPr>
        <w:t>alternativas</w:t>
      </w:r>
      <w:r w:rsidR="00420376" w:rsidRPr="00493794">
        <w:rPr>
          <w:rFonts w:ascii="Arial Narrow" w:hAnsi="Arial Narrow" w:cs="Arial"/>
          <w:sz w:val="29"/>
          <w:szCs w:val="29"/>
        </w:rPr>
        <w:t xml:space="preserve"> de acogimiento temporal</w:t>
      </w:r>
      <w:r w:rsidR="008F4640" w:rsidRPr="00493794">
        <w:rPr>
          <w:rFonts w:ascii="Arial Narrow" w:hAnsi="Arial Narrow" w:cs="Arial"/>
          <w:sz w:val="29"/>
          <w:szCs w:val="29"/>
        </w:rPr>
        <w:t xml:space="preserve">. </w:t>
      </w:r>
      <w:r w:rsidR="007C2BA3" w:rsidRPr="00493794">
        <w:rPr>
          <w:rFonts w:ascii="Arial Narrow" w:hAnsi="Arial Narrow" w:cs="Arial"/>
          <w:sz w:val="29"/>
          <w:szCs w:val="29"/>
        </w:rPr>
        <w:t>Esto demuestra</w:t>
      </w:r>
      <w:r w:rsidR="00396F5C" w:rsidRPr="00493794">
        <w:rPr>
          <w:rFonts w:ascii="Arial Narrow" w:hAnsi="Arial Narrow" w:cs="Arial"/>
          <w:sz w:val="29"/>
          <w:szCs w:val="29"/>
        </w:rPr>
        <w:t xml:space="preserve"> que la institucionalización</w:t>
      </w:r>
      <w:r w:rsidR="003121BB" w:rsidRPr="00493794">
        <w:rPr>
          <w:rFonts w:ascii="Arial Narrow" w:hAnsi="Arial Narrow" w:cs="Arial"/>
          <w:b/>
          <w:sz w:val="29"/>
          <w:szCs w:val="29"/>
        </w:rPr>
        <w:t xml:space="preserve"> es la</w:t>
      </w:r>
      <w:r w:rsidR="00396F5C" w:rsidRPr="00493794">
        <w:rPr>
          <w:rFonts w:ascii="Arial Narrow" w:hAnsi="Arial Narrow" w:cs="Arial"/>
          <w:sz w:val="29"/>
          <w:szCs w:val="29"/>
        </w:rPr>
        <w:t xml:space="preserve"> </w:t>
      </w:r>
      <w:r w:rsidR="00396F5C" w:rsidRPr="00493794">
        <w:rPr>
          <w:rFonts w:ascii="Arial Narrow" w:hAnsi="Arial Narrow" w:cs="Arial"/>
          <w:b/>
          <w:sz w:val="29"/>
          <w:szCs w:val="29"/>
        </w:rPr>
        <w:t>última ratio</w:t>
      </w:r>
      <w:r w:rsidR="00396F5C" w:rsidRPr="00493794">
        <w:rPr>
          <w:rFonts w:ascii="Arial Narrow" w:hAnsi="Arial Narrow" w:cs="Arial"/>
          <w:sz w:val="29"/>
          <w:szCs w:val="29"/>
        </w:rPr>
        <w:t xml:space="preserve"> en el sistema guatemalteco</w:t>
      </w:r>
      <w:r w:rsidR="00924903" w:rsidRPr="00493794">
        <w:rPr>
          <w:rFonts w:ascii="Arial Narrow" w:hAnsi="Arial Narrow" w:cs="Arial"/>
          <w:sz w:val="29"/>
          <w:szCs w:val="29"/>
        </w:rPr>
        <w:t xml:space="preserve">. </w:t>
      </w:r>
    </w:p>
    <w:p w14:paraId="71B34807" w14:textId="48743ACE" w:rsidR="00FE38D0" w:rsidRPr="00493794" w:rsidRDefault="00C245E4" w:rsidP="0094728F">
      <w:pPr>
        <w:spacing w:line="360" w:lineRule="auto"/>
        <w:jc w:val="both"/>
        <w:rPr>
          <w:rFonts w:ascii="Arial Narrow" w:hAnsi="Arial Narrow" w:cs="Arial"/>
          <w:sz w:val="29"/>
          <w:szCs w:val="29"/>
        </w:rPr>
      </w:pPr>
      <w:r w:rsidRPr="00493794">
        <w:rPr>
          <w:rFonts w:ascii="Arial Narrow" w:hAnsi="Arial Narrow" w:cs="Arial"/>
          <w:sz w:val="29"/>
          <w:szCs w:val="29"/>
        </w:rPr>
        <w:t>L</w:t>
      </w:r>
      <w:r w:rsidR="00924903" w:rsidRPr="00493794">
        <w:rPr>
          <w:rFonts w:ascii="Arial Narrow" w:hAnsi="Arial Narrow" w:cs="Arial"/>
          <w:sz w:val="29"/>
          <w:szCs w:val="29"/>
        </w:rPr>
        <w:t>as acciones descritas rinden cuenta que Procuraduría General de la Nación</w:t>
      </w:r>
      <w:r w:rsidR="007574C0" w:rsidRPr="00493794">
        <w:rPr>
          <w:rFonts w:ascii="Arial Narrow" w:hAnsi="Arial Narrow" w:cs="Arial"/>
          <w:sz w:val="29"/>
          <w:szCs w:val="29"/>
        </w:rPr>
        <w:t xml:space="preserve"> </w:t>
      </w:r>
      <w:r w:rsidR="00924903" w:rsidRPr="00493794">
        <w:rPr>
          <w:rFonts w:ascii="Arial Narrow" w:hAnsi="Arial Narrow" w:cs="Arial"/>
          <w:sz w:val="29"/>
          <w:szCs w:val="29"/>
        </w:rPr>
        <w:t>contribuye a la efectiva protección de la niñez y adolescencia guatemalteca</w:t>
      </w:r>
      <w:r w:rsidR="003A1511" w:rsidRPr="00493794">
        <w:rPr>
          <w:rFonts w:ascii="Arial Narrow" w:hAnsi="Arial Narrow" w:cs="Arial"/>
          <w:sz w:val="29"/>
          <w:szCs w:val="29"/>
        </w:rPr>
        <w:t xml:space="preserve">. </w:t>
      </w:r>
      <w:r w:rsidR="00924903" w:rsidRPr="00493794">
        <w:rPr>
          <w:rFonts w:ascii="Arial Narrow" w:hAnsi="Arial Narrow" w:cs="Arial"/>
          <w:sz w:val="29"/>
          <w:szCs w:val="29"/>
        </w:rPr>
        <w:t xml:space="preserve">Muchas gracias. </w:t>
      </w:r>
    </w:p>
    <w:sectPr w:rsidR="00FE38D0" w:rsidRPr="00493794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96EC1" w14:textId="77777777" w:rsidR="00F9282E" w:rsidRDefault="00F9282E" w:rsidP="004A2480">
      <w:pPr>
        <w:spacing w:after="0" w:line="240" w:lineRule="auto"/>
      </w:pPr>
      <w:r>
        <w:separator/>
      </w:r>
    </w:p>
  </w:endnote>
  <w:endnote w:type="continuationSeparator" w:id="0">
    <w:p w14:paraId="09E1E687" w14:textId="77777777" w:rsidR="00F9282E" w:rsidRDefault="00F9282E" w:rsidP="004A2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 Narrow" w:hAnsi="Arial Narrow"/>
        <w:sz w:val="18"/>
        <w:szCs w:val="18"/>
      </w:rPr>
      <w:id w:val="1648938240"/>
      <w:docPartObj>
        <w:docPartGallery w:val="Page Numbers (Bottom of Page)"/>
        <w:docPartUnique/>
      </w:docPartObj>
    </w:sdtPr>
    <w:sdtContent>
      <w:sdt>
        <w:sdtPr>
          <w:rPr>
            <w:rFonts w:ascii="Arial Narrow" w:hAnsi="Arial Narrow"/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Content>
          <w:p w14:paraId="4311CD1C" w14:textId="77777777" w:rsidR="001224B0" w:rsidRPr="007D6EFA" w:rsidRDefault="001224B0">
            <w:pPr>
              <w:pStyle w:val="Piedepgina"/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7D6EFA">
              <w:rPr>
                <w:rFonts w:ascii="Arial Narrow" w:hAnsi="Arial Narrow" w:cs="Arial"/>
                <w:sz w:val="18"/>
                <w:szCs w:val="18"/>
                <w:lang w:val="es-ES"/>
              </w:rPr>
              <w:t xml:space="preserve">Página </w:t>
            </w:r>
            <w:r w:rsidRPr="007D6EFA">
              <w:rPr>
                <w:rFonts w:ascii="Arial Narrow" w:hAnsi="Arial Narrow" w:cs="Arial"/>
                <w:b/>
                <w:bCs/>
                <w:sz w:val="18"/>
                <w:szCs w:val="18"/>
              </w:rPr>
              <w:fldChar w:fldCharType="begin"/>
            </w:r>
            <w:r w:rsidRPr="007D6EFA">
              <w:rPr>
                <w:rFonts w:ascii="Arial Narrow" w:hAnsi="Arial Narrow" w:cs="Arial"/>
                <w:b/>
                <w:bCs/>
                <w:sz w:val="18"/>
                <w:szCs w:val="18"/>
              </w:rPr>
              <w:instrText>PAGE</w:instrText>
            </w:r>
            <w:r w:rsidRPr="007D6EFA">
              <w:rPr>
                <w:rFonts w:ascii="Arial Narrow" w:hAnsi="Arial Narrow" w:cs="Arial"/>
                <w:b/>
                <w:bCs/>
                <w:sz w:val="18"/>
                <w:szCs w:val="18"/>
              </w:rPr>
              <w:fldChar w:fldCharType="separate"/>
            </w:r>
            <w:r w:rsidR="00CB48D3">
              <w:rPr>
                <w:rFonts w:ascii="Arial Narrow" w:hAnsi="Arial Narrow" w:cs="Arial"/>
                <w:b/>
                <w:bCs/>
                <w:noProof/>
                <w:sz w:val="18"/>
                <w:szCs w:val="18"/>
              </w:rPr>
              <w:t>1</w:t>
            </w:r>
            <w:r w:rsidRPr="007D6EFA">
              <w:rPr>
                <w:rFonts w:ascii="Arial Narrow" w:hAnsi="Arial Narrow" w:cs="Arial"/>
                <w:b/>
                <w:bCs/>
                <w:sz w:val="18"/>
                <w:szCs w:val="18"/>
              </w:rPr>
              <w:fldChar w:fldCharType="end"/>
            </w:r>
            <w:r w:rsidRPr="007D6EFA">
              <w:rPr>
                <w:rFonts w:ascii="Arial Narrow" w:hAnsi="Arial Narrow" w:cs="Arial"/>
                <w:sz w:val="18"/>
                <w:szCs w:val="18"/>
                <w:lang w:val="es-ES"/>
              </w:rPr>
              <w:t xml:space="preserve"> de </w:t>
            </w:r>
            <w:r w:rsidRPr="007D6EFA">
              <w:rPr>
                <w:rFonts w:ascii="Arial Narrow" w:hAnsi="Arial Narrow" w:cs="Arial"/>
                <w:b/>
                <w:bCs/>
                <w:sz w:val="18"/>
                <w:szCs w:val="18"/>
              </w:rPr>
              <w:fldChar w:fldCharType="begin"/>
            </w:r>
            <w:r w:rsidRPr="007D6EFA">
              <w:rPr>
                <w:rFonts w:ascii="Arial Narrow" w:hAnsi="Arial Narrow" w:cs="Arial"/>
                <w:b/>
                <w:bCs/>
                <w:sz w:val="18"/>
                <w:szCs w:val="18"/>
              </w:rPr>
              <w:instrText>NUMPAGES</w:instrText>
            </w:r>
            <w:r w:rsidRPr="007D6EFA">
              <w:rPr>
                <w:rFonts w:ascii="Arial Narrow" w:hAnsi="Arial Narrow" w:cs="Arial"/>
                <w:b/>
                <w:bCs/>
                <w:sz w:val="18"/>
                <w:szCs w:val="18"/>
              </w:rPr>
              <w:fldChar w:fldCharType="separate"/>
            </w:r>
            <w:r w:rsidR="00CB48D3">
              <w:rPr>
                <w:rFonts w:ascii="Arial Narrow" w:hAnsi="Arial Narrow" w:cs="Arial"/>
                <w:b/>
                <w:bCs/>
                <w:noProof/>
                <w:sz w:val="18"/>
                <w:szCs w:val="18"/>
              </w:rPr>
              <w:t>1</w:t>
            </w:r>
            <w:r w:rsidRPr="007D6EFA">
              <w:rPr>
                <w:rFonts w:ascii="Arial Narrow" w:hAnsi="Arial Narrow" w:cs="Arial"/>
                <w:b/>
                <w:bCs/>
                <w:sz w:val="18"/>
                <w:szCs w:val="18"/>
              </w:rPr>
              <w:fldChar w:fldCharType="end"/>
            </w:r>
          </w:p>
          <w:p w14:paraId="1CF680F8" w14:textId="77777777" w:rsidR="001224B0" w:rsidRPr="007D6EFA" w:rsidRDefault="00000000">
            <w:pPr>
              <w:pStyle w:val="Piedepgina"/>
              <w:jc w:val="right"/>
              <w:rPr>
                <w:rFonts w:ascii="Arial Narrow" w:hAnsi="Arial Narrow"/>
                <w:sz w:val="18"/>
                <w:szCs w:val="18"/>
              </w:rPr>
            </w:pPr>
          </w:p>
        </w:sdtContent>
      </w:sdt>
    </w:sdtContent>
  </w:sdt>
  <w:p w14:paraId="37BE5CBF" w14:textId="77777777" w:rsidR="004225A3" w:rsidRDefault="004225A3" w:rsidP="009C6E93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43383" w14:textId="77777777" w:rsidR="00F9282E" w:rsidRDefault="00F9282E" w:rsidP="004A2480">
      <w:pPr>
        <w:spacing w:after="0" w:line="240" w:lineRule="auto"/>
      </w:pPr>
      <w:r>
        <w:separator/>
      </w:r>
    </w:p>
  </w:footnote>
  <w:footnote w:type="continuationSeparator" w:id="0">
    <w:p w14:paraId="67143630" w14:textId="77777777" w:rsidR="00F9282E" w:rsidRDefault="00F9282E" w:rsidP="004A2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9F2C4" w14:textId="77777777" w:rsidR="004C5D0C" w:rsidRPr="004D467B" w:rsidRDefault="004C5D0C" w:rsidP="004C5D0C">
    <w:pPr>
      <w:pStyle w:val="Encabezado"/>
      <w:jc w:val="right"/>
      <w:rPr>
        <w:rFonts w:ascii="Arial Narrow" w:hAnsi="Arial Narrow" w:cs="Arial"/>
        <w:color w:val="17365D" w:themeColor="text2" w:themeShade="BF"/>
        <w:sz w:val="18"/>
        <w:szCs w:val="16"/>
      </w:rPr>
    </w:pPr>
    <w:bookmarkStart w:id="1" w:name="_Hlk124238902"/>
    <w:r w:rsidRPr="004D467B">
      <w:rPr>
        <w:rFonts w:ascii="Arial Narrow" w:hAnsi="Arial Narrow" w:cs="Arial"/>
        <w:noProof/>
        <w:color w:val="1F497D" w:themeColor="text2"/>
        <w:sz w:val="18"/>
        <w:szCs w:val="16"/>
        <w:lang w:eastAsia="es-GT"/>
      </w:rPr>
      <w:drawing>
        <wp:anchor distT="0" distB="0" distL="114300" distR="114300" simplePos="0" relativeHeight="251817984" behindDoc="0" locked="0" layoutInCell="1" allowOverlap="1" wp14:anchorId="1CC17A3B" wp14:editId="457AED8B">
          <wp:simplePos x="0" y="0"/>
          <wp:positionH relativeFrom="column">
            <wp:posOffset>-3810</wp:posOffset>
          </wp:positionH>
          <wp:positionV relativeFrom="paragraph">
            <wp:posOffset>-128905</wp:posOffset>
          </wp:positionV>
          <wp:extent cx="1181100" cy="568404"/>
          <wp:effectExtent l="0" t="0" r="0" b="317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5684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D467B">
      <w:rPr>
        <w:rFonts w:ascii="Arial Narrow" w:hAnsi="Arial Narrow" w:cs="Arial"/>
        <w:color w:val="17365D" w:themeColor="text2" w:themeShade="BF"/>
        <w:sz w:val="18"/>
        <w:szCs w:val="16"/>
      </w:rPr>
      <w:t>Unidad de Asuntos Internacionales</w:t>
    </w:r>
  </w:p>
  <w:p w14:paraId="44630F7C" w14:textId="21C4E032" w:rsidR="004C5D0C" w:rsidRPr="004D467B" w:rsidRDefault="00F30F08" w:rsidP="004C5D0C">
    <w:pPr>
      <w:pStyle w:val="Encabezado"/>
      <w:jc w:val="right"/>
      <w:rPr>
        <w:rFonts w:ascii="Arial Narrow" w:hAnsi="Arial Narrow" w:cs="Arial"/>
        <w:b/>
        <w:color w:val="17365D" w:themeColor="text2" w:themeShade="BF"/>
        <w:sz w:val="18"/>
        <w:szCs w:val="16"/>
      </w:rPr>
    </w:pPr>
    <w:r>
      <w:rPr>
        <w:rFonts w:ascii="Arial Narrow" w:hAnsi="Arial Narrow" w:cs="Arial"/>
        <w:b/>
        <w:color w:val="17365D" w:themeColor="text2" w:themeShade="BF"/>
        <w:sz w:val="18"/>
        <w:szCs w:val="16"/>
      </w:rPr>
      <w:t>INTERVENCIONES DE PROCURADURÍA GENERAL DE LA NACIÓN</w:t>
    </w:r>
  </w:p>
  <w:p w14:paraId="2755F06C" w14:textId="5623DEBF" w:rsidR="004C5D0C" w:rsidRPr="004D467B" w:rsidRDefault="00F30F08" w:rsidP="004C5D0C">
    <w:pPr>
      <w:pStyle w:val="Encabezado"/>
      <w:jc w:val="right"/>
      <w:rPr>
        <w:rFonts w:ascii="Arial Narrow" w:hAnsi="Arial Narrow" w:cs="Arial"/>
        <w:b/>
        <w:color w:val="17365D" w:themeColor="text2" w:themeShade="BF"/>
        <w:sz w:val="18"/>
        <w:szCs w:val="16"/>
      </w:rPr>
    </w:pPr>
    <w:r>
      <w:rPr>
        <w:rFonts w:ascii="Arial Narrow" w:hAnsi="Arial Narrow" w:cs="Arial"/>
        <w:b/>
        <w:color w:val="17365D" w:themeColor="text2" w:themeShade="BF"/>
        <w:sz w:val="18"/>
        <w:szCs w:val="16"/>
      </w:rPr>
      <w:t>Examen Periódico Universal-EPU- Diálogo Interactivo 2023</w:t>
    </w:r>
  </w:p>
  <w:p w14:paraId="26F53A0D" w14:textId="2EC6A9C8" w:rsidR="004C5D0C" w:rsidRPr="004D467B" w:rsidRDefault="00F30F08" w:rsidP="004C5D0C">
    <w:pPr>
      <w:pStyle w:val="Encabezado"/>
      <w:jc w:val="right"/>
      <w:rPr>
        <w:rFonts w:ascii="Arial Narrow" w:hAnsi="Arial Narrow" w:cs="Arial"/>
        <w:color w:val="17365D" w:themeColor="text2" w:themeShade="BF"/>
        <w:sz w:val="18"/>
        <w:szCs w:val="16"/>
      </w:rPr>
    </w:pPr>
    <w:r>
      <w:rPr>
        <w:rFonts w:ascii="Arial Narrow" w:hAnsi="Arial Narrow" w:cs="Arial"/>
        <w:color w:val="17365D" w:themeColor="text2" w:themeShade="BF"/>
        <w:sz w:val="18"/>
        <w:szCs w:val="16"/>
      </w:rPr>
      <w:t>MRMP/lp-jr/enero 2023</w:t>
    </w:r>
  </w:p>
  <w:sdt>
    <w:sdtPr>
      <w:rPr>
        <w:rFonts w:ascii="Arial" w:hAnsi="Arial" w:cs="Arial"/>
        <w:color w:val="17365D" w:themeColor="text2" w:themeShade="BF"/>
        <w:sz w:val="16"/>
        <w:szCs w:val="16"/>
      </w:rPr>
      <w:id w:val="38399150"/>
      <w:docPartObj>
        <w:docPartGallery w:val="Page Numbers (Top of Page)"/>
        <w:docPartUnique/>
      </w:docPartObj>
    </w:sdtPr>
    <w:sdtContent>
      <w:p w14:paraId="28C0BDE5" w14:textId="77777777" w:rsidR="004A2480" w:rsidRPr="004A2480" w:rsidRDefault="004A2480" w:rsidP="003C2256">
        <w:pPr>
          <w:pStyle w:val="Encabezado"/>
          <w:jc w:val="right"/>
          <w:rPr>
            <w:rFonts w:ascii="Arial" w:hAnsi="Arial" w:cs="Arial"/>
            <w:sz w:val="16"/>
            <w:szCs w:val="16"/>
          </w:rPr>
        </w:pPr>
        <w:r w:rsidRPr="004A2480">
          <w:rPr>
            <w:rFonts w:ascii="Arial" w:hAnsi="Arial" w:cs="Arial"/>
            <w:noProof/>
            <w:color w:val="17365D" w:themeColor="text2" w:themeShade="BF"/>
            <w:sz w:val="16"/>
            <w:szCs w:val="16"/>
            <w:lang w:eastAsia="es-GT"/>
          </w:rPr>
          <mc:AlternateContent>
            <mc:Choice Requires="wps">
              <w:drawing>
                <wp:anchor distT="0" distB="0" distL="114300" distR="114300" simplePos="0" relativeHeight="251656192" behindDoc="0" locked="0" layoutInCell="1" allowOverlap="1" wp14:anchorId="17F7CB9C" wp14:editId="184AD88C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73660</wp:posOffset>
                  </wp:positionV>
                  <wp:extent cx="5619750" cy="9525"/>
                  <wp:effectExtent l="38100" t="38100" r="57150" b="85725"/>
                  <wp:wrapNone/>
                  <wp:docPr id="1" name="1 Conector rect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619750" cy="952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2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229C80FB" id="1 Conector recto" o:spid="_x0000_s1026" style="position:absolute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2pt,5.8pt" to="443.7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" strokecolor="#17365d [2415]" strokeweight="2pt">
                  <v:shadow on="t" color="black" opacity="24903f" origin=",.5" offset="0,.55556mm"/>
                </v:line>
              </w:pict>
            </mc:Fallback>
          </mc:AlternateContent>
        </w:r>
      </w:p>
    </w:sdtContent>
  </w:sdt>
  <w:bookmarkEnd w:id="1" w:displacedByCustomXml="prev"/>
  <w:p w14:paraId="0541C460" w14:textId="77777777" w:rsidR="004A2480" w:rsidRDefault="004A248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80D0F"/>
    <w:multiLevelType w:val="hybridMultilevel"/>
    <w:tmpl w:val="132CD216"/>
    <w:lvl w:ilvl="0" w:tplc="1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4588F"/>
    <w:multiLevelType w:val="hybridMultilevel"/>
    <w:tmpl w:val="4D5070B0"/>
    <w:lvl w:ilvl="0" w:tplc="6D1C337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3B55BB"/>
    <w:multiLevelType w:val="hybridMultilevel"/>
    <w:tmpl w:val="8D8490D2"/>
    <w:lvl w:ilvl="0" w:tplc="2FA4FAF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572906"/>
    <w:multiLevelType w:val="hybridMultilevel"/>
    <w:tmpl w:val="244E2150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B41D33"/>
    <w:multiLevelType w:val="hybridMultilevel"/>
    <w:tmpl w:val="2C52B766"/>
    <w:lvl w:ilvl="0" w:tplc="100A0013">
      <w:start w:val="1"/>
      <w:numFmt w:val="upperRoman"/>
      <w:lvlText w:val="%1."/>
      <w:lvlJc w:val="righ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A82B32"/>
    <w:multiLevelType w:val="hybridMultilevel"/>
    <w:tmpl w:val="9DA074AA"/>
    <w:lvl w:ilvl="0" w:tplc="F738EAA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076AE7"/>
    <w:multiLevelType w:val="hybridMultilevel"/>
    <w:tmpl w:val="6A3CF228"/>
    <w:lvl w:ilvl="0" w:tplc="FF0CF33A">
      <w:start w:val="1"/>
      <w:numFmt w:val="decimal"/>
      <w:lvlText w:val="%1."/>
      <w:lvlJc w:val="left"/>
      <w:pPr>
        <w:ind w:left="2204" w:hanging="360"/>
      </w:pPr>
      <w:rPr>
        <w:b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995DF8"/>
    <w:multiLevelType w:val="hybridMultilevel"/>
    <w:tmpl w:val="FA5EAAB6"/>
    <w:lvl w:ilvl="0" w:tplc="B47ECB18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861E47"/>
    <w:multiLevelType w:val="hybridMultilevel"/>
    <w:tmpl w:val="718ED64A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566FDF"/>
    <w:multiLevelType w:val="hybridMultilevel"/>
    <w:tmpl w:val="05446FEE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150CB6"/>
    <w:multiLevelType w:val="hybridMultilevel"/>
    <w:tmpl w:val="86D06EB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A56A0A"/>
    <w:multiLevelType w:val="hybridMultilevel"/>
    <w:tmpl w:val="07161A2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86796E"/>
    <w:multiLevelType w:val="hybridMultilevel"/>
    <w:tmpl w:val="FB467540"/>
    <w:lvl w:ilvl="0" w:tplc="7F9E5808">
      <w:start w:val="1"/>
      <w:numFmt w:val="decimal"/>
      <w:lvlText w:val="%1."/>
      <w:lvlJc w:val="left"/>
      <w:pPr>
        <w:ind w:left="720" w:hanging="360"/>
      </w:pPr>
      <w:rPr>
        <w:rFonts w:ascii="Arial Narrow" w:eastAsiaTheme="minorHAnsi" w:hAnsi="Arial Narrow" w:cs="Arial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1A57E7"/>
    <w:multiLevelType w:val="hybridMultilevel"/>
    <w:tmpl w:val="E9ECC5C0"/>
    <w:lvl w:ilvl="0" w:tplc="6F04737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6A6ED7"/>
    <w:multiLevelType w:val="hybridMultilevel"/>
    <w:tmpl w:val="3F1EEBCC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7B2615"/>
    <w:multiLevelType w:val="hybridMultilevel"/>
    <w:tmpl w:val="70328EA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3A1E4C"/>
    <w:multiLevelType w:val="hybridMultilevel"/>
    <w:tmpl w:val="FBD4874E"/>
    <w:lvl w:ilvl="0" w:tplc="E752F2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99E0DB5"/>
    <w:multiLevelType w:val="hybridMultilevel"/>
    <w:tmpl w:val="F1D65A34"/>
    <w:lvl w:ilvl="0" w:tplc="100A000F">
      <w:start w:val="1"/>
      <w:numFmt w:val="decimal"/>
      <w:lvlText w:val="%1."/>
      <w:lvlJc w:val="left"/>
      <w:pPr>
        <w:ind w:left="1080" w:hanging="360"/>
      </w:p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1F7651E"/>
    <w:multiLevelType w:val="hybridMultilevel"/>
    <w:tmpl w:val="CEB8F31E"/>
    <w:lvl w:ilvl="0" w:tplc="1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3F3496"/>
    <w:multiLevelType w:val="hybridMultilevel"/>
    <w:tmpl w:val="19C61464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5250525">
    <w:abstractNumId w:val="11"/>
  </w:num>
  <w:num w:numId="2" w16cid:durableId="1316299995">
    <w:abstractNumId w:val="2"/>
  </w:num>
  <w:num w:numId="3" w16cid:durableId="1380276137">
    <w:abstractNumId w:val="5"/>
  </w:num>
  <w:num w:numId="4" w16cid:durableId="1275285153">
    <w:abstractNumId w:val="15"/>
  </w:num>
  <w:num w:numId="5" w16cid:durableId="2128965044">
    <w:abstractNumId w:val="9"/>
  </w:num>
  <w:num w:numId="6" w16cid:durableId="1241911451">
    <w:abstractNumId w:val="6"/>
  </w:num>
  <w:num w:numId="7" w16cid:durableId="1826044271">
    <w:abstractNumId w:val="3"/>
  </w:num>
  <w:num w:numId="8" w16cid:durableId="344017094">
    <w:abstractNumId w:val="10"/>
  </w:num>
  <w:num w:numId="9" w16cid:durableId="1994217808">
    <w:abstractNumId w:val="8"/>
  </w:num>
  <w:num w:numId="10" w16cid:durableId="1671248652">
    <w:abstractNumId w:val="16"/>
  </w:num>
  <w:num w:numId="11" w16cid:durableId="391661223">
    <w:abstractNumId w:val="14"/>
  </w:num>
  <w:num w:numId="12" w16cid:durableId="173803982">
    <w:abstractNumId w:val="4"/>
  </w:num>
  <w:num w:numId="13" w16cid:durableId="131800715">
    <w:abstractNumId w:val="17"/>
  </w:num>
  <w:num w:numId="14" w16cid:durableId="1362826739">
    <w:abstractNumId w:val="18"/>
  </w:num>
  <w:num w:numId="15" w16cid:durableId="1950625744">
    <w:abstractNumId w:val="1"/>
  </w:num>
  <w:num w:numId="16" w16cid:durableId="1635451899">
    <w:abstractNumId w:val="19"/>
  </w:num>
  <w:num w:numId="17" w16cid:durableId="1232498722">
    <w:abstractNumId w:val="0"/>
  </w:num>
  <w:num w:numId="18" w16cid:durableId="1427386997">
    <w:abstractNumId w:val="13"/>
  </w:num>
  <w:num w:numId="19" w16cid:durableId="1398363334">
    <w:abstractNumId w:val="7"/>
  </w:num>
  <w:num w:numId="20" w16cid:durableId="110830654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863"/>
    <w:rsid w:val="000011A9"/>
    <w:rsid w:val="000023E8"/>
    <w:rsid w:val="00004A22"/>
    <w:rsid w:val="0000710F"/>
    <w:rsid w:val="0001003D"/>
    <w:rsid w:val="0001395E"/>
    <w:rsid w:val="00015BF0"/>
    <w:rsid w:val="000168B0"/>
    <w:rsid w:val="0002024E"/>
    <w:rsid w:val="0002143C"/>
    <w:rsid w:val="00021FC2"/>
    <w:rsid w:val="00022209"/>
    <w:rsid w:val="00025D66"/>
    <w:rsid w:val="00030259"/>
    <w:rsid w:val="00030DC4"/>
    <w:rsid w:val="00044E9D"/>
    <w:rsid w:val="0004715D"/>
    <w:rsid w:val="00047BCA"/>
    <w:rsid w:val="00047DB5"/>
    <w:rsid w:val="00050CB7"/>
    <w:rsid w:val="000513A2"/>
    <w:rsid w:val="000526BA"/>
    <w:rsid w:val="00054776"/>
    <w:rsid w:val="00054C6E"/>
    <w:rsid w:val="000576D8"/>
    <w:rsid w:val="00057F36"/>
    <w:rsid w:val="00060ADC"/>
    <w:rsid w:val="00061480"/>
    <w:rsid w:val="00063B86"/>
    <w:rsid w:val="00076E50"/>
    <w:rsid w:val="00083220"/>
    <w:rsid w:val="000926F6"/>
    <w:rsid w:val="00094657"/>
    <w:rsid w:val="000954B0"/>
    <w:rsid w:val="00096CB4"/>
    <w:rsid w:val="000970BD"/>
    <w:rsid w:val="0009794A"/>
    <w:rsid w:val="000A0F13"/>
    <w:rsid w:val="000A1AB9"/>
    <w:rsid w:val="000A3A2D"/>
    <w:rsid w:val="000A46F8"/>
    <w:rsid w:val="000A7F2D"/>
    <w:rsid w:val="000B4EAF"/>
    <w:rsid w:val="000C1EE4"/>
    <w:rsid w:val="000C30CC"/>
    <w:rsid w:val="000C38EB"/>
    <w:rsid w:val="000C392E"/>
    <w:rsid w:val="000D23A6"/>
    <w:rsid w:val="000D328F"/>
    <w:rsid w:val="000D33A4"/>
    <w:rsid w:val="000D416F"/>
    <w:rsid w:val="000D5337"/>
    <w:rsid w:val="000D7047"/>
    <w:rsid w:val="000D7261"/>
    <w:rsid w:val="000D7D3A"/>
    <w:rsid w:val="000E01CA"/>
    <w:rsid w:val="000E3338"/>
    <w:rsid w:val="000E608A"/>
    <w:rsid w:val="000F05FC"/>
    <w:rsid w:val="000F3F3C"/>
    <w:rsid w:val="00101965"/>
    <w:rsid w:val="00101B83"/>
    <w:rsid w:val="0010245D"/>
    <w:rsid w:val="001025E5"/>
    <w:rsid w:val="001069DA"/>
    <w:rsid w:val="001070BE"/>
    <w:rsid w:val="00107362"/>
    <w:rsid w:val="001137B4"/>
    <w:rsid w:val="00116615"/>
    <w:rsid w:val="001210EE"/>
    <w:rsid w:val="00122095"/>
    <w:rsid w:val="001224B0"/>
    <w:rsid w:val="001245CA"/>
    <w:rsid w:val="00127A71"/>
    <w:rsid w:val="00130EB9"/>
    <w:rsid w:val="00131D10"/>
    <w:rsid w:val="00131DEB"/>
    <w:rsid w:val="00136713"/>
    <w:rsid w:val="00137B75"/>
    <w:rsid w:val="00137D2C"/>
    <w:rsid w:val="0014036E"/>
    <w:rsid w:val="001412F7"/>
    <w:rsid w:val="001443DC"/>
    <w:rsid w:val="00144A6B"/>
    <w:rsid w:val="00144FD7"/>
    <w:rsid w:val="00150186"/>
    <w:rsid w:val="00151673"/>
    <w:rsid w:val="0015299C"/>
    <w:rsid w:val="00153FDA"/>
    <w:rsid w:val="001606BC"/>
    <w:rsid w:val="00160959"/>
    <w:rsid w:val="001611C4"/>
    <w:rsid w:val="00162526"/>
    <w:rsid w:val="00165B4C"/>
    <w:rsid w:val="0017300B"/>
    <w:rsid w:val="00173AEA"/>
    <w:rsid w:val="0017588B"/>
    <w:rsid w:val="001761F3"/>
    <w:rsid w:val="00177C37"/>
    <w:rsid w:val="00180BEA"/>
    <w:rsid w:val="00183AA8"/>
    <w:rsid w:val="001851EB"/>
    <w:rsid w:val="0018654C"/>
    <w:rsid w:val="00187E52"/>
    <w:rsid w:val="0019108C"/>
    <w:rsid w:val="00192117"/>
    <w:rsid w:val="0019413A"/>
    <w:rsid w:val="00196ACE"/>
    <w:rsid w:val="00197688"/>
    <w:rsid w:val="001A047A"/>
    <w:rsid w:val="001A08A3"/>
    <w:rsid w:val="001B072F"/>
    <w:rsid w:val="001B31C2"/>
    <w:rsid w:val="001B3E99"/>
    <w:rsid w:val="001B4A9B"/>
    <w:rsid w:val="001C1419"/>
    <w:rsid w:val="001C1755"/>
    <w:rsid w:val="001C363B"/>
    <w:rsid w:val="001C5DF3"/>
    <w:rsid w:val="001D632C"/>
    <w:rsid w:val="001E2122"/>
    <w:rsid w:val="001E2532"/>
    <w:rsid w:val="001E4FEB"/>
    <w:rsid w:val="001E564A"/>
    <w:rsid w:val="001E651D"/>
    <w:rsid w:val="001E7E3B"/>
    <w:rsid w:val="001F38CA"/>
    <w:rsid w:val="001F4ACE"/>
    <w:rsid w:val="001F7BDA"/>
    <w:rsid w:val="001F7D88"/>
    <w:rsid w:val="00201A4A"/>
    <w:rsid w:val="0021021C"/>
    <w:rsid w:val="0021109F"/>
    <w:rsid w:val="0021543E"/>
    <w:rsid w:val="00217606"/>
    <w:rsid w:val="00225441"/>
    <w:rsid w:val="00225DF5"/>
    <w:rsid w:val="00226FE0"/>
    <w:rsid w:val="00227606"/>
    <w:rsid w:val="00227F01"/>
    <w:rsid w:val="00230644"/>
    <w:rsid w:val="002309DE"/>
    <w:rsid w:val="00235FFF"/>
    <w:rsid w:val="002375B8"/>
    <w:rsid w:val="00242124"/>
    <w:rsid w:val="00243F54"/>
    <w:rsid w:val="00245CA5"/>
    <w:rsid w:val="00247D68"/>
    <w:rsid w:val="00250DDA"/>
    <w:rsid w:val="00251AFE"/>
    <w:rsid w:val="00254766"/>
    <w:rsid w:val="002547F7"/>
    <w:rsid w:val="00256444"/>
    <w:rsid w:val="0025711A"/>
    <w:rsid w:val="00260CBB"/>
    <w:rsid w:val="002611EB"/>
    <w:rsid w:val="0026424B"/>
    <w:rsid w:val="00265610"/>
    <w:rsid w:val="00265C17"/>
    <w:rsid w:val="00266AED"/>
    <w:rsid w:val="0027137D"/>
    <w:rsid w:val="002743C7"/>
    <w:rsid w:val="00274F3A"/>
    <w:rsid w:val="002752C0"/>
    <w:rsid w:val="00277E66"/>
    <w:rsid w:val="002802FD"/>
    <w:rsid w:val="0028374F"/>
    <w:rsid w:val="00285712"/>
    <w:rsid w:val="00287659"/>
    <w:rsid w:val="00287731"/>
    <w:rsid w:val="00291FAF"/>
    <w:rsid w:val="00293F35"/>
    <w:rsid w:val="002956F2"/>
    <w:rsid w:val="002A0843"/>
    <w:rsid w:val="002A245E"/>
    <w:rsid w:val="002A684E"/>
    <w:rsid w:val="002B1822"/>
    <w:rsid w:val="002B3309"/>
    <w:rsid w:val="002B3AAB"/>
    <w:rsid w:val="002B3B35"/>
    <w:rsid w:val="002B3E3C"/>
    <w:rsid w:val="002B45BF"/>
    <w:rsid w:val="002B6D7E"/>
    <w:rsid w:val="002C5C89"/>
    <w:rsid w:val="002D13E3"/>
    <w:rsid w:val="002D2306"/>
    <w:rsid w:val="002E62FF"/>
    <w:rsid w:val="002E7221"/>
    <w:rsid w:val="002F09CF"/>
    <w:rsid w:val="002F19F0"/>
    <w:rsid w:val="002F2C23"/>
    <w:rsid w:val="002F2D4C"/>
    <w:rsid w:val="002F37E9"/>
    <w:rsid w:val="002F43E4"/>
    <w:rsid w:val="002F44E6"/>
    <w:rsid w:val="002F4D9B"/>
    <w:rsid w:val="002F5C8A"/>
    <w:rsid w:val="002F6470"/>
    <w:rsid w:val="00301CFD"/>
    <w:rsid w:val="003024FC"/>
    <w:rsid w:val="00302B9E"/>
    <w:rsid w:val="00303A5B"/>
    <w:rsid w:val="00304B47"/>
    <w:rsid w:val="00304E39"/>
    <w:rsid w:val="00306D83"/>
    <w:rsid w:val="003111B0"/>
    <w:rsid w:val="003121BB"/>
    <w:rsid w:val="00313CEB"/>
    <w:rsid w:val="00313F26"/>
    <w:rsid w:val="00316300"/>
    <w:rsid w:val="00316B2D"/>
    <w:rsid w:val="00317F4E"/>
    <w:rsid w:val="003206B4"/>
    <w:rsid w:val="00325321"/>
    <w:rsid w:val="00325A9F"/>
    <w:rsid w:val="00326A87"/>
    <w:rsid w:val="00332FD0"/>
    <w:rsid w:val="00336FDA"/>
    <w:rsid w:val="00340044"/>
    <w:rsid w:val="00341950"/>
    <w:rsid w:val="0035072F"/>
    <w:rsid w:val="003516D8"/>
    <w:rsid w:val="003536EE"/>
    <w:rsid w:val="00356F6C"/>
    <w:rsid w:val="003615FA"/>
    <w:rsid w:val="00362CCE"/>
    <w:rsid w:val="00364DAC"/>
    <w:rsid w:val="00373844"/>
    <w:rsid w:val="00373B38"/>
    <w:rsid w:val="00373EFD"/>
    <w:rsid w:val="003744BF"/>
    <w:rsid w:val="00374F94"/>
    <w:rsid w:val="003753A8"/>
    <w:rsid w:val="003757C6"/>
    <w:rsid w:val="003759E5"/>
    <w:rsid w:val="0037736D"/>
    <w:rsid w:val="00377822"/>
    <w:rsid w:val="00377915"/>
    <w:rsid w:val="0038096E"/>
    <w:rsid w:val="00380B4E"/>
    <w:rsid w:val="00381929"/>
    <w:rsid w:val="003819FE"/>
    <w:rsid w:val="00385313"/>
    <w:rsid w:val="00385422"/>
    <w:rsid w:val="00386AB0"/>
    <w:rsid w:val="003907E4"/>
    <w:rsid w:val="0039083D"/>
    <w:rsid w:val="00392AEA"/>
    <w:rsid w:val="00394197"/>
    <w:rsid w:val="003942F3"/>
    <w:rsid w:val="00395842"/>
    <w:rsid w:val="00396F5C"/>
    <w:rsid w:val="00397518"/>
    <w:rsid w:val="003A1382"/>
    <w:rsid w:val="003A1511"/>
    <w:rsid w:val="003A16E9"/>
    <w:rsid w:val="003A1A03"/>
    <w:rsid w:val="003A2DEA"/>
    <w:rsid w:val="003A35E0"/>
    <w:rsid w:val="003A7938"/>
    <w:rsid w:val="003B281E"/>
    <w:rsid w:val="003C140F"/>
    <w:rsid w:val="003C2256"/>
    <w:rsid w:val="003C3499"/>
    <w:rsid w:val="003C40E4"/>
    <w:rsid w:val="003C7FCE"/>
    <w:rsid w:val="003D08B7"/>
    <w:rsid w:val="003D1E8E"/>
    <w:rsid w:val="003D77FF"/>
    <w:rsid w:val="003E7D09"/>
    <w:rsid w:val="00410133"/>
    <w:rsid w:val="004106E9"/>
    <w:rsid w:val="00414C77"/>
    <w:rsid w:val="00416FCF"/>
    <w:rsid w:val="00416FF5"/>
    <w:rsid w:val="00420376"/>
    <w:rsid w:val="004225A3"/>
    <w:rsid w:val="00422CBB"/>
    <w:rsid w:val="0044063E"/>
    <w:rsid w:val="00440857"/>
    <w:rsid w:val="0044159A"/>
    <w:rsid w:val="00442C39"/>
    <w:rsid w:val="00442DDA"/>
    <w:rsid w:val="004537ED"/>
    <w:rsid w:val="00454E41"/>
    <w:rsid w:val="00454ED0"/>
    <w:rsid w:val="00455386"/>
    <w:rsid w:val="00455E85"/>
    <w:rsid w:val="0046097A"/>
    <w:rsid w:val="004618EC"/>
    <w:rsid w:val="00462FF2"/>
    <w:rsid w:val="00465B64"/>
    <w:rsid w:val="0046634A"/>
    <w:rsid w:val="00467B88"/>
    <w:rsid w:val="00470216"/>
    <w:rsid w:val="00472719"/>
    <w:rsid w:val="004739AF"/>
    <w:rsid w:val="00474A03"/>
    <w:rsid w:val="0047586D"/>
    <w:rsid w:val="0047600E"/>
    <w:rsid w:val="00477596"/>
    <w:rsid w:val="00477CDB"/>
    <w:rsid w:val="00481F45"/>
    <w:rsid w:val="00482C33"/>
    <w:rsid w:val="004837CC"/>
    <w:rsid w:val="00485CDF"/>
    <w:rsid w:val="00487C00"/>
    <w:rsid w:val="00487C2A"/>
    <w:rsid w:val="00490243"/>
    <w:rsid w:val="004910DC"/>
    <w:rsid w:val="0049133A"/>
    <w:rsid w:val="00492165"/>
    <w:rsid w:val="00493794"/>
    <w:rsid w:val="004955B9"/>
    <w:rsid w:val="00497031"/>
    <w:rsid w:val="004A11AD"/>
    <w:rsid w:val="004A1643"/>
    <w:rsid w:val="004A2480"/>
    <w:rsid w:val="004A59B0"/>
    <w:rsid w:val="004A7F29"/>
    <w:rsid w:val="004B4789"/>
    <w:rsid w:val="004B4B8F"/>
    <w:rsid w:val="004B6D0F"/>
    <w:rsid w:val="004C04E8"/>
    <w:rsid w:val="004C1163"/>
    <w:rsid w:val="004C2A3A"/>
    <w:rsid w:val="004C4408"/>
    <w:rsid w:val="004C5B36"/>
    <w:rsid w:val="004C5D0C"/>
    <w:rsid w:val="004C7160"/>
    <w:rsid w:val="004D0212"/>
    <w:rsid w:val="004D467B"/>
    <w:rsid w:val="004E3F86"/>
    <w:rsid w:val="004E7E32"/>
    <w:rsid w:val="004F0E8A"/>
    <w:rsid w:val="004F24A0"/>
    <w:rsid w:val="004F46A3"/>
    <w:rsid w:val="004F49D4"/>
    <w:rsid w:val="004F5E28"/>
    <w:rsid w:val="004F6D60"/>
    <w:rsid w:val="005000FF"/>
    <w:rsid w:val="00510A48"/>
    <w:rsid w:val="00511B8C"/>
    <w:rsid w:val="005129D8"/>
    <w:rsid w:val="00514AE4"/>
    <w:rsid w:val="005254A5"/>
    <w:rsid w:val="00525EF2"/>
    <w:rsid w:val="00526D9F"/>
    <w:rsid w:val="00527D6A"/>
    <w:rsid w:val="00533CA2"/>
    <w:rsid w:val="00533E25"/>
    <w:rsid w:val="005356FE"/>
    <w:rsid w:val="005360EE"/>
    <w:rsid w:val="0053680E"/>
    <w:rsid w:val="00540366"/>
    <w:rsid w:val="00540EE7"/>
    <w:rsid w:val="00543A27"/>
    <w:rsid w:val="00543AE0"/>
    <w:rsid w:val="0054502A"/>
    <w:rsid w:val="00546E9A"/>
    <w:rsid w:val="00550846"/>
    <w:rsid w:val="00552D3A"/>
    <w:rsid w:val="005564FA"/>
    <w:rsid w:val="00557B00"/>
    <w:rsid w:val="00560507"/>
    <w:rsid w:val="005619AD"/>
    <w:rsid w:val="005627C8"/>
    <w:rsid w:val="00562E86"/>
    <w:rsid w:val="0056738E"/>
    <w:rsid w:val="00572A16"/>
    <w:rsid w:val="005737F2"/>
    <w:rsid w:val="00575199"/>
    <w:rsid w:val="0057602C"/>
    <w:rsid w:val="005848BB"/>
    <w:rsid w:val="00594633"/>
    <w:rsid w:val="0059598E"/>
    <w:rsid w:val="0059627E"/>
    <w:rsid w:val="00597804"/>
    <w:rsid w:val="005A303E"/>
    <w:rsid w:val="005A31B6"/>
    <w:rsid w:val="005A37E3"/>
    <w:rsid w:val="005A6DE5"/>
    <w:rsid w:val="005B0ABD"/>
    <w:rsid w:val="005B593A"/>
    <w:rsid w:val="005B722E"/>
    <w:rsid w:val="005C0196"/>
    <w:rsid w:val="005C255F"/>
    <w:rsid w:val="005C447D"/>
    <w:rsid w:val="005C4FD3"/>
    <w:rsid w:val="005C7272"/>
    <w:rsid w:val="005C7E1F"/>
    <w:rsid w:val="005D16A5"/>
    <w:rsid w:val="005D1E3E"/>
    <w:rsid w:val="005D357D"/>
    <w:rsid w:val="005D4AD8"/>
    <w:rsid w:val="005D7414"/>
    <w:rsid w:val="005D7CAD"/>
    <w:rsid w:val="005E192B"/>
    <w:rsid w:val="005E1A55"/>
    <w:rsid w:val="005E396A"/>
    <w:rsid w:val="005E49F6"/>
    <w:rsid w:val="005E5DB1"/>
    <w:rsid w:val="005F0382"/>
    <w:rsid w:val="005F2624"/>
    <w:rsid w:val="005F2AA4"/>
    <w:rsid w:val="005F6294"/>
    <w:rsid w:val="005F7A35"/>
    <w:rsid w:val="00601470"/>
    <w:rsid w:val="00603BD7"/>
    <w:rsid w:val="006047AD"/>
    <w:rsid w:val="0060663C"/>
    <w:rsid w:val="00610533"/>
    <w:rsid w:val="00610D35"/>
    <w:rsid w:val="00610FDD"/>
    <w:rsid w:val="00610FE8"/>
    <w:rsid w:val="00613AE0"/>
    <w:rsid w:val="00615060"/>
    <w:rsid w:val="00617112"/>
    <w:rsid w:val="006212F0"/>
    <w:rsid w:val="0062320A"/>
    <w:rsid w:val="00623418"/>
    <w:rsid w:val="00626B5F"/>
    <w:rsid w:val="00632362"/>
    <w:rsid w:val="006325D8"/>
    <w:rsid w:val="00634022"/>
    <w:rsid w:val="00635139"/>
    <w:rsid w:val="00640628"/>
    <w:rsid w:val="0064138D"/>
    <w:rsid w:val="00641D70"/>
    <w:rsid w:val="0064706D"/>
    <w:rsid w:val="006517C4"/>
    <w:rsid w:val="00653219"/>
    <w:rsid w:val="0065708A"/>
    <w:rsid w:val="00660F5A"/>
    <w:rsid w:val="0066245E"/>
    <w:rsid w:val="006643AE"/>
    <w:rsid w:val="006650AA"/>
    <w:rsid w:val="00666398"/>
    <w:rsid w:val="00675A0A"/>
    <w:rsid w:val="00676F0C"/>
    <w:rsid w:val="0068499D"/>
    <w:rsid w:val="00686773"/>
    <w:rsid w:val="0068737D"/>
    <w:rsid w:val="00694581"/>
    <w:rsid w:val="0069557C"/>
    <w:rsid w:val="00696218"/>
    <w:rsid w:val="0069779F"/>
    <w:rsid w:val="006A13BA"/>
    <w:rsid w:val="006A3365"/>
    <w:rsid w:val="006B6274"/>
    <w:rsid w:val="006C1EFE"/>
    <w:rsid w:val="006C2E14"/>
    <w:rsid w:val="006C3D5F"/>
    <w:rsid w:val="006C761A"/>
    <w:rsid w:val="006C7A8E"/>
    <w:rsid w:val="006D21CD"/>
    <w:rsid w:val="006E1743"/>
    <w:rsid w:val="006E5652"/>
    <w:rsid w:val="006E5D81"/>
    <w:rsid w:val="006E7A12"/>
    <w:rsid w:val="006F2ACF"/>
    <w:rsid w:val="006F50E0"/>
    <w:rsid w:val="006F515A"/>
    <w:rsid w:val="006F564A"/>
    <w:rsid w:val="006F61DA"/>
    <w:rsid w:val="006F6C74"/>
    <w:rsid w:val="006F78F4"/>
    <w:rsid w:val="007002B5"/>
    <w:rsid w:val="0070128E"/>
    <w:rsid w:val="00702A90"/>
    <w:rsid w:val="0070430A"/>
    <w:rsid w:val="00704AC7"/>
    <w:rsid w:val="007107D6"/>
    <w:rsid w:val="007135EE"/>
    <w:rsid w:val="00714A67"/>
    <w:rsid w:val="00721C92"/>
    <w:rsid w:val="00725080"/>
    <w:rsid w:val="007265A9"/>
    <w:rsid w:val="007300DC"/>
    <w:rsid w:val="007302D2"/>
    <w:rsid w:val="00731C7A"/>
    <w:rsid w:val="00737076"/>
    <w:rsid w:val="0074016A"/>
    <w:rsid w:val="00740EFE"/>
    <w:rsid w:val="00742E26"/>
    <w:rsid w:val="00744345"/>
    <w:rsid w:val="00744BBA"/>
    <w:rsid w:val="0074513B"/>
    <w:rsid w:val="0075068F"/>
    <w:rsid w:val="00750919"/>
    <w:rsid w:val="00752A03"/>
    <w:rsid w:val="0075374C"/>
    <w:rsid w:val="00753E64"/>
    <w:rsid w:val="00754020"/>
    <w:rsid w:val="00754A11"/>
    <w:rsid w:val="007574C0"/>
    <w:rsid w:val="00757F18"/>
    <w:rsid w:val="00761B36"/>
    <w:rsid w:val="00762684"/>
    <w:rsid w:val="00762C17"/>
    <w:rsid w:val="007637F4"/>
    <w:rsid w:val="00764588"/>
    <w:rsid w:val="00764F4C"/>
    <w:rsid w:val="007678D5"/>
    <w:rsid w:val="007717B1"/>
    <w:rsid w:val="007741F8"/>
    <w:rsid w:val="0077451A"/>
    <w:rsid w:val="00774B86"/>
    <w:rsid w:val="00774F0F"/>
    <w:rsid w:val="007756A7"/>
    <w:rsid w:val="0078107D"/>
    <w:rsid w:val="00781C6A"/>
    <w:rsid w:val="00786AF7"/>
    <w:rsid w:val="0078720F"/>
    <w:rsid w:val="00791324"/>
    <w:rsid w:val="0079758A"/>
    <w:rsid w:val="007A1F9D"/>
    <w:rsid w:val="007A2071"/>
    <w:rsid w:val="007A55D2"/>
    <w:rsid w:val="007B116C"/>
    <w:rsid w:val="007B1F81"/>
    <w:rsid w:val="007B2968"/>
    <w:rsid w:val="007B3042"/>
    <w:rsid w:val="007B400D"/>
    <w:rsid w:val="007B4ABD"/>
    <w:rsid w:val="007B507A"/>
    <w:rsid w:val="007C2BA3"/>
    <w:rsid w:val="007C3BC7"/>
    <w:rsid w:val="007C50BC"/>
    <w:rsid w:val="007C5878"/>
    <w:rsid w:val="007C596B"/>
    <w:rsid w:val="007C6A45"/>
    <w:rsid w:val="007D1621"/>
    <w:rsid w:val="007D3CC5"/>
    <w:rsid w:val="007D4DBB"/>
    <w:rsid w:val="007D6D64"/>
    <w:rsid w:val="007D6EFA"/>
    <w:rsid w:val="007E15A2"/>
    <w:rsid w:val="007E19E7"/>
    <w:rsid w:val="007E1D6D"/>
    <w:rsid w:val="007E3EB6"/>
    <w:rsid w:val="007F3586"/>
    <w:rsid w:val="007F4599"/>
    <w:rsid w:val="007F67FC"/>
    <w:rsid w:val="00801B9C"/>
    <w:rsid w:val="00802B27"/>
    <w:rsid w:val="00802EF7"/>
    <w:rsid w:val="0080724A"/>
    <w:rsid w:val="00807342"/>
    <w:rsid w:val="008113E1"/>
    <w:rsid w:val="008158BB"/>
    <w:rsid w:val="00821461"/>
    <w:rsid w:val="0082177C"/>
    <w:rsid w:val="00825404"/>
    <w:rsid w:val="00827273"/>
    <w:rsid w:val="00830CAB"/>
    <w:rsid w:val="00831A99"/>
    <w:rsid w:val="00833478"/>
    <w:rsid w:val="00833B12"/>
    <w:rsid w:val="0083622E"/>
    <w:rsid w:val="0084035E"/>
    <w:rsid w:val="0084238B"/>
    <w:rsid w:val="00842AB1"/>
    <w:rsid w:val="0084702C"/>
    <w:rsid w:val="008513AE"/>
    <w:rsid w:val="008524AF"/>
    <w:rsid w:val="008525BF"/>
    <w:rsid w:val="00860407"/>
    <w:rsid w:val="0086091F"/>
    <w:rsid w:val="00861D21"/>
    <w:rsid w:val="008626BF"/>
    <w:rsid w:val="0086606C"/>
    <w:rsid w:val="00866C08"/>
    <w:rsid w:val="00866D2F"/>
    <w:rsid w:val="008729CF"/>
    <w:rsid w:val="00874B36"/>
    <w:rsid w:val="00875A38"/>
    <w:rsid w:val="008764CA"/>
    <w:rsid w:val="00883433"/>
    <w:rsid w:val="00884BE8"/>
    <w:rsid w:val="008875CB"/>
    <w:rsid w:val="008920FE"/>
    <w:rsid w:val="008A02AD"/>
    <w:rsid w:val="008A2991"/>
    <w:rsid w:val="008A5302"/>
    <w:rsid w:val="008A6270"/>
    <w:rsid w:val="008B2C82"/>
    <w:rsid w:val="008B4409"/>
    <w:rsid w:val="008C0D21"/>
    <w:rsid w:val="008C24A1"/>
    <w:rsid w:val="008C5D64"/>
    <w:rsid w:val="008C7285"/>
    <w:rsid w:val="008D1AB0"/>
    <w:rsid w:val="008D5BF5"/>
    <w:rsid w:val="008D6D12"/>
    <w:rsid w:val="008D7999"/>
    <w:rsid w:val="008E0989"/>
    <w:rsid w:val="008E0B25"/>
    <w:rsid w:val="008E55C5"/>
    <w:rsid w:val="008E67F8"/>
    <w:rsid w:val="008E7481"/>
    <w:rsid w:val="008E78C2"/>
    <w:rsid w:val="008F3269"/>
    <w:rsid w:val="008F4640"/>
    <w:rsid w:val="008F4967"/>
    <w:rsid w:val="008F6EFC"/>
    <w:rsid w:val="009016BB"/>
    <w:rsid w:val="0090507C"/>
    <w:rsid w:val="00905428"/>
    <w:rsid w:val="00905861"/>
    <w:rsid w:val="00905CF2"/>
    <w:rsid w:val="00906A95"/>
    <w:rsid w:val="00910CDF"/>
    <w:rsid w:val="00910E40"/>
    <w:rsid w:val="00913961"/>
    <w:rsid w:val="00913981"/>
    <w:rsid w:val="00915F5F"/>
    <w:rsid w:val="00923B8E"/>
    <w:rsid w:val="00924903"/>
    <w:rsid w:val="00924F4C"/>
    <w:rsid w:val="00925E56"/>
    <w:rsid w:val="0092796A"/>
    <w:rsid w:val="00927FEF"/>
    <w:rsid w:val="009309BE"/>
    <w:rsid w:val="00930ACB"/>
    <w:rsid w:val="00933528"/>
    <w:rsid w:val="009348B3"/>
    <w:rsid w:val="009353E6"/>
    <w:rsid w:val="00935F47"/>
    <w:rsid w:val="00936C37"/>
    <w:rsid w:val="00937132"/>
    <w:rsid w:val="0093724F"/>
    <w:rsid w:val="00937E46"/>
    <w:rsid w:val="00941F4F"/>
    <w:rsid w:val="0094310E"/>
    <w:rsid w:val="00943D73"/>
    <w:rsid w:val="00944E3D"/>
    <w:rsid w:val="00945532"/>
    <w:rsid w:val="0094728F"/>
    <w:rsid w:val="009527AD"/>
    <w:rsid w:val="009535DF"/>
    <w:rsid w:val="00954E95"/>
    <w:rsid w:val="00954FB8"/>
    <w:rsid w:val="00956DDA"/>
    <w:rsid w:val="00960C23"/>
    <w:rsid w:val="0096263E"/>
    <w:rsid w:val="00962FB5"/>
    <w:rsid w:val="00963ADB"/>
    <w:rsid w:val="009678D6"/>
    <w:rsid w:val="00974177"/>
    <w:rsid w:val="009771BE"/>
    <w:rsid w:val="00982673"/>
    <w:rsid w:val="00983C49"/>
    <w:rsid w:val="00987679"/>
    <w:rsid w:val="00990F3B"/>
    <w:rsid w:val="00991041"/>
    <w:rsid w:val="00994071"/>
    <w:rsid w:val="0099437B"/>
    <w:rsid w:val="00994A02"/>
    <w:rsid w:val="00997DF8"/>
    <w:rsid w:val="009A1B85"/>
    <w:rsid w:val="009A38E1"/>
    <w:rsid w:val="009A4D3E"/>
    <w:rsid w:val="009B134A"/>
    <w:rsid w:val="009B1508"/>
    <w:rsid w:val="009B633F"/>
    <w:rsid w:val="009B7048"/>
    <w:rsid w:val="009C375E"/>
    <w:rsid w:val="009C4E4F"/>
    <w:rsid w:val="009C6E93"/>
    <w:rsid w:val="009D75F4"/>
    <w:rsid w:val="009D78AB"/>
    <w:rsid w:val="009E655D"/>
    <w:rsid w:val="009E6D3D"/>
    <w:rsid w:val="009F02D5"/>
    <w:rsid w:val="009F0EB3"/>
    <w:rsid w:val="009F2865"/>
    <w:rsid w:val="009F61C1"/>
    <w:rsid w:val="009F7C86"/>
    <w:rsid w:val="00A01E9B"/>
    <w:rsid w:val="00A02E59"/>
    <w:rsid w:val="00A032A2"/>
    <w:rsid w:val="00A06A2B"/>
    <w:rsid w:val="00A070A9"/>
    <w:rsid w:val="00A074A7"/>
    <w:rsid w:val="00A11D45"/>
    <w:rsid w:val="00A13F8F"/>
    <w:rsid w:val="00A160D9"/>
    <w:rsid w:val="00A21B77"/>
    <w:rsid w:val="00A326FD"/>
    <w:rsid w:val="00A331A4"/>
    <w:rsid w:val="00A33967"/>
    <w:rsid w:val="00A34524"/>
    <w:rsid w:val="00A3492F"/>
    <w:rsid w:val="00A37404"/>
    <w:rsid w:val="00A37862"/>
    <w:rsid w:val="00A4077A"/>
    <w:rsid w:val="00A430BA"/>
    <w:rsid w:val="00A46F3F"/>
    <w:rsid w:val="00A479B9"/>
    <w:rsid w:val="00A519E9"/>
    <w:rsid w:val="00A5399C"/>
    <w:rsid w:val="00A645A3"/>
    <w:rsid w:val="00A701DA"/>
    <w:rsid w:val="00A73358"/>
    <w:rsid w:val="00A73CE1"/>
    <w:rsid w:val="00A743BE"/>
    <w:rsid w:val="00A743CB"/>
    <w:rsid w:val="00A75B55"/>
    <w:rsid w:val="00A76DFC"/>
    <w:rsid w:val="00A77F6A"/>
    <w:rsid w:val="00A80459"/>
    <w:rsid w:val="00A8534B"/>
    <w:rsid w:val="00A859D3"/>
    <w:rsid w:val="00A87BF4"/>
    <w:rsid w:val="00A923A2"/>
    <w:rsid w:val="00AA2BF0"/>
    <w:rsid w:val="00AA41A9"/>
    <w:rsid w:val="00AA427F"/>
    <w:rsid w:val="00AB1971"/>
    <w:rsid w:val="00AB4144"/>
    <w:rsid w:val="00AB538F"/>
    <w:rsid w:val="00AB6A97"/>
    <w:rsid w:val="00AC070D"/>
    <w:rsid w:val="00AC1BA7"/>
    <w:rsid w:val="00AC2321"/>
    <w:rsid w:val="00AC3C3D"/>
    <w:rsid w:val="00AC45F3"/>
    <w:rsid w:val="00AD06FC"/>
    <w:rsid w:val="00AD227F"/>
    <w:rsid w:val="00AD61E9"/>
    <w:rsid w:val="00AD6D84"/>
    <w:rsid w:val="00AE17D0"/>
    <w:rsid w:val="00AE1DB1"/>
    <w:rsid w:val="00AE2AF3"/>
    <w:rsid w:val="00AE2E9E"/>
    <w:rsid w:val="00AF12E3"/>
    <w:rsid w:val="00AF2DE7"/>
    <w:rsid w:val="00AF42C7"/>
    <w:rsid w:val="00AF5262"/>
    <w:rsid w:val="00AF6F9F"/>
    <w:rsid w:val="00B00BED"/>
    <w:rsid w:val="00B11A37"/>
    <w:rsid w:val="00B12579"/>
    <w:rsid w:val="00B1527C"/>
    <w:rsid w:val="00B154C0"/>
    <w:rsid w:val="00B22A72"/>
    <w:rsid w:val="00B26631"/>
    <w:rsid w:val="00B26E5B"/>
    <w:rsid w:val="00B30411"/>
    <w:rsid w:val="00B33EB5"/>
    <w:rsid w:val="00B35833"/>
    <w:rsid w:val="00B36AAE"/>
    <w:rsid w:val="00B41152"/>
    <w:rsid w:val="00B41F6D"/>
    <w:rsid w:val="00B4496C"/>
    <w:rsid w:val="00B4515D"/>
    <w:rsid w:val="00B457CF"/>
    <w:rsid w:val="00B46929"/>
    <w:rsid w:val="00B507F7"/>
    <w:rsid w:val="00B53033"/>
    <w:rsid w:val="00B61B7D"/>
    <w:rsid w:val="00B64C5A"/>
    <w:rsid w:val="00B6787C"/>
    <w:rsid w:val="00B71F48"/>
    <w:rsid w:val="00B722DC"/>
    <w:rsid w:val="00B725CA"/>
    <w:rsid w:val="00B72C1A"/>
    <w:rsid w:val="00B75E9C"/>
    <w:rsid w:val="00B823DB"/>
    <w:rsid w:val="00B82F41"/>
    <w:rsid w:val="00B92901"/>
    <w:rsid w:val="00B93F61"/>
    <w:rsid w:val="00B952EB"/>
    <w:rsid w:val="00BA0B63"/>
    <w:rsid w:val="00BA25DF"/>
    <w:rsid w:val="00BA31C2"/>
    <w:rsid w:val="00BA607D"/>
    <w:rsid w:val="00BA6532"/>
    <w:rsid w:val="00BA65AD"/>
    <w:rsid w:val="00BA746E"/>
    <w:rsid w:val="00BB2DBF"/>
    <w:rsid w:val="00BB7E62"/>
    <w:rsid w:val="00BC0EE2"/>
    <w:rsid w:val="00BC428C"/>
    <w:rsid w:val="00BC6D3F"/>
    <w:rsid w:val="00BC7F5E"/>
    <w:rsid w:val="00BD05F9"/>
    <w:rsid w:val="00BD1DF5"/>
    <w:rsid w:val="00BD1FE5"/>
    <w:rsid w:val="00BD22FE"/>
    <w:rsid w:val="00BD3012"/>
    <w:rsid w:val="00BD37D8"/>
    <w:rsid w:val="00BD5E36"/>
    <w:rsid w:val="00BD68C2"/>
    <w:rsid w:val="00BD7B6A"/>
    <w:rsid w:val="00BD7FB7"/>
    <w:rsid w:val="00BE255C"/>
    <w:rsid w:val="00BF1A3A"/>
    <w:rsid w:val="00BF1BB4"/>
    <w:rsid w:val="00BF30ED"/>
    <w:rsid w:val="00BF3E83"/>
    <w:rsid w:val="00BF5344"/>
    <w:rsid w:val="00BF6E4A"/>
    <w:rsid w:val="00BF77AE"/>
    <w:rsid w:val="00BF7C0D"/>
    <w:rsid w:val="00C02A77"/>
    <w:rsid w:val="00C101BD"/>
    <w:rsid w:val="00C1623C"/>
    <w:rsid w:val="00C202A3"/>
    <w:rsid w:val="00C21E73"/>
    <w:rsid w:val="00C23FA4"/>
    <w:rsid w:val="00C245E4"/>
    <w:rsid w:val="00C2484F"/>
    <w:rsid w:val="00C2689B"/>
    <w:rsid w:val="00C27723"/>
    <w:rsid w:val="00C30C75"/>
    <w:rsid w:val="00C329A2"/>
    <w:rsid w:val="00C335DB"/>
    <w:rsid w:val="00C33F5A"/>
    <w:rsid w:val="00C34FA3"/>
    <w:rsid w:val="00C37BEB"/>
    <w:rsid w:val="00C40731"/>
    <w:rsid w:val="00C42274"/>
    <w:rsid w:val="00C44038"/>
    <w:rsid w:val="00C4651B"/>
    <w:rsid w:val="00C55999"/>
    <w:rsid w:val="00C56BA7"/>
    <w:rsid w:val="00C60212"/>
    <w:rsid w:val="00C6393B"/>
    <w:rsid w:val="00C63EB1"/>
    <w:rsid w:val="00C64019"/>
    <w:rsid w:val="00C65FA4"/>
    <w:rsid w:val="00C66C32"/>
    <w:rsid w:val="00C7009E"/>
    <w:rsid w:val="00C719BC"/>
    <w:rsid w:val="00C71E73"/>
    <w:rsid w:val="00C747AF"/>
    <w:rsid w:val="00C747C9"/>
    <w:rsid w:val="00C76D25"/>
    <w:rsid w:val="00C80D8E"/>
    <w:rsid w:val="00C81187"/>
    <w:rsid w:val="00C83760"/>
    <w:rsid w:val="00C83A56"/>
    <w:rsid w:val="00C83E67"/>
    <w:rsid w:val="00C84E7D"/>
    <w:rsid w:val="00C87D8A"/>
    <w:rsid w:val="00C909DE"/>
    <w:rsid w:val="00CA165A"/>
    <w:rsid w:val="00CA1F6D"/>
    <w:rsid w:val="00CA2FC5"/>
    <w:rsid w:val="00CA7CDC"/>
    <w:rsid w:val="00CB3A45"/>
    <w:rsid w:val="00CB4363"/>
    <w:rsid w:val="00CB48D3"/>
    <w:rsid w:val="00CB4DAF"/>
    <w:rsid w:val="00CB728A"/>
    <w:rsid w:val="00CB7ADE"/>
    <w:rsid w:val="00CC1789"/>
    <w:rsid w:val="00CC5F71"/>
    <w:rsid w:val="00CC65D8"/>
    <w:rsid w:val="00CC7423"/>
    <w:rsid w:val="00CD2E74"/>
    <w:rsid w:val="00CD320C"/>
    <w:rsid w:val="00CD69B3"/>
    <w:rsid w:val="00CE0E5A"/>
    <w:rsid w:val="00CE569F"/>
    <w:rsid w:val="00CE62C3"/>
    <w:rsid w:val="00CE62C6"/>
    <w:rsid w:val="00CE7BA6"/>
    <w:rsid w:val="00CF5386"/>
    <w:rsid w:val="00D01F71"/>
    <w:rsid w:val="00D03FBC"/>
    <w:rsid w:val="00D05D63"/>
    <w:rsid w:val="00D0613D"/>
    <w:rsid w:val="00D06810"/>
    <w:rsid w:val="00D10700"/>
    <w:rsid w:val="00D11880"/>
    <w:rsid w:val="00D14F94"/>
    <w:rsid w:val="00D16000"/>
    <w:rsid w:val="00D174C3"/>
    <w:rsid w:val="00D21A1D"/>
    <w:rsid w:val="00D21CD8"/>
    <w:rsid w:val="00D225D6"/>
    <w:rsid w:val="00D27880"/>
    <w:rsid w:val="00D27FE0"/>
    <w:rsid w:val="00D30C17"/>
    <w:rsid w:val="00D373B6"/>
    <w:rsid w:val="00D41961"/>
    <w:rsid w:val="00D44176"/>
    <w:rsid w:val="00D51FA7"/>
    <w:rsid w:val="00D54533"/>
    <w:rsid w:val="00D5645E"/>
    <w:rsid w:val="00D56A17"/>
    <w:rsid w:val="00D5714B"/>
    <w:rsid w:val="00D61DFB"/>
    <w:rsid w:val="00D645B8"/>
    <w:rsid w:val="00D70453"/>
    <w:rsid w:val="00D76928"/>
    <w:rsid w:val="00D81660"/>
    <w:rsid w:val="00D82E6A"/>
    <w:rsid w:val="00D833A4"/>
    <w:rsid w:val="00D84209"/>
    <w:rsid w:val="00D973A1"/>
    <w:rsid w:val="00DA1BE6"/>
    <w:rsid w:val="00DA33D3"/>
    <w:rsid w:val="00DA3EA4"/>
    <w:rsid w:val="00DA3F60"/>
    <w:rsid w:val="00DA6210"/>
    <w:rsid w:val="00DA66CF"/>
    <w:rsid w:val="00DA727F"/>
    <w:rsid w:val="00DB4F31"/>
    <w:rsid w:val="00DB6459"/>
    <w:rsid w:val="00DB75FF"/>
    <w:rsid w:val="00DB7C46"/>
    <w:rsid w:val="00DC174E"/>
    <w:rsid w:val="00DC27AA"/>
    <w:rsid w:val="00DC4275"/>
    <w:rsid w:val="00DC52D8"/>
    <w:rsid w:val="00DD2596"/>
    <w:rsid w:val="00DD2B2E"/>
    <w:rsid w:val="00DD4D48"/>
    <w:rsid w:val="00DE08B6"/>
    <w:rsid w:val="00DE1250"/>
    <w:rsid w:val="00DE43D4"/>
    <w:rsid w:val="00DF2121"/>
    <w:rsid w:val="00DF2650"/>
    <w:rsid w:val="00DF4467"/>
    <w:rsid w:val="00DF569D"/>
    <w:rsid w:val="00DF5C47"/>
    <w:rsid w:val="00E019C5"/>
    <w:rsid w:val="00E07CA5"/>
    <w:rsid w:val="00E104FD"/>
    <w:rsid w:val="00E1357A"/>
    <w:rsid w:val="00E13873"/>
    <w:rsid w:val="00E13AAD"/>
    <w:rsid w:val="00E20138"/>
    <w:rsid w:val="00E26C67"/>
    <w:rsid w:val="00E26F97"/>
    <w:rsid w:val="00E27EDF"/>
    <w:rsid w:val="00E30068"/>
    <w:rsid w:val="00E30DD0"/>
    <w:rsid w:val="00E31D81"/>
    <w:rsid w:val="00E34276"/>
    <w:rsid w:val="00E368B7"/>
    <w:rsid w:val="00E41B43"/>
    <w:rsid w:val="00E425EE"/>
    <w:rsid w:val="00E44894"/>
    <w:rsid w:val="00E5429B"/>
    <w:rsid w:val="00E57D8D"/>
    <w:rsid w:val="00E61B80"/>
    <w:rsid w:val="00E645EE"/>
    <w:rsid w:val="00E64C43"/>
    <w:rsid w:val="00E66510"/>
    <w:rsid w:val="00E66A26"/>
    <w:rsid w:val="00E66C6B"/>
    <w:rsid w:val="00E67F03"/>
    <w:rsid w:val="00E80540"/>
    <w:rsid w:val="00E82905"/>
    <w:rsid w:val="00E857CC"/>
    <w:rsid w:val="00E86F2A"/>
    <w:rsid w:val="00E87E5A"/>
    <w:rsid w:val="00E9079D"/>
    <w:rsid w:val="00E90BCB"/>
    <w:rsid w:val="00E90D92"/>
    <w:rsid w:val="00E922DE"/>
    <w:rsid w:val="00E92323"/>
    <w:rsid w:val="00E94081"/>
    <w:rsid w:val="00EA0094"/>
    <w:rsid w:val="00EA251B"/>
    <w:rsid w:val="00EA297E"/>
    <w:rsid w:val="00EA64D1"/>
    <w:rsid w:val="00EA6ACA"/>
    <w:rsid w:val="00EB0340"/>
    <w:rsid w:val="00EB1A6A"/>
    <w:rsid w:val="00EB1B8C"/>
    <w:rsid w:val="00EB2FCB"/>
    <w:rsid w:val="00EB3DE3"/>
    <w:rsid w:val="00EC058A"/>
    <w:rsid w:val="00EC0D56"/>
    <w:rsid w:val="00EC30BE"/>
    <w:rsid w:val="00EC46EC"/>
    <w:rsid w:val="00EC4B7C"/>
    <w:rsid w:val="00EC61C6"/>
    <w:rsid w:val="00ED1971"/>
    <w:rsid w:val="00ED3BE1"/>
    <w:rsid w:val="00ED7655"/>
    <w:rsid w:val="00EE2B63"/>
    <w:rsid w:val="00EE34AC"/>
    <w:rsid w:val="00EE4918"/>
    <w:rsid w:val="00EE6308"/>
    <w:rsid w:val="00EF02EF"/>
    <w:rsid w:val="00EF0966"/>
    <w:rsid w:val="00EF0D50"/>
    <w:rsid w:val="00EF2034"/>
    <w:rsid w:val="00EF3A50"/>
    <w:rsid w:val="00EF46E5"/>
    <w:rsid w:val="00EF5B0C"/>
    <w:rsid w:val="00EF65E8"/>
    <w:rsid w:val="00F06372"/>
    <w:rsid w:val="00F132FF"/>
    <w:rsid w:val="00F13F72"/>
    <w:rsid w:val="00F14959"/>
    <w:rsid w:val="00F153A4"/>
    <w:rsid w:val="00F16874"/>
    <w:rsid w:val="00F22376"/>
    <w:rsid w:val="00F23A29"/>
    <w:rsid w:val="00F24CDB"/>
    <w:rsid w:val="00F25194"/>
    <w:rsid w:val="00F25E84"/>
    <w:rsid w:val="00F277E2"/>
    <w:rsid w:val="00F30F08"/>
    <w:rsid w:val="00F31FD5"/>
    <w:rsid w:val="00F32411"/>
    <w:rsid w:val="00F32863"/>
    <w:rsid w:val="00F34CF2"/>
    <w:rsid w:val="00F3688A"/>
    <w:rsid w:val="00F373CA"/>
    <w:rsid w:val="00F37C31"/>
    <w:rsid w:val="00F4117A"/>
    <w:rsid w:val="00F45C56"/>
    <w:rsid w:val="00F47F92"/>
    <w:rsid w:val="00F50952"/>
    <w:rsid w:val="00F5515D"/>
    <w:rsid w:val="00F560E7"/>
    <w:rsid w:val="00F5743E"/>
    <w:rsid w:val="00F623AE"/>
    <w:rsid w:val="00F636A6"/>
    <w:rsid w:val="00F66089"/>
    <w:rsid w:val="00F6672D"/>
    <w:rsid w:val="00F67AC3"/>
    <w:rsid w:val="00F71380"/>
    <w:rsid w:val="00F73627"/>
    <w:rsid w:val="00F81BC4"/>
    <w:rsid w:val="00F81FA2"/>
    <w:rsid w:val="00F85224"/>
    <w:rsid w:val="00F85336"/>
    <w:rsid w:val="00F8754B"/>
    <w:rsid w:val="00F90317"/>
    <w:rsid w:val="00F9282E"/>
    <w:rsid w:val="00F93208"/>
    <w:rsid w:val="00F93707"/>
    <w:rsid w:val="00F971C7"/>
    <w:rsid w:val="00F9767F"/>
    <w:rsid w:val="00FA0210"/>
    <w:rsid w:val="00FA1B26"/>
    <w:rsid w:val="00FA474C"/>
    <w:rsid w:val="00FA5A37"/>
    <w:rsid w:val="00FA6235"/>
    <w:rsid w:val="00FB203B"/>
    <w:rsid w:val="00FB22F8"/>
    <w:rsid w:val="00FB2811"/>
    <w:rsid w:val="00FC2107"/>
    <w:rsid w:val="00FC5016"/>
    <w:rsid w:val="00FC77E5"/>
    <w:rsid w:val="00FD1B42"/>
    <w:rsid w:val="00FD2EDF"/>
    <w:rsid w:val="00FD4588"/>
    <w:rsid w:val="00FD6C4A"/>
    <w:rsid w:val="00FE0FB9"/>
    <w:rsid w:val="00FE1956"/>
    <w:rsid w:val="00FE1F5A"/>
    <w:rsid w:val="00FE23C3"/>
    <w:rsid w:val="00FE27B8"/>
    <w:rsid w:val="00FE38D0"/>
    <w:rsid w:val="00FE51BD"/>
    <w:rsid w:val="00FE61B0"/>
    <w:rsid w:val="00FE635E"/>
    <w:rsid w:val="00FF1FD1"/>
    <w:rsid w:val="00FF2E52"/>
    <w:rsid w:val="00FF5E6A"/>
    <w:rsid w:val="00FF6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19F2BD6"/>
  <w15:docId w15:val="{F1EDFA61-B02C-4185-B25E-6C5D00AEF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25EF2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4A24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A2480"/>
  </w:style>
  <w:style w:type="paragraph" w:styleId="Piedepgina">
    <w:name w:val="footer"/>
    <w:basedOn w:val="Normal"/>
    <w:link w:val="PiedepginaCar"/>
    <w:uiPriority w:val="99"/>
    <w:unhideWhenUsed/>
    <w:rsid w:val="004A24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A2480"/>
  </w:style>
  <w:style w:type="paragraph" w:styleId="Textodeglobo">
    <w:name w:val="Balloon Text"/>
    <w:basedOn w:val="Normal"/>
    <w:link w:val="TextodegloboCar"/>
    <w:uiPriority w:val="99"/>
    <w:semiHidden/>
    <w:unhideWhenUsed/>
    <w:rsid w:val="004A2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2480"/>
    <w:rPr>
      <w:rFonts w:ascii="Tahoma" w:hAnsi="Tahoma" w:cs="Tahoma"/>
      <w:sz w:val="16"/>
      <w:szCs w:val="16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A248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A2480"/>
    <w:rPr>
      <w:b/>
      <w:bCs/>
      <w:i/>
      <w:iCs/>
      <w:color w:val="4F81BD" w:themeColor="accent1"/>
    </w:rPr>
  </w:style>
  <w:style w:type="paragraph" w:styleId="Prrafodelista">
    <w:name w:val="List Paragraph"/>
    <w:basedOn w:val="Normal"/>
    <w:link w:val="PrrafodelistaCar"/>
    <w:uiPriority w:val="34"/>
    <w:qFormat/>
    <w:rsid w:val="007B2968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5D7CAD"/>
    <w:rPr>
      <w:color w:val="800080" w:themeColor="followedHyperlink"/>
      <w:u w:val="single"/>
    </w:rPr>
  </w:style>
  <w:style w:type="table" w:styleId="Tablaconcuadrcula">
    <w:name w:val="Table Grid"/>
    <w:basedOn w:val="Tablanormal"/>
    <w:uiPriority w:val="59"/>
    <w:rsid w:val="000832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2F19F0"/>
  </w:style>
  <w:style w:type="paragraph" w:styleId="Textonotapie">
    <w:name w:val="footnote text"/>
    <w:basedOn w:val="Normal"/>
    <w:link w:val="TextonotapieCar"/>
    <w:uiPriority w:val="99"/>
    <w:unhideWhenUsed/>
    <w:rsid w:val="004C5B3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4C5B36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4C5B36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92490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2490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2490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4B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B4B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74CC2D5-9113-4B63-9ABD-C4F248518C06}"/>
</file>

<file path=customXml/itemProps2.xml><?xml version="1.0" encoding="utf-8"?>
<ds:datastoreItem xmlns:ds="http://schemas.openxmlformats.org/officeDocument/2006/customXml" ds:itemID="{6F370E8B-55C3-4F61-AC1E-80E831C85C5A}"/>
</file>

<file path=customXml/itemProps3.xml><?xml version="1.0" encoding="utf-8"?>
<ds:datastoreItem xmlns:ds="http://schemas.openxmlformats.org/officeDocument/2006/customXml" ds:itemID="{086EB826-05C2-4073-96E6-C6225586BB2F}"/>
</file>

<file path=customXml/itemProps4.xml><?xml version="1.0" encoding="utf-8"?>
<ds:datastoreItem xmlns:ds="http://schemas.openxmlformats.org/officeDocument/2006/customXml" ds:itemID="{D26342F1-18C2-41CB-AFBF-75678D0F904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620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Unidad de Asuntos Internacionales</vt:lpstr>
    </vt:vector>
  </TitlesOfParts>
  <Company>Hewlett-Packard Company</Company>
  <LinksUpToDate>false</LinksUpToDate>
  <CharactersWithSpaces>4149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Unidad de Asuntos Internacionales</dc:title>
  <dc:subject>Litispendencia en el Derecho Internacional de Inversiones</dc:subject>
  <dc:creator>USUARIO DP</dc:creator>
  <cp:lastModifiedBy>Mision Permanente ante la Onu Ginebra Suiza</cp:lastModifiedBy>
  <cp:revision>2</cp:revision>
  <cp:lastPrinted>2023-01-24T15:33:00Z</cp:lastPrinted>
  <dcterms:created xsi:type="dcterms:W3CDTF">2023-01-24T15:34:00Z</dcterms:created>
  <dcterms:modified xsi:type="dcterms:W3CDTF">2023-01-24T15:34:00Z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