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57EE" w14:textId="127F2C70" w:rsidR="00F855CF" w:rsidRDefault="00FC0425" w:rsidP="00B3737D">
      <w:pPr>
        <w:spacing w:line="276" w:lineRule="auto"/>
        <w:ind w:left="360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</w:t>
      </w:r>
      <w:r w:rsidR="0003286E" w:rsidRPr="00AD7B28">
        <w:rPr>
          <w:rFonts w:asciiTheme="majorHAnsi" w:hAnsiTheme="majorHAnsi" w:cstheme="majorHAnsi"/>
          <w:sz w:val="32"/>
          <w:szCs w:val="32"/>
        </w:rPr>
        <w:t xml:space="preserve">especto de las recomendaciones </w:t>
      </w:r>
      <w:r w:rsidR="00765974" w:rsidRPr="00AD7B28">
        <w:rPr>
          <w:rFonts w:asciiTheme="majorHAnsi" w:hAnsiTheme="majorHAnsi" w:cstheme="majorHAnsi"/>
          <w:sz w:val="32"/>
          <w:szCs w:val="32"/>
        </w:rPr>
        <w:t>relativas a</w:t>
      </w:r>
      <w:r w:rsidR="0003286E" w:rsidRPr="00AD7B28">
        <w:rPr>
          <w:rFonts w:asciiTheme="majorHAnsi" w:hAnsiTheme="majorHAnsi" w:cstheme="majorHAnsi"/>
          <w:sz w:val="32"/>
          <w:szCs w:val="32"/>
        </w:rPr>
        <w:t xml:space="preserve"> la consulta previa a pueblos indígenas</w:t>
      </w:r>
      <w:r w:rsidR="000D0CA4" w:rsidRPr="00AD7B28">
        <w:rPr>
          <w:rFonts w:asciiTheme="majorHAnsi" w:hAnsiTheme="majorHAnsi" w:cstheme="majorHAnsi"/>
          <w:sz w:val="32"/>
          <w:szCs w:val="32"/>
        </w:rPr>
        <w:t xml:space="preserve"> realizada</w:t>
      </w:r>
      <w:r w:rsidR="001A065F" w:rsidRPr="00AD7B28">
        <w:rPr>
          <w:rFonts w:asciiTheme="majorHAnsi" w:hAnsiTheme="majorHAnsi" w:cstheme="majorHAnsi"/>
          <w:sz w:val="32"/>
          <w:szCs w:val="32"/>
        </w:rPr>
        <w:t>s</w:t>
      </w:r>
      <w:r w:rsidR="000D0CA4" w:rsidRPr="00AD7B28">
        <w:rPr>
          <w:rFonts w:asciiTheme="majorHAnsi" w:hAnsiTheme="majorHAnsi" w:cstheme="majorHAnsi"/>
          <w:sz w:val="32"/>
          <w:szCs w:val="32"/>
        </w:rPr>
        <w:t xml:space="preserve"> en el </w:t>
      </w:r>
      <w:r w:rsidR="00B16650" w:rsidRPr="00AD7B28">
        <w:rPr>
          <w:rFonts w:asciiTheme="majorHAnsi" w:hAnsiTheme="majorHAnsi" w:cstheme="majorHAnsi"/>
          <w:sz w:val="32"/>
          <w:szCs w:val="32"/>
        </w:rPr>
        <w:t>EPU</w:t>
      </w:r>
      <w:r w:rsidR="000D0CA4" w:rsidRPr="00AD7B28">
        <w:rPr>
          <w:rFonts w:asciiTheme="majorHAnsi" w:hAnsiTheme="majorHAnsi" w:cstheme="majorHAnsi"/>
          <w:sz w:val="32"/>
          <w:szCs w:val="32"/>
        </w:rPr>
        <w:t xml:space="preserve"> del año 2017, </w:t>
      </w:r>
      <w:r w:rsidR="00B16650" w:rsidRPr="00AD7B28">
        <w:rPr>
          <w:rFonts w:asciiTheme="majorHAnsi" w:hAnsiTheme="majorHAnsi" w:cstheme="majorHAnsi"/>
          <w:sz w:val="32"/>
          <w:szCs w:val="32"/>
        </w:rPr>
        <w:t xml:space="preserve">y en el marco de los 26 años de </w:t>
      </w:r>
      <w:r>
        <w:rPr>
          <w:rFonts w:asciiTheme="majorHAnsi" w:hAnsiTheme="majorHAnsi" w:cstheme="majorHAnsi"/>
          <w:sz w:val="32"/>
          <w:szCs w:val="32"/>
        </w:rPr>
        <w:t xml:space="preserve">la adopción en el país </w:t>
      </w:r>
      <w:r w:rsidR="00B16650" w:rsidRPr="00AD7B28">
        <w:rPr>
          <w:rFonts w:asciiTheme="majorHAnsi" w:hAnsiTheme="majorHAnsi" w:cstheme="majorHAnsi"/>
          <w:sz w:val="32"/>
          <w:szCs w:val="32"/>
        </w:rPr>
        <w:t>del Convenio sobre pueblos indígenas y tribales</w:t>
      </w:r>
      <w:r w:rsidR="00DA3065">
        <w:rPr>
          <w:rFonts w:asciiTheme="majorHAnsi" w:hAnsiTheme="majorHAnsi" w:cstheme="majorHAnsi"/>
          <w:sz w:val="32"/>
          <w:szCs w:val="32"/>
        </w:rPr>
        <w:t xml:space="preserve"> </w:t>
      </w:r>
      <w:r w:rsidR="001D0789">
        <w:rPr>
          <w:rFonts w:asciiTheme="majorHAnsi" w:hAnsiTheme="majorHAnsi" w:cstheme="majorHAnsi"/>
          <w:sz w:val="32"/>
          <w:szCs w:val="32"/>
        </w:rPr>
        <w:t>de la OIT</w:t>
      </w:r>
      <w:r>
        <w:rPr>
          <w:rFonts w:asciiTheme="majorHAnsi" w:hAnsiTheme="majorHAnsi" w:cstheme="majorHAnsi"/>
          <w:sz w:val="32"/>
          <w:szCs w:val="32"/>
        </w:rPr>
        <w:t xml:space="preserve">, el </w:t>
      </w:r>
      <w:r w:rsidRPr="00AD7B28">
        <w:rPr>
          <w:rFonts w:asciiTheme="majorHAnsi" w:hAnsiTheme="majorHAnsi" w:cstheme="majorHAnsi"/>
          <w:sz w:val="32"/>
          <w:szCs w:val="32"/>
        </w:rPr>
        <w:t>Estado de Guatemala tiene a bien informar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="005E104D" w:rsidRPr="00AD7B28">
        <w:rPr>
          <w:rFonts w:asciiTheme="majorHAnsi" w:hAnsiTheme="majorHAnsi" w:cstheme="majorHAnsi"/>
          <w:sz w:val="32"/>
          <w:szCs w:val="32"/>
        </w:rPr>
        <w:t xml:space="preserve">que </w:t>
      </w:r>
      <w:r w:rsidR="00BB4AA7" w:rsidRPr="00AD7B28">
        <w:rPr>
          <w:rFonts w:asciiTheme="majorHAnsi" w:hAnsiTheme="majorHAnsi" w:cstheme="majorHAnsi"/>
          <w:sz w:val="32"/>
          <w:szCs w:val="32"/>
        </w:rPr>
        <w:t xml:space="preserve">la Corte de Constitucionalidad </w:t>
      </w:r>
      <w:r w:rsidR="001A7F07">
        <w:rPr>
          <w:rFonts w:asciiTheme="majorHAnsi" w:hAnsiTheme="majorHAnsi" w:cstheme="majorHAnsi"/>
          <w:sz w:val="32"/>
          <w:szCs w:val="32"/>
        </w:rPr>
        <w:t>dictó</w:t>
      </w:r>
      <w:r w:rsidR="00563E79" w:rsidRPr="00AD7B28">
        <w:rPr>
          <w:rFonts w:asciiTheme="majorHAnsi" w:hAnsiTheme="majorHAnsi" w:cstheme="majorHAnsi"/>
          <w:sz w:val="32"/>
          <w:szCs w:val="32"/>
        </w:rPr>
        <w:t xml:space="preserve"> </w:t>
      </w:r>
      <w:r w:rsidR="00BB4AA7" w:rsidRPr="00AD7B28">
        <w:rPr>
          <w:rFonts w:asciiTheme="majorHAnsi" w:hAnsiTheme="majorHAnsi" w:cstheme="majorHAnsi"/>
          <w:sz w:val="32"/>
          <w:szCs w:val="32"/>
        </w:rPr>
        <w:t xml:space="preserve">pautas para realizar consultas a pueblos indígenas, </w:t>
      </w:r>
      <w:r w:rsidR="001D1DE5">
        <w:rPr>
          <w:rFonts w:asciiTheme="majorHAnsi" w:hAnsiTheme="majorHAnsi" w:cstheme="majorHAnsi"/>
          <w:sz w:val="32"/>
          <w:szCs w:val="32"/>
        </w:rPr>
        <w:t>a</w:t>
      </w:r>
      <w:r w:rsidR="00BB4AA7" w:rsidRPr="00AD7B28">
        <w:rPr>
          <w:rFonts w:asciiTheme="majorHAnsi" w:hAnsiTheme="majorHAnsi" w:cstheme="majorHAnsi"/>
          <w:sz w:val="32"/>
          <w:szCs w:val="32"/>
        </w:rPr>
        <w:t xml:space="preserve"> ser observadas en la ausencia de </w:t>
      </w:r>
      <w:r w:rsidR="00B3737D" w:rsidRPr="00AD7B28">
        <w:rPr>
          <w:rFonts w:asciiTheme="majorHAnsi" w:hAnsiTheme="majorHAnsi" w:cstheme="majorHAnsi"/>
          <w:sz w:val="32"/>
          <w:szCs w:val="32"/>
        </w:rPr>
        <w:t>un marco</w:t>
      </w:r>
      <w:r w:rsidR="00BB4AA7" w:rsidRPr="00AD7B28">
        <w:rPr>
          <w:rFonts w:asciiTheme="majorHAnsi" w:hAnsiTheme="majorHAnsi" w:cstheme="majorHAnsi"/>
          <w:sz w:val="32"/>
          <w:szCs w:val="32"/>
        </w:rPr>
        <w:t xml:space="preserve"> normativ</w:t>
      </w:r>
      <w:r w:rsidR="000D0CA4" w:rsidRPr="00AD7B28">
        <w:rPr>
          <w:rFonts w:asciiTheme="majorHAnsi" w:hAnsiTheme="majorHAnsi" w:cstheme="majorHAnsi"/>
          <w:sz w:val="32"/>
          <w:szCs w:val="32"/>
        </w:rPr>
        <w:t>o</w:t>
      </w:r>
      <w:r w:rsidR="00BB4AA7" w:rsidRPr="00AD7B28">
        <w:rPr>
          <w:rFonts w:asciiTheme="majorHAnsi" w:hAnsiTheme="majorHAnsi" w:cstheme="majorHAnsi"/>
          <w:sz w:val="32"/>
          <w:szCs w:val="32"/>
        </w:rPr>
        <w:t xml:space="preserve"> </w:t>
      </w:r>
      <w:r w:rsidR="00B3737D" w:rsidRPr="00AD7B28">
        <w:rPr>
          <w:rFonts w:asciiTheme="majorHAnsi" w:hAnsiTheme="majorHAnsi" w:cstheme="majorHAnsi"/>
          <w:sz w:val="32"/>
          <w:szCs w:val="32"/>
        </w:rPr>
        <w:t xml:space="preserve">específico </w:t>
      </w:r>
      <w:r w:rsidR="00AD7B28">
        <w:rPr>
          <w:rFonts w:asciiTheme="majorHAnsi" w:hAnsiTheme="majorHAnsi" w:cstheme="majorHAnsi"/>
          <w:sz w:val="32"/>
          <w:szCs w:val="32"/>
        </w:rPr>
        <w:t>para este tema</w:t>
      </w:r>
      <w:r w:rsidR="00BB4AA7" w:rsidRPr="00AD7B28">
        <w:rPr>
          <w:rFonts w:asciiTheme="majorHAnsi" w:hAnsiTheme="majorHAnsi" w:cstheme="majorHAnsi"/>
          <w:sz w:val="32"/>
          <w:szCs w:val="32"/>
        </w:rPr>
        <w:t>.</w:t>
      </w:r>
    </w:p>
    <w:p w14:paraId="106CA9BB" w14:textId="302E2DA7" w:rsidR="00DA3065" w:rsidRPr="00AD7B28" w:rsidRDefault="00D07126" w:rsidP="00B3737D">
      <w:pPr>
        <w:spacing w:line="276" w:lineRule="auto"/>
        <w:ind w:left="360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0:24</w:t>
      </w:r>
    </w:p>
    <w:p w14:paraId="2276A4F9" w14:textId="51337F4A" w:rsidR="00765974" w:rsidRPr="00AD7B28" w:rsidRDefault="00765974" w:rsidP="00B3737D">
      <w:pPr>
        <w:spacing w:line="276" w:lineRule="auto"/>
        <w:ind w:left="360"/>
        <w:jc w:val="both"/>
        <w:rPr>
          <w:rFonts w:asciiTheme="majorHAnsi" w:hAnsiTheme="majorHAnsi" w:cstheme="majorHAnsi"/>
          <w:sz w:val="32"/>
          <w:szCs w:val="32"/>
        </w:rPr>
      </w:pPr>
      <w:r w:rsidRPr="00AD7B28">
        <w:rPr>
          <w:rFonts w:asciiTheme="majorHAnsi" w:hAnsiTheme="majorHAnsi" w:cstheme="majorHAnsi"/>
          <w:sz w:val="32"/>
          <w:szCs w:val="32"/>
        </w:rPr>
        <w:t>Estas pautas</w:t>
      </w:r>
      <w:r w:rsidR="0020287A" w:rsidRPr="00AD7B28">
        <w:rPr>
          <w:rFonts w:asciiTheme="majorHAnsi" w:hAnsiTheme="majorHAnsi" w:cstheme="majorHAnsi"/>
          <w:sz w:val="32"/>
          <w:szCs w:val="32"/>
        </w:rPr>
        <w:t xml:space="preserve">, </w:t>
      </w:r>
      <w:r w:rsidR="001A065F" w:rsidRPr="00AD7B28">
        <w:rPr>
          <w:rFonts w:asciiTheme="majorHAnsi" w:hAnsiTheme="majorHAnsi" w:cstheme="majorHAnsi"/>
          <w:sz w:val="32"/>
          <w:szCs w:val="32"/>
        </w:rPr>
        <w:t xml:space="preserve">así como </w:t>
      </w:r>
      <w:r w:rsidR="0020287A" w:rsidRPr="00AD7B28">
        <w:rPr>
          <w:rFonts w:asciiTheme="majorHAnsi" w:hAnsiTheme="majorHAnsi" w:cstheme="majorHAnsi"/>
          <w:sz w:val="32"/>
          <w:szCs w:val="32"/>
        </w:rPr>
        <w:t xml:space="preserve">el </w:t>
      </w:r>
      <w:r w:rsidR="00FC0425">
        <w:rPr>
          <w:rFonts w:asciiTheme="majorHAnsi" w:hAnsiTheme="majorHAnsi" w:cstheme="majorHAnsi"/>
          <w:sz w:val="32"/>
          <w:szCs w:val="32"/>
        </w:rPr>
        <w:t>C</w:t>
      </w:r>
      <w:r w:rsidR="0020287A" w:rsidRPr="00AD7B28">
        <w:rPr>
          <w:rFonts w:asciiTheme="majorHAnsi" w:hAnsiTheme="majorHAnsi" w:cstheme="majorHAnsi"/>
          <w:sz w:val="32"/>
          <w:szCs w:val="32"/>
        </w:rPr>
        <w:t>onvenio 169 y los estándares internacionales en materia de derechos de pueblos indígenas,</w:t>
      </w:r>
      <w:r w:rsidRPr="00AD7B28">
        <w:rPr>
          <w:rFonts w:asciiTheme="majorHAnsi" w:hAnsiTheme="majorHAnsi" w:cstheme="majorHAnsi"/>
          <w:sz w:val="32"/>
          <w:szCs w:val="32"/>
        </w:rPr>
        <w:t xml:space="preserve"> </w:t>
      </w:r>
      <w:r w:rsidR="001A065F" w:rsidRPr="00AD7B28">
        <w:rPr>
          <w:rFonts w:asciiTheme="majorHAnsi" w:hAnsiTheme="majorHAnsi" w:cstheme="majorHAnsi"/>
          <w:sz w:val="32"/>
          <w:szCs w:val="32"/>
        </w:rPr>
        <w:t xml:space="preserve">dan vida a </w:t>
      </w:r>
      <w:r w:rsidR="007B4147" w:rsidRPr="00AD7B28">
        <w:rPr>
          <w:rFonts w:asciiTheme="majorHAnsi" w:hAnsiTheme="majorHAnsi" w:cstheme="majorHAnsi"/>
          <w:sz w:val="32"/>
          <w:szCs w:val="32"/>
        </w:rPr>
        <w:t>la</w:t>
      </w:r>
      <w:r w:rsidR="001A065F" w:rsidRPr="00AD7B28">
        <w:rPr>
          <w:rFonts w:asciiTheme="majorHAnsi" w:hAnsiTheme="majorHAnsi" w:cstheme="majorHAnsi"/>
          <w:sz w:val="32"/>
          <w:szCs w:val="32"/>
        </w:rPr>
        <w:t xml:space="preserve"> ruta metodológica que </w:t>
      </w:r>
      <w:r w:rsidRPr="00AD7B28">
        <w:rPr>
          <w:rFonts w:asciiTheme="majorHAnsi" w:hAnsiTheme="majorHAnsi" w:cstheme="majorHAnsi"/>
          <w:sz w:val="32"/>
          <w:szCs w:val="32"/>
        </w:rPr>
        <w:t>se utiliza</w:t>
      </w:r>
      <w:r w:rsidR="000C05E1" w:rsidRPr="00AD7B28">
        <w:rPr>
          <w:rFonts w:asciiTheme="majorHAnsi" w:hAnsiTheme="majorHAnsi" w:cstheme="majorHAnsi"/>
          <w:sz w:val="32"/>
          <w:szCs w:val="32"/>
        </w:rPr>
        <w:t xml:space="preserve"> actualmente</w:t>
      </w:r>
      <w:r w:rsidRPr="00AD7B28">
        <w:rPr>
          <w:rFonts w:asciiTheme="majorHAnsi" w:hAnsiTheme="majorHAnsi" w:cstheme="majorHAnsi"/>
          <w:sz w:val="32"/>
          <w:szCs w:val="32"/>
        </w:rPr>
        <w:t xml:space="preserve"> en </w:t>
      </w:r>
      <w:r w:rsidR="001A065F" w:rsidRPr="00AD7B28">
        <w:rPr>
          <w:rFonts w:asciiTheme="majorHAnsi" w:hAnsiTheme="majorHAnsi" w:cstheme="majorHAnsi"/>
          <w:sz w:val="32"/>
          <w:szCs w:val="32"/>
        </w:rPr>
        <w:t>Guatemala</w:t>
      </w:r>
      <w:r w:rsidRPr="00AD7B28">
        <w:rPr>
          <w:rFonts w:asciiTheme="majorHAnsi" w:hAnsiTheme="majorHAnsi" w:cstheme="majorHAnsi"/>
          <w:sz w:val="32"/>
          <w:szCs w:val="32"/>
        </w:rPr>
        <w:t xml:space="preserve"> para realizar las consultas</w:t>
      </w:r>
      <w:r w:rsidR="007B4147" w:rsidRPr="00AD7B28">
        <w:rPr>
          <w:rFonts w:asciiTheme="majorHAnsi" w:hAnsiTheme="majorHAnsi" w:cstheme="majorHAnsi"/>
          <w:sz w:val="32"/>
          <w:szCs w:val="32"/>
        </w:rPr>
        <w:t xml:space="preserve"> a pueblos indígenas, destacando </w:t>
      </w:r>
      <w:r w:rsidR="00892F28">
        <w:rPr>
          <w:rFonts w:asciiTheme="majorHAnsi" w:hAnsiTheme="majorHAnsi" w:cstheme="majorHAnsi"/>
          <w:sz w:val="32"/>
          <w:szCs w:val="32"/>
        </w:rPr>
        <w:t>las</w:t>
      </w:r>
      <w:r w:rsidR="007B4147" w:rsidRPr="00AD7B28">
        <w:rPr>
          <w:rFonts w:asciiTheme="majorHAnsi" w:hAnsiTheme="majorHAnsi" w:cstheme="majorHAnsi"/>
          <w:sz w:val="32"/>
          <w:szCs w:val="32"/>
        </w:rPr>
        <w:t xml:space="preserve"> siguientes 5</w:t>
      </w:r>
      <w:r w:rsidR="00892F28">
        <w:rPr>
          <w:rFonts w:asciiTheme="majorHAnsi" w:hAnsiTheme="majorHAnsi" w:cstheme="majorHAnsi"/>
          <w:sz w:val="32"/>
          <w:szCs w:val="32"/>
        </w:rPr>
        <w:t xml:space="preserve"> consultas</w:t>
      </w:r>
      <w:r w:rsidR="007B4147" w:rsidRPr="00AD7B28">
        <w:rPr>
          <w:rFonts w:asciiTheme="majorHAnsi" w:hAnsiTheme="majorHAnsi" w:cstheme="majorHAnsi"/>
          <w:sz w:val="32"/>
          <w:szCs w:val="32"/>
        </w:rPr>
        <w:t>:</w:t>
      </w:r>
      <w:r w:rsidRPr="00AD7B28">
        <w:rPr>
          <w:rFonts w:asciiTheme="majorHAnsi" w:hAnsiTheme="majorHAnsi" w:cstheme="majorHAnsi"/>
          <w:sz w:val="32"/>
          <w:szCs w:val="32"/>
        </w:rPr>
        <w:t xml:space="preserve"> al pueblo indígena Xinka</w:t>
      </w:r>
      <w:r w:rsidR="00FC0425">
        <w:rPr>
          <w:rFonts w:asciiTheme="majorHAnsi" w:hAnsiTheme="majorHAnsi" w:cstheme="majorHAnsi"/>
          <w:sz w:val="32"/>
          <w:szCs w:val="32"/>
        </w:rPr>
        <w:t>,</w:t>
      </w:r>
      <w:r w:rsidRPr="00AD7B28">
        <w:rPr>
          <w:rFonts w:asciiTheme="majorHAnsi" w:hAnsiTheme="majorHAnsi" w:cstheme="majorHAnsi"/>
          <w:sz w:val="32"/>
          <w:szCs w:val="32"/>
        </w:rPr>
        <w:t xml:space="preserve"> por el </w:t>
      </w:r>
      <w:r w:rsidR="00FC0425">
        <w:rPr>
          <w:rFonts w:asciiTheme="majorHAnsi" w:hAnsiTheme="majorHAnsi" w:cstheme="majorHAnsi"/>
          <w:sz w:val="32"/>
          <w:szCs w:val="32"/>
        </w:rPr>
        <w:t>d</w:t>
      </w:r>
      <w:r w:rsidRPr="00AD7B28">
        <w:rPr>
          <w:rFonts w:asciiTheme="majorHAnsi" w:hAnsiTheme="majorHAnsi" w:cstheme="majorHAnsi"/>
          <w:sz w:val="32"/>
          <w:szCs w:val="32"/>
        </w:rPr>
        <w:t xml:space="preserve">erecho </w:t>
      </w:r>
      <w:r w:rsidR="00FC0425">
        <w:rPr>
          <w:rFonts w:asciiTheme="majorHAnsi" w:hAnsiTheme="majorHAnsi" w:cstheme="majorHAnsi"/>
          <w:sz w:val="32"/>
          <w:szCs w:val="32"/>
        </w:rPr>
        <w:t>m</w:t>
      </w:r>
      <w:r w:rsidRPr="00AD7B28">
        <w:rPr>
          <w:rFonts w:asciiTheme="majorHAnsi" w:hAnsiTheme="majorHAnsi" w:cstheme="majorHAnsi"/>
          <w:sz w:val="32"/>
          <w:szCs w:val="32"/>
        </w:rPr>
        <w:t xml:space="preserve">inero </w:t>
      </w:r>
      <w:r w:rsidR="00FC0425">
        <w:rPr>
          <w:rFonts w:asciiTheme="majorHAnsi" w:hAnsiTheme="majorHAnsi" w:cstheme="majorHAnsi"/>
          <w:sz w:val="32"/>
          <w:szCs w:val="32"/>
        </w:rPr>
        <w:t>E</w:t>
      </w:r>
      <w:r w:rsidRPr="00AD7B28">
        <w:rPr>
          <w:rFonts w:asciiTheme="majorHAnsi" w:hAnsiTheme="majorHAnsi" w:cstheme="majorHAnsi"/>
          <w:sz w:val="32"/>
          <w:szCs w:val="32"/>
        </w:rPr>
        <w:t>scobal</w:t>
      </w:r>
      <w:r w:rsidR="00FC0425">
        <w:rPr>
          <w:rFonts w:asciiTheme="majorHAnsi" w:hAnsiTheme="majorHAnsi" w:cstheme="majorHAnsi"/>
          <w:sz w:val="32"/>
          <w:szCs w:val="32"/>
        </w:rPr>
        <w:t>;</w:t>
      </w:r>
      <w:r w:rsidRPr="00AD7B28">
        <w:rPr>
          <w:rFonts w:asciiTheme="majorHAnsi" w:hAnsiTheme="majorHAnsi" w:cstheme="majorHAnsi"/>
          <w:sz w:val="32"/>
          <w:szCs w:val="32"/>
        </w:rPr>
        <w:t xml:space="preserve"> al pueblo indígena </w:t>
      </w:r>
      <w:r w:rsidR="00833CCF">
        <w:rPr>
          <w:rFonts w:asciiTheme="majorHAnsi" w:hAnsiTheme="majorHAnsi" w:cstheme="majorHAnsi"/>
          <w:sz w:val="32"/>
          <w:szCs w:val="32"/>
        </w:rPr>
        <w:t>M</w:t>
      </w:r>
      <w:r w:rsidRPr="00AD7B28">
        <w:rPr>
          <w:rFonts w:asciiTheme="majorHAnsi" w:hAnsiTheme="majorHAnsi" w:cstheme="majorHAnsi"/>
          <w:sz w:val="32"/>
          <w:szCs w:val="32"/>
        </w:rPr>
        <w:t>aya Ixil</w:t>
      </w:r>
      <w:r w:rsidR="00FC0425">
        <w:rPr>
          <w:rFonts w:asciiTheme="majorHAnsi" w:hAnsiTheme="majorHAnsi" w:cstheme="majorHAnsi"/>
          <w:sz w:val="32"/>
          <w:szCs w:val="32"/>
        </w:rPr>
        <w:t>,</w:t>
      </w:r>
      <w:r w:rsidRPr="00AD7B28">
        <w:rPr>
          <w:rFonts w:asciiTheme="majorHAnsi" w:hAnsiTheme="majorHAnsi" w:cstheme="majorHAnsi"/>
          <w:sz w:val="32"/>
          <w:szCs w:val="32"/>
        </w:rPr>
        <w:t xml:space="preserve"> por la línea de transmisión Uspantán – Chixoy II</w:t>
      </w:r>
      <w:r w:rsidR="00FC0425">
        <w:rPr>
          <w:rFonts w:asciiTheme="majorHAnsi" w:hAnsiTheme="majorHAnsi" w:cstheme="majorHAnsi"/>
          <w:sz w:val="32"/>
          <w:szCs w:val="32"/>
        </w:rPr>
        <w:t>;</w:t>
      </w:r>
      <w:r w:rsidRPr="00AD7B28">
        <w:rPr>
          <w:rFonts w:asciiTheme="majorHAnsi" w:hAnsiTheme="majorHAnsi" w:cstheme="majorHAnsi"/>
          <w:sz w:val="32"/>
          <w:szCs w:val="32"/>
        </w:rPr>
        <w:t xml:space="preserve"> al pueblo indígena </w:t>
      </w:r>
      <w:r w:rsidR="00833CCF">
        <w:rPr>
          <w:rFonts w:asciiTheme="majorHAnsi" w:hAnsiTheme="majorHAnsi" w:cstheme="majorHAnsi"/>
          <w:sz w:val="32"/>
          <w:szCs w:val="32"/>
        </w:rPr>
        <w:t>M</w:t>
      </w:r>
      <w:r w:rsidRPr="00AD7B28">
        <w:rPr>
          <w:rFonts w:asciiTheme="majorHAnsi" w:hAnsiTheme="majorHAnsi" w:cstheme="majorHAnsi"/>
          <w:sz w:val="32"/>
          <w:szCs w:val="32"/>
        </w:rPr>
        <w:t>aya Ka</w:t>
      </w:r>
      <w:r w:rsidR="00833CCF">
        <w:rPr>
          <w:rFonts w:asciiTheme="majorHAnsi" w:hAnsiTheme="majorHAnsi" w:cstheme="majorHAnsi"/>
          <w:sz w:val="32"/>
          <w:szCs w:val="32"/>
        </w:rPr>
        <w:t>q</w:t>
      </w:r>
      <w:r w:rsidRPr="00AD7B28">
        <w:rPr>
          <w:rFonts w:asciiTheme="majorHAnsi" w:hAnsiTheme="majorHAnsi" w:cstheme="majorHAnsi"/>
          <w:sz w:val="32"/>
          <w:szCs w:val="32"/>
        </w:rPr>
        <w:t>chi</w:t>
      </w:r>
      <w:r w:rsidR="00833CCF">
        <w:rPr>
          <w:rFonts w:asciiTheme="majorHAnsi" w:hAnsiTheme="majorHAnsi" w:cstheme="majorHAnsi"/>
          <w:sz w:val="32"/>
          <w:szCs w:val="32"/>
        </w:rPr>
        <w:t>k</w:t>
      </w:r>
      <w:r w:rsidRPr="00AD7B28">
        <w:rPr>
          <w:rFonts w:asciiTheme="majorHAnsi" w:hAnsiTheme="majorHAnsi" w:cstheme="majorHAnsi"/>
          <w:sz w:val="32"/>
          <w:szCs w:val="32"/>
        </w:rPr>
        <w:t>el</w:t>
      </w:r>
      <w:r w:rsidR="00FC0425">
        <w:rPr>
          <w:rFonts w:asciiTheme="majorHAnsi" w:hAnsiTheme="majorHAnsi" w:cstheme="majorHAnsi"/>
          <w:sz w:val="32"/>
          <w:szCs w:val="32"/>
        </w:rPr>
        <w:t>,</w:t>
      </w:r>
      <w:r w:rsidRPr="00AD7B28">
        <w:rPr>
          <w:rFonts w:asciiTheme="majorHAnsi" w:hAnsiTheme="majorHAnsi" w:cstheme="majorHAnsi"/>
          <w:sz w:val="32"/>
          <w:szCs w:val="32"/>
        </w:rPr>
        <w:t xml:space="preserve"> por el derecho minero </w:t>
      </w:r>
      <w:r w:rsidR="007B4147" w:rsidRPr="00AD7B28">
        <w:rPr>
          <w:rFonts w:asciiTheme="majorHAnsi" w:hAnsiTheme="majorHAnsi" w:cstheme="majorHAnsi"/>
          <w:sz w:val="32"/>
          <w:szCs w:val="32"/>
        </w:rPr>
        <w:t>P</w:t>
      </w:r>
      <w:r w:rsidRPr="00AD7B28">
        <w:rPr>
          <w:rFonts w:asciiTheme="majorHAnsi" w:hAnsiTheme="majorHAnsi" w:cstheme="majorHAnsi"/>
          <w:sz w:val="32"/>
          <w:szCs w:val="32"/>
        </w:rPr>
        <w:t xml:space="preserve">rogreso </w:t>
      </w:r>
      <w:r w:rsidR="007B4147" w:rsidRPr="00AD7B28">
        <w:rPr>
          <w:rFonts w:asciiTheme="majorHAnsi" w:hAnsiTheme="majorHAnsi" w:cstheme="majorHAnsi"/>
          <w:sz w:val="32"/>
          <w:szCs w:val="32"/>
        </w:rPr>
        <w:t>VII</w:t>
      </w:r>
      <w:r w:rsidRPr="00AD7B28">
        <w:rPr>
          <w:rFonts w:asciiTheme="majorHAnsi" w:hAnsiTheme="majorHAnsi" w:cstheme="majorHAnsi"/>
          <w:sz w:val="32"/>
          <w:szCs w:val="32"/>
        </w:rPr>
        <w:t xml:space="preserve"> </w:t>
      </w:r>
      <w:r w:rsidR="00833CCF">
        <w:rPr>
          <w:rFonts w:asciiTheme="majorHAnsi" w:hAnsiTheme="majorHAnsi" w:cstheme="majorHAnsi"/>
          <w:sz w:val="32"/>
          <w:szCs w:val="32"/>
        </w:rPr>
        <w:t>D</w:t>
      </w:r>
      <w:r w:rsidRPr="00AD7B28">
        <w:rPr>
          <w:rFonts w:asciiTheme="majorHAnsi" w:hAnsiTheme="majorHAnsi" w:cstheme="majorHAnsi"/>
          <w:sz w:val="32"/>
          <w:szCs w:val="32"/>
        </w:rPr>
        <w:t>erivada</w:t>
      </w:r>
      <w:r w:rsidR="00FC0425">
        <w:rPr>
          <w:rFonts w:asciiTheme="majorHAnsi" w:hAnsiTheme="majorHAnsi" w:cstheme="majorHAnsi"/>
          <w:sz w:val="32"/>
          <w:szCs w:val="32"/>
        </w:rPr>
        <w:t>;</w:t>
      </w:r>
      <w:r w:rsidRPr="00AD7B28">
        <w:rPr>
          <w:rFonts w:asciiTheme="majorHAnsi" w:hAnsiTheme="majorHAnsi" w:cstheme="majorHAnsi"/>
          <w:sz w:val="32"/>
          <w:szCs w:val="32"/>
        </w:rPr>
        <w:t xml:space="preserve"> y</w:t>
      </w:r>
      <w:r w:rsidR="00FC0425">
        <w:rPr>
          <w:rFonts w:asciiTheme="majorHAnsi" w:hAnsiTheme="majorHAnsi" w:cstheme="majorHAnsi"/>
          <w:sz w:val="32"/>
          <w:szCs w:val="32"/>
        </w:rPr>
        <w:t>,</w:t>
      </w:r>
      <w:r w:rsidRPr="00AD7B28">
        <w:rPr>
          <w:rFonts w:asciiTheme="majorHAnsi" w:hAnsiTheme="majorHAnsi" w:cstheme="majorHAnsi"/>
          <w:sz w:val="32"/>
          <w:szCs w:val="32"/>
        </w:rPr>
        <w:t xml:space="preserve"> al pueblo indígena </w:t>
      </w:r>
      <w:r w:rsidR="00833CCF">
        <w:rPr>
          <w:rFonts w:asciiTheme="majorHAnsi" w:hAnsiTheme="majorHAnsi" w:cstheme="majorHAnsi"/>
          <w:sz w:val="32"/>
          <w:szCs w:val="32"/>
        </w:rPr>
        <w:t>M</w:t>
      </w:r>
      <w:r w:rsidRPr="00AD7B28">
        <w:rPr>
          <w:rFonts w:asciiTheme="majorHAnsi" w:hAnsiTheme="majorHAnsi" w:cstheme="majorHAnsi"/>
          <w:sz w:val="32"/>
          <w:szCs w:val="32"/>
        </w:rPr>
        <w:t>aya Q’eqchi’</w:t>
      </w:r>
      <w:r w:rsidR="00FC0425">
        <w:rPr>
          <w:rFonts w:asciiTheme="majorHAnsi" w:hAnsiTheme="majorHAnsi" w:cstheme="majorHAnsi"/>
          <w:sz w:val="32"/>
          <w:szCs w:val="32"/>
        </w:rPr>
        <w:t>,</w:t>
      </w:r>
      <w:r w:rsidRPr="00AD7B28">
        <w:rPr>
          <w:rFonts w:asciiTheme="majorHAnsi" w:hAnsiTheme="majorHAnsi" w:cstheme="majorHAnsi"/>
          <w:sz w:val="32"/>
          <w:szCs w:val="32"/>
        </w:rPr>
        <w:t xml:space="preserve"> por las Hidroeléctricas Oxec I y II</w:t>
      </w:r>
      <w:r w:rsidR="007B4147" w:rsidRPr="00AD7B28">
        <w:rPr>
          <w:rFonts w:asciiTheme="majorHAnsi" w:hAnsiTheme="majorHAnsi" w:cstheme="majorHAnsi"/>
          <w:sz w:val="32"/>
          <w:szCs w:val="32"/>
        </w:rPr>
        <w:t>, en un caso,</w:t>
      </w:r>
      <w:r w:rsidRPr="00AD7B28">
        <w:rPr>
          <w:rFonts w:asciiTheme="majorHAnsi" w:hAnsiTheme="majorHAnsi" w:cstheme="majorHAnsi"/>
          <w:sz w:val="32"/>
          <w:szCs w:val="32"/>
        </w:rPr>
        <w:t xml:space="preserve"> y </w:t>
      </w:r>
      <w:r w:rsidR="007B4147" w:rsidRPr="00AD7B28">
        <w:rPr>
          <w:rFonts w:asciiTheme="majorHAnsi" w:hAnsiTheme="majorHAnsi" w:cstheme="majorHAnsi"/>
          <w:sz w:val="32"/>
          <w:szCs w:val="32"/>
        </w:rPr>
        <w:t xml:space="preserve">por </w:t>
      </w:r>
      <w:r w:rsidRPr="00AD7B28">
        <w:rPr>
          <w:rFonts w:asciiTheme="majorHAnsi" w:hAnsiTheme="majorHAnsi" w:cstheme="majorHAnsi"/>
          <w:sz w:val="32"/>
          <w:szCs w:val="32"/>
        </w:rPr>
        <w:t xml:space="preserve">el </w:t>
      </w:r>
      <w:r w:rsidR="00FC0425">
        <w:rPr>
          <w:rFonts w:asciiTheme="majorHAnsi" w:hAnsiTheme="majorHAnsi" w:cstheme="majorHAnsi"/>
          <w:sz w:val="32"/>
          <w:szCs w:val="32"/>
        </w:rPr>
        <w:t>d</w:t>
      </w:r>
      <w:r w:rsidRPr="00AD7B28">
        <w:rPr>
          <w:rFonts w:asciiTheme="majorHAnsi" w:hAnsiTheme="majorHAnsi" w:cstheme="majorHAnsi"/>
          <w:sz w:val="32"/>
          <w:szCs w:val="32"/>
        </w:rPr>
        <w:t xml:space="preserve">erecho </w:t>
      </w:r>
      <w:r w:rsidR="00FC0425">
        <w:rPr>
          <w:rFonts w:asciiTheme="majorHAnsi" w:hAnsiTheme="majorHAnsi" w:cstheme="majorHAnsi"/>
          <w:sz w:val="32"/>
          <w:szCs w:val="32"/>
        </w:rPr>
        <w:t>m</w:t>
      </w:r>
      <w:r w:rsidRPr="00AD7B28">
        <w:rPr>
          <w:rFonts w:asciiTheme="majorHAnsi" w:hAnsiTheme="majorHAnsi" w:cstheme="majorHAnsi"/>
          <w:sz w:val="32"/>
          <w:szCs w:val="32"/>
        </w:rPr>
        <w:t>inero Fénix</w:t>
      </w:r>
      <w:r w:rsidR="001D1DE5">
        <w:rPr>
          <w:rFonts w:asciiTheme="majorHAnsi" w:hAnsiTheme="majorHAnsi" w:cstheme="majorHAnsi"/>
          <w:sz w:val="32"/>
          <w:szCs w:val="32"/>
        </w:rPr>
        <w:t xml:space="preserve"> en otro caso</w:t>
      </w:r>
      <w:r w:rsidRPr="00AD7B28">
        <w:rPr>
          <w:rFonts w:asciiTheme="majorHAnsi" w:hAnsiTheme="majorHAnsi" w:cstheme="majorHAnsi"/>
          <w:sz w:val="32"/>
          <w:szCs w:val="32"/>
        </w:rPr>
        <w:t>.   Estas dos últimas consultas han sido finalizadas con éxito en los años 201</w:t>
      </w:r>
      <w:r w:rsidR="00AD7B28">
        <w:rPr>
          <w:rFonts w:asciiTheme="majorHAnsi" w:hAnsiTheme="majorHAnsi" w:cstheme="majorHAnsi"/>
          <w:sz w:val="32"/>
          <w:szCs w:val="32"/>
        </w:rPr>
        <w:t>7</w:t>
      </w:r>
      <w:r w:rsidRPr="00AD7B28">
        <w:rPr>
          <w:rFonts w:asciiTheme="majorHAnsi" w:hAnsiTheme="majorHAnsi" w:cstheme="majorHAnsi"/>
          <w:sz w:val="32"/>
          <w:szCs w:val="32"/>
        </w:rPr>
        <w:t xml:space="preserve"> y 2021, respectivamente.</w:t>
      </w:r>
    </w:p>
    <w:p w14:paraId="0715458F" w14:textId="7E243848" w:rsidR="00D335DF" w:rsidRPr="00AD7B28" w:rsidRDefault="001A7F07" w:rsidP="00B3737D">
      <w:pPr>
        <w:spacing w:line="276" w:lineRule="auto"/>
        <w:ind w:left="360"/>
        <w:jc w:val="both"/>
        <w:rPr>
          <w:rFonts w:asciiTheme="majorHAnsi" w:eastAsia="Arial" w:hAnsiTheme="majorHAnsi" w:cstheme="majorHAnsi"/>
          <w:sz w:val="32"/>
          <w:szCs w:val="32"/>
        </w:rPr>
      </w:pPr>
      <w:r>
        <w:rPr>
          <w:rFonts w:asciiTheme="majorHAnsi" w:eastAsia="Arial" w:hAnsiTheme="majorHAnsi" w:cstheme="majorHAnsi"/>
          <w:sz w:val="32"/>
          <w:szCs w:val="32"/>
        </w:rPr>
        <w:t>1:</w:t>
      </w:r>
      <w:r w:rsidR="00D07126">
        <w:rPr>
          <w:rFonts w:asciiTheme="majorHAnsi" w:eastAsia="Arial" w:hAnsiTheme="majorHAnsi" w:cstheme="majorHAnsi"/>
          <w:sz w:val="32"/>
          <w:szCs w:val="32"/>
        </w:rPr>
        <w:t>08</w:t>
      </w:r>
    </w:p>
    <w:p w14:paraId="40CDD9D5" w14:textId="0EA050E8" w:rsidR="000C05E1" w:rsidRPr="00AD7B28" w:rsidRDefault="001A065F" w:rsidP="00B3737D">
      <w:pPr>
        <w:spacing w:line="276" w:lineRule="auto"/>
        <w:ind w:left="360"/>
        <w:jc w:val="both"/>
        <w:rPr>
          <w:rFonts w:asciiTheme="majorHAnsi" w:hAnsiTheme="majorHAnsi" w:cstheme="majorHAnsi"/>
          <w:sz w:val="32"/>
          <w:szCs w:val="32"/>
        </w:rPr>
      </w:pPr>
      <w:r w:rsidRPr="00AD7B28">
        <w:rPr>
          <w:rFonts w:asciiTheme="majorHAnsi" w:hAnsiTheme="majorHAnsi" w:cstheme="majorHAnsi"/>
          <w:sz w:val="32"/>
          <w:szCs w:val="32"/>
        </w:rPr>
        <w:t>A</w:t>
      </w:r>
      <w:r w:rsidR="00765974" w:rsidRPr="00AD7B28">
        <w:rPr>
          <w:rFonts w:asciiTheme="majorHAnsi" w:hAnsiTheme="majorHAnsi" w:cstheme="majorHAnsi"/>
          <w:sz w:val="32"/>
          <w:szCs w:val="32"/>
        </w:rPr>
        <w:t>ctualmente</w:t>
      </w:r>
      <w:r w:rsidRPr="00AD7B28">
        <w:rPr>
          <w:rFonts w:asciiTheme="majorHAnsi" w:hAnsiTheme="majorHAnsi" w:cstheme="majorHAnsi"/>
          <w:sz w:val="32"/>
          <w:szCs w:val="32"/>
        </w:rPr>
        <w:t>, el Organismo Ejecutivo se encuentra próxim</w:t>
      </w:r>
      <w:r w:rsidR="007B4147" w:rsidRPr="00AD7B28">
        <w:rPr>
          <w:rFonts w:asciiTheme="majorHAnsi" w:hAnsiTheme="majorHAnsi" w:cstheme="majorHAnsi"/>
          <w:sz w:val="32"/>
          <w:szCs w:val="32"/>
        </w:rPr>
        <w:t>o</w:t>
      </w:r>
      <w:r w:rsidRPr="00AD7B28">
        <w:rPr>
          <w:rFonts w:asciiTheme="majorHAnsi" w:hAnsiTheme="majorHAnsi" w:cstheme="majorHAnsi"/>
          <w:sz w:val="32"/>
          <w:szCs w:val="32"/>
        </w:rPr>
        <w:t xml:space="preserve"> a oficializar la ruta metodologica mencionada, mediante la</w:t>
      </w:r>
      <w:r w:rsidR="005E104D" w:rsidRPr="00AD7B28">
        <w:rPr>
          <w:rFonts w:asciiTheme="majorHAnsi" w:hAnsiTheme="majorHAnsi" w:cstheme="majorHAnsi"/>
          <w:sz w:val="32"/>
          <w:szCs w:val="32"/>
        </w:rPr>
        <w:t xml:space="preserve"> </w:t>
      </w:r>
      <w:r w:rsidRPr="00AD7B28">
        <w:rPr>
          <w:rFonts w:asciiTheme="majorHAnsi" w:hAnsiTheme="majorHAnsi" w:cstheme="majorHAnsi"/>
          <w:sz w:val="32"/>
          <w:szCs w:val="32"/>
        </w:rPr>
        <w:t>emisión de</w:t>
      </w:r>
      <w:r w:rsidR="005E104D" w:rsidRPr="00AD7B28">
        <w:rPr>
          <w:rFonts w:asciiTheme="majorHAnsi" w:hAnsiTheme="majorHAnsi" w:cstheme="majorHAnsi"/>
          <w:sz w:val="32"/>
          <w:szCs w:val="32"/>
        </w:rPr>
        <w:t xml:space="preserve"> un instrumento normativo que contiene el procedimiento para realizar la</w:t>
      </w:r>
      <w:r w:rsidR="003D30ED" w:rsidRPr="00AD7B28">
        <w:rPr>
          <w:rFonts w:asciiTheme="majorHAnsi" w:hAnsiTheme="majorHAnsi" w:cstheme="majorHAnsi"/>
          <w:sz w:val="32"/>
          <w:szCs w:val="32"/>
        </w:rPr>
        <w:t>s</w:t>
      </w:r>
      <w:r w:rsidR="005E104D" w:rsidRPr="00AD7B28">
        <w:rPr>
          <w:rFonts w:asciiTheme="majorHAnsi" w:hAnsiTheme="majorHAnsi" w:cstheme="majorHAnsi"/>
          <w:sz w:val="32"/>
          <w:szCs w:val="32"/>
        </w:rPr>
        <w:t xml:space="preserve"> Consulta</w:t>
      </w:r>
      <w:r w:rsidR="003D30ED" w:rsidRPr="00AD7B28">
        <w:rPr>
          <w:rFonts w:asciiTheme="majorHAnsi" w:hAnsiTheme="majorHAnsi" w:cstheme="majorHAnsi"/>
          <w:sz w:val="32"/>
          <w:szCs w:val="32"/>
        </w:rPr>
        <w:t>s</w:t>
      </w:r>
      <w:r w:rsidR="005E104D" w:rsidRPr="00AD7B28">
        <w:rPr>
          <w:rFonts w:asciiTheme="majorHAnsi" w:hAnsiTheme="majorHAnsi" w:cstheme="majorHAnsi"/>
          <w:sz w:val="32"/>
          <w:szCs w:val="32"/>
        </w:rPr>
        <w:t xml:space="preserve"> a Pueblos Indígenas</w:t>
      </w:r>
      <w:r w:rsidRPr="00AD7B28">
        <w:rPr>
          <w:rFonts w:asciiTheme="majorHAnsi" w:hAnsiTheme="majorHAnsi" w:cstheme="majorHAnsi"/>
          <w:sz w:val="32"/>
          <w:szCs w:val="32"/>
        </w:rPr>
        <w:t xml:space="preserve"> en el país</w:t>
      </w:r>
      <w:r w:rsidR="00BB4AA7" w:rsidRPr="00AD7B28">
        <w:rPr>
          <w:rFonts w:asciiTheme="majorHAnsi" w:hAnsiTheme="majorHAnsi" w:cstheme="majorHAnsi"/>
          <w:sz w:val="32"/>
          <w:szCs w:val="32"/>
        </w:rPr>
        <w:t xml:space="preserve">, </w:t>
      </w:r>
      <w:r w:rsidR="005E104D" w:rsidRPr="00AD7B28">
        <w:rPr>
          <w:rFonts w:asciiTheme="majorHAnsi" w:hAnsiTheme="majorHAnsi" w:cstheme="majorHAnsi"/>
          <w:sz w:val="32"/>
          <w:szCs w:val="32"/>
        </w:rPr>
        <w:t>adoptando para ello</w:t>
      </w:r>
      <w:r w:rsidR="00BB4AA7" w:rsidRPr="00AD7B28">
        <w:rPr>
          <w:rFonts w:asciiTheme="majorHAnsi" w:hAnsiTheme="majorHAnsi" w:cstheme="majorHAnsi"/>
          <w:sz w:val="32"/>
          <w:szCs w:val="32"/>
        </w:rPr>
        <w:t xml:space="preserve"> un enfoque sistemático y coordinado</w:t>
      </w:r>
      <w:r w:rsidR="001D1DE5">
        <w:rPr>
          <w:rFonts w:asciiTheme="majorHAnsi" w:hAnsiTheme="majorHAnsi" w:cstheme="majorHAnsi"/>
          <w:sz w:val="32"/>
          <w:szCs w:val="32"/>
        </w:rPr>
        <w:t>,</w:t>
      </w:r>
      <w:r w:rsidR="005E104D" w:rsidRPr="00AD7B28">
        <w:rPr>
          <w:rFonts w:asciiTheme="majorHAnsi" w:hAnsiTheme="majorHAnsi" w:cstheme="majorHAnsi"/>
          <w:sz w:val="32"/>
          <w:szCs w:val="32"/>
        </w:rPr>
        <w:t xml:space="preserve"> tal como lo establece el Convenio 169</w:t>
      </w:r>
      <w:r w:rsidR="00BB4AA7" w:rsidRPr="00AD7B28">
        <w:rPr>
          <w:rFonts w:asciiTheme="majorHAnsi" w:hAnsiTheme="majorHAnsi" w:cstheme="majorHAnsi"/>
          <w:sz w:val="32"/>
          <w:szCs w:val="32"/>
        </w:rPr>
        <w:t xml:space="preserve">.  </w:t>
      </w:r>
      <w:r w:rsidR="00450B9C" w:rsidRPr="00AD7B28">
        <w:rPr>
          <w:rFonts w:asciiTheme="majorHAnsi" w:hAnsiTheme="majorHAnsi" w:cstheme="majorHAnsi"/>
          <w:sz w:val="32"/>
          <w:szCs w:val="32"/>
        </w:rPr>
        <w:t xml:space="preserve">Este procedimiento será clave para asegurar la participación plena de los </w:t>
      </w:r>
      <w:r w:rsidR="00450B9C" w:rsidRPr="00AD7B28">
        <w:rPr>
          <w:rFonts w:asciiTheme="majorHAnsi" w:hAnsiTheme="majorHAnsi" w:cstheme="majorHAnsi"/>
          <w:sz w:val="32"/>
          <w:szCs w:val="32"/>
        </w:rPr>
        <w:lastRenderedPageBreak/>
        <w:t>pueblos indígenas</w:t>
      </w:r>
      <w:r w:rsidR="000C05E1" w:rsidRPr="00AD7B28">
        <w:rPr>
          <w:rFonts w:asciiTheme="majorHAnsi" w:hAnsiTheme="majorHAnsi" w:cstheme="majorHAnsi"/>
          <w:sz w:val="32"/>
          <w:szCs w:val="32"/>
        </w:rPr>
        <w:t xml:space="preserve">, a través de sus instituciones representativas, </w:t>
      </w:r>
      <w:r w:rsidR="00450B9C" w:rsidRPr="00AD7B28">
        <w:rPr>
          <w:rFonts w:asciiTheme="majorHAnsi" w:hAnsiTheme="majorHAnsi" w:cstheme="majorHAnsi"/>
          <w:sz w:val="32"/>
          <w:szCs w:val="32"/>
        </w:rPr>
        <w:t>en los procesos de toma de decisiones que les afectan</w:t>
      </w:r>
      <w:r w:rsidR="000C05E1" w:rsidRPr="00AD7B28">
        <w:rPr>
          <w:rFonts w:asciiTheme="majorHAnsi" w:hAnsiTheme="majorHAnsi" w:cstheme="majorHAnsi"/>
          <w:sz w:val="32"/>
          <w:szCs w:val="32"/>
        </w:rPr>
        <w:t>; i</w:t>
      </w:r>
      <w:r w:rsidR="00450B9C" w:rsidRPr="00AD7B28">
        <w:rPr>
          <w:rFonts w:asciiTheme="majorHAnsi" w:hAnsiTheme="majorHAnsi" w:cstheme="majorHAnsi"/>
          <w:sz w:val="32"/>
          <w:szCs w:val="32"/>
        </w:rPr>
        <w:t>ncluyendo, pero no limitándose</w:t>
      </w:r>
      <w:r w:rsidR="001D1DE5">
        <w:rPr>
          <w:rFonts w:asciiTheme="majorHAnsi" w:hAnsiTheme="majorHAnsi" w:cstheme="majorHAnsi"/>
          <w:sz w:val="32"/>
          <w:szCs w:val="32"/>
        </w:rPr>
        <w:t>,</w:t>
      </w:r>
      <w:r w:rsidR="00450B9C" w:rsidRPr="00AD7B28">
        <w:rPr>
          <w:rFonts w:asciiTheme="majorHAnsi" w:hAnsiTheme="majorHAnsi" w:cstheme="majorHAnsi"/>
          <w:sz w:val="32"/>
          <w:szCs w:val="32"/>
        </w:rPr>
        <w:t xml:space="preserve"> a la implementación de proyectos económicos a gran escala, entre ellos los proyectos hidroeléctricos y mineros</w:t>
      </w:r>
      <w:r w:rsidR="000C05E1" w:rsidRPr="00AD7B28">
        <w:rPr>
          <w:rFonts w:asciiTheme="majorHAnsi" w:hAnsiTheme="majorHAnsi" w:cstheme="majorHAnsi"/>
          <w:sz w:val="32"/>
          <w:szCs w:val="32"/>
        </w:rPr>
        <w:t xml:space="preserve">, que han sido mencionados </w:t>
      </w:r>
      <w:r w:rsidR="00450B9C" w:rsidRPr="00AD7B28">
        <w:rPr>
          <w:rFonts w:asciiTheme="majorHAnsi" w:hAnsiTheme="majorHAnsi" w:cstheme="majorHAnsi"/>
          <w:sz w:val="32"/>
          <w:szCs w:val="32"/>
        </w:rPr>
        <w:t xml:space="preserve">en </w:t>
      </w:r>
      <w:r w:rsidR="00765974" w:rsidRPr="00AD7B28">
        <w:rPr>
          <w:rFonts w:asciiTheme="majorHAnsi" w:hAnsiTheme="majorHAnsi" w:cstheme="majorHAnsi"/>
          <w:sz w:val="32"/>
          <w:szCs w:val="32"/>
        </w:rPr>
        <w:t>algunos de los</w:t>
      </w:r>
      <w:r w:rsidR="00450B9C" w:rsidRPr="00AD7B28">
        <w:rPr>
          <w:rFonts w:asciiTheme="majorHAnsi" w:hAnsiTheme="majorHAnsi" w:cstheme="majorHAnsi"/>
          <w:sz w:val="32"/>
          <w:szCs w:val="32"/>
        </w:rPr>
        <w:t xml:space="preserve"> informes </w:t>
      </w:r>
      <w:r w:rsidR="00765974" w:rsidRPr="00AD7B28">
        <w:rPr>
          <w:rFonts w:asciiTheme="majorHAnsi" w:hAnsiTheme="majorHAnsi" w:cstheme="majorHAnsi"/>
          <w:sz w:val="32"/>
          <w:szCs w:val="32"/>
        </w:rPr>
        <w:t>alternativos</w:t>
      </w:r>
      <w:r w:rsidR="000C05E1" w:rsidRPr="00AD7B28">
        <w:rPr>
          <w:rFonts w:asciiTheme="majorHAnsi" w:hAnsiTheme="majorHAnsi" w:cstheme="majorHAnsi"/>
          <w:sz w:val="32"/>
          <w:szCs w:val="32"/>
        </w:rPr>
        <w:t xml:space="preserve"> y que corresponden a actividades </w:t>
      </w:r>
      <w:r w:rsidR="007B4147" w:rsidRPr="00AD7B28">
        <w:rPr>
          <w:rFonts w:asciiTheme="majorHAnsi" w:hAnsiTheme="majorHAnsi" w:cstheme="majorHAnsi"/>
          <w:sz w:val="32"/>
          <w:szCs w:val="32"/>
        </w:rPr>
        <w:t>declaradas de utilidad y necesidad públicas en la Constitución Política de la República de Guatemala</w:t>
      </w:r>
      <w:r w:rsidR="000C05E1" w:rsidRPr="00AD7B28">
        <w:rPr>
          <w:rFonts w:asciiTheme="majorHAnsi" w:hAnsiTheme="majorHAnsi" w:cstheme="majorHAnsi"/>
          <w:sz w:val="32"/>
          <w:szCs w:val="32"/>
        </w:rPr>
        <w:t>.</w:t>
      </w:r>
    </w:p>
    <w:p w14:paraId="1B10853A" w14:textId="0C23C258" w:rsidR="00450B9C" w:rsidRPr="00AD7B28" w:rsidRDefault="00450B9C" w:rsidP="00B3737D">
      <w:pPr>
        <w:spacing w:line="276" w:lineRule="auto"/>
        <w:ind w:left="360"/>
        <w:jc w:val="both"/>
        <w:rPr>
          <w:rFonts w:asciiTheme="majorHAnsi" w:hAnsiTheme="majorHAnsi" w:cstheme="majorHAnsi"/>
          <w:sz w:val="32"/>
          <w:szCs w:val="32"/>
        </w:rPr>
      </w:pPr>
      <w:r w:rsidRPr="00AD7B28">
        <w:rPr>
          <w:rFonts w:asciiTheme="majorHAnsi" w:hAnsiTheme="majorHAnsi" w:cstheme="majorHAnsi"/>
          <w:sz w:val="32"/>
          <w:szCs w:val="32"/>
        </w:rPr>
        <w:t xml:space="preserve">  </w:t>
      </w:r>
      <w:r w:rsidR="001A7F07">
        <w:rPr>
          <w:rFonts w:asciiTheme="majorHAnsi" w:hAnsiTheme="majorHAnsi" w:cstheme="majorHAnsi"/>
          <w:sz w:val="32"/>
          <w:szCs w:val="32"/>
        </w:rPr>
        <w:t>1:5</w:t>
      </w:r>
      <w:r w:rsidR="00D07126">
        <w:rPr>
          <w:rFonts w:asciiTheme="majorHAnsi" w:hAnsiTheme="majorHAnsi" w:cstheme="majorHAnsi"/>
          <w:sz w:val="32"/>
          <w:szCs w:val="32"/>
        </w:rPr>
        <w:t>4</w:t>
      </w:r>
    </w:p>
    <w:p w14:paraId="5E6E6DB9" w14:textId="70CFBF79" w:rsidR="00D335DF" w:rsidRPr="00AD7B28" w:rsidRDefault="001D1DE5" w:rsidP="00D335DF">
      <w:pPr>
        <w:spacing w:line="276" w:lineRule="auto"/>
        <w:ind w:left="360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Como parte de esta acción</w:t>
      </w:r>
      <w:r w:rsidR="003D30ED" w:rsidRPr="00AD7B28">
        <w:rPr>
          <w:rFonts w:asciiTheme="majorHAnsi" w:hAnsiTheme="majorHAnsi" w:cstheme="majorHAnsi"/>
          <w:sz w:val="32"/>
          <w:szCs w:val="32"/>
        </w:rPr>
        <w:t xml:space="preserve">, </w:t>
      </w:r>
      <w:r w:rsidR="005E104D" w:rsidRPr="00AD7B28">
        <w:rPr>
          <w:rFonts w:asciiTheme="majorHAnsi" w:hAnsiTheme="majorHAnsi" w:cstheme="majorHAnsi"/>
          <w:sz w:val="32"/>
          <w:szCs w:val="32"/>
        </w:rPr>
        <w:t xml:space="preserve">el Gobierno de Guatemala </w:t>
      </w:r>
      <w:r w:rsidR="000C05E1" w:rsidRPr="00AD7B28">
        <w:rPr>
          <w:rFonts w:asciiTheme="majorHAnsi" w:hAnsiTheme="majorHAnsi" w:cstheme="majorHAnsi"/>
          <w:sz w:val="32"/>
          <w:szCs w:val="32"/>
        </w:rPr>
        <w:t xml:space="preserve">recién </w:t>
      </w:r>
      <w:r w:rsidR="00FC0425">
        <w:rPr>
          <w:rFonts w:asciiTheme="majorHAnsi" w:hAnsiTheme="majorHAnsi" w:cstheme="majorHAnsi"/>
          <w:sz w:val="32"/>
          <w:szCs w:val="32"/>
        </w:rPr>
        <w:t xml:space="preserve">ha </w:t>
      </w:r>
      <w:r w:rsidR="000C05E1" w:rsidRPr="00AD7B28">
        <w:rPr>
          <w:rFonts w:asciiTheme="majorHAnsi" w:hAnsiTheme="majorHAnsi" w:cstheme="majorHAnsi"/>
          <w:sz w:val="32"/>
          <w:szCs w:val="32"/>
        </w:rPr>
        <w:t>finalizado</w:t>
      </w:r>
      <w:r w:rsidR="00450B9C" w:rsidRPr="00AD7B28">
        <w:rPr>
          <w:rFonts w:asciiTheme="majorHAnsi" w:hAnsiTheme="majorHAnsi" w:cstheme="majorHAnsi"/>
          <w:sz w:val="32"/>
          <w:szCs w:val="32"/>
        </w:rPr>
        <w:t xml:space="preserve"> </w:t>
      </w:r>
      <w:r w:rsidR="005E104D" w:rsidRPr="00AD7B28">
        <w:rPr>
          <w:rFonts w:asciiTheme="majorHAnsi" w:hAnsiTheme="majorHAnsi" w:cstheme="majorHAnsi"/>
          <w:sz w:val="32"/>
          <w:szCs w:val="32"/>
        </w:rPr>
        <w:t xml:space="preserve">un proceso participativo de </w:t>
      </w:r>
      <w:r w:rsidR="000C05E1" w:rsidRPr="00AD7B28">
        <w:rPr>
          <w:rFonts w:asciiTheme="majorHAnsi" w:hAnsiTheme="majorHAnsi" w:cstheme="majorHAnsi"/>
          <w:sz w:val="32"/>
          <w:szCs w:val="32"/>
        </w:rPr>
        <w:t>S</w:t>
      </w:r>
      <w:r w:rsidR="005E104D" w:rsidRPr="00AD7B28">
        <w:rPr>
          <w:rFonts w:asciiTheme="majorHAnsi" w:hAnsiTheme="majorHAnsi" w:cstheme="majorHAnsi"/>
          <w:sz w:val="32"/>
          <w:szCs w:val="32"/>
        </w:rPr>
        <w:t xml:space="preserve">ocialización, </w:t>
      </w:r>
      <w:r w:rsidR="000C05E1" w:rsidRPr="00AD7B28">
        <w:rPr>
          <w:rFonts w:asciiTheme="majorHAnsi" w:hAnsiTheme="majorHAnsi" w:cstheme="majorHAnsi"/>
          <w:sz w:val="32"/>
          <w:szCs w:val="32"/>
        </w:rPr>
        <w:t>R</w:t>
      </w:r>
      <w:r w:rsidR="005E104D" w:rsidRPr="00AD7B28">
        <w:rPr>
          <w:rFonts w:asciiTheme="majorHAnsi" w:hAnsiTheme="majorHAnsi" w:cstheme="majorHAnsi"/>
          <w:sz w:val="32"/>
          <w:szCs w:val="32"/>
        </w:rPr>
        <w:t xml:space="preserve">etroalimentación y </w:t>
      </w:r>
      <w:r w:rsidR="000C05E1" w:rsidRPr="00AD7B28">
        <w:rPr>
          <w:rFonts w:asciiTheme="majorHAnsi" w:hAnsiTheme="majorHAnsi" w:cstheme="majorHAnsi"/>
          <w:sz w:val="32"/>
          <w:szCs w:val="32"/>
        </w:rPr>
        <w:t>V</w:t>
      </w:r>
      <w:r w:rsidR="005E104D" w:rsidRPr="00AD7B28">
        <w:rPr>
          <w:rFonts w:asciiTheme="majorHAnsi" w:hAnsiTheme="majorHAnsi" w:cstheme="majorHAnsi"/>
          <w:sz w:val="32"/>
          <w:szCs w:val="32"/>
        </w:rPr>
        <w:t xml:space="preserve">alidación del </w:t>
      </w:r>
      <w:r w:rsidR="003D30ED" w:rsidRPr="00AD7B28">
        <w:rPr>
          <w:rFonts w:asciiTheme="majorHAnsi" w:hAnsiTheme="majorHAnsi" w:cstheme="majorHAnsi"/>
          <w:sz w:val="32"/>
          <w:szCs w:val="32"/>
        </w:rPr>
        <w:t xml:space="preserve">contenido del marco normativo mencionado.  </w:t>
      </w:r>
      <w:r w:rsidR="007B4147" w:rsidRPr="00AD7B28">
        <w:rPr>
          <w:rFonts w:asciiTheme="majorHAnsi" w:hAnsiTheme="majorHAnsi" w:cstheme="majorHAnsi"/>
          <w:sz w:val="32"/>
          <w:szCs w:val="32"/>
        </w:rPr>
        <w:t>Esta acción</w:t>
      </w:r>
      <w:r w:rsidR="003D30ED" w:rsidRPr="00AD7B28">
        <w:rPr>
          <w:rFonts w:asciiTheme="majorHAnsi" w:hAnsiTheme="majorHAnsi" w:cstheme="majorHAnsi"/>
          <w:sz w:val="32"/>
          <w:szCs w:val="32"/>
        </w:rPr>
        <w:t xml:space="preserve"> se </w:t>
      </w:r>
      <w:r w:rsidR="001A065F" w:rsidRPr="00AD7B28">
        <w:rPr>
          <w:rFonts w:asciiTheme="majorHAnsi" w:hAnsiTheme="majorHAnsi" w:cstheme="majorHAnsi"/>
          <w:sz w:val="32"/>
          <w:szCs w:val="32"/>
        </w:rPr>
        <w:t xml:space="preserve">ha </w:t>
      </w:r>
      <w:r w:rsidR="000D0CA4" w:rsidRPr="00AD7B28">
        <w:rPr>
          <w:rFonts w:asciiTheme="majorHAnsi" w:hAnsiTheme="majorHAnsi" w:cstheme="majorHAnsi"/>
          <w:sz w:val="32"/>
          <w:szCs w:val="32"/>
        </w:rPr>
        <w:t>dirigido</w:t>
      </w:r>
      <w:r w:rsidR="00235CA0" w:rsidRPr="00AD7B28">
        <w:rPr>
          <w:rFonts w:asciiTheme="majorHAnsi" w:hAnsiTheme="majorHAnsi" w:cstheme="majorHAnsi"/>
          <w:sz w:val="32"/>
          <w:szCs w:val="32"/>
        </w:rPr>
        <w:t>,</w:t>
      </w:r>
      <w:r w:rsidR="00765974" w:rsidRPr="00AD7B28">
        <w:rPr>
          <w:rFonts w:asciiTheme="majorHAnsi" w:hAnsiTheme="majorHAnsi" w:cstheme="majorHAnsi"/>
          <w:sz w:val="32"/>
          <w:szCs w:val="32"/>
        </w:rPr>
        <w:t xml:space="preserve"> </w:t>
      </w:r>
      <w:r w:rsidR="00FC0425">
        <w:rPr>
          <w:rFonts w:asciiTheme="majorHAnsi" w:hAnsiTheme="majorHAnsi" w:cstheme="majorHAnsi"/>
          <w:sz w:val="32"/>
          <w:szCs w:val="32"/>
        </w:rPr>
        <w:t>con pertinencia cultural</w:t>
      </w:r>
      <w:r w:rsidR="00235CA0" w:rsidRPr="00AD7B28">
        <w:rPr>
          <w:rFonts w:asciiTheme="majorHAnsi" w:hAnsiTheme="majorHAnsi" w:cstheme="majorHAnsi"/>
          <w:sz w:val="32"/>
          <w:szCs w:val="32"/>
        </w:rPr>
        <w:t>,</w:t>
      </w:r>
      <w:r w:rsidR="000D0CA4" w:rsidRPr="00AD7B28">
        <w:rPr>
          <w:rFonts w:asciiTheme="majorHAnsi" w:hAnsiTheme="majorHAnsi" w:cstheme="majorHAnsi"/>
          <w:sz w:val="32"/>
          <w:szCs w:val="32"/>
        </w:rPr>
        <w:t xml:space="preserve"> a grupos de líderes indígenas del país</w:t>
      </w:r>
      <w:r w:rsidR="007B4147" w:rsidRPr="00AD7B28">
        <w:rPr>
          <w:rFonts w:asciiTheme="majorHAnsi" w:hAnsiTheme="majorHAnsi" w:cstheme="majorHAnsi"/>
          <w:sz w:val="32"/>
          <w:szCs w:val="32"/>
        </w:rPr>
        <w:t>.  T</w:t>
      </w:r>
      <w:r w:rsidR="00765974" w:rsidRPr="00AD7B28">
        <w:rPr>
          <w:rFonts w:asciiTheme="majorHAnsi" w:hAnsiTheme="majorHAnsi" w:cstheme="majorHAnsi"/>
          <w:sz w:val="32"/>
          <w:szCs w:val="32"/>
        </w:rPr>
        <w:t>ambién ha incluido a</w:t>
      </w:r>
      <w:r w:rsidR="000D0CA4" w:rsidRPr="00AD7B28">
        <w:rPr>
          <w:rFonts w:asciiTheme="majorHAnsi" w:hAnsiTheme="majorHAnsi" w:cstheme="majorHAnsi"/>
          <w:sz w:val="32"/>
          <w:szCs w:val="32"/>
        </w:rPr>
        <w:t xml:space="preserve"> otros </w:t>
      </w:r>
      <w:r w:rsidR="00D335DF" w:rsidRPr="00AD7B28">
        <w:rPr>
          <w:rFonts w:asciiTheme="majorHAnsi" w:hAnsiTheme="majorHAnsi" w:cstheme="majorHAnsi"/>
          <w:sz w:val="32"/>
          <w:szCs w:val="32"/>
        </w:rPr>
        <w:t>actores</w:t>
      </w:r>
      <w:r w:rsidR="000D0CA4" w:rsidRPr="00AD7B28">
        <w:rPr>
          <w:rFonts w:asciiTheme="majorHAnsi" w:hAnsiTheme="majorHAnsi" w:cstheme="majorHAnsi"/>
          <w:sz w:val="32"/>
          <w:szCs w:val="32"/>
        </w:rPr>
        <w:t xml:space="preserve"> relevantes de la sociedad guatemalteca tal como </w:t>
      </w:r>
      <w:r w:rsidR="00D335DF" w:rsidRPr="00AD7B28">
        <w:rPr>
          <w:rFonts w:asciiTheme="majorHAnsi" w:hAnsiTheme="majorHAnsi" w:cstheme="majorHAnsi"/>
          <w:sz w:val="32"/>
          <w:szCs w:val="32"/>
        </w:rPr>
        <w:t xml:space="preserve">los </w:t>
      </w:r>
      <w:r w:rsidR="000D0CA4" w:rsidRPr="00AD7B28">
        <w:rPr>
          <w:rFonts w:asciiTheme="majorHAnsi" w:hAnsiTheme="majorHAnsi" w:cstheme="majorHAnsi"/>
          <w:sz w:val="32"/>
          <w:szCs w:val="32"/>
        </w:rPr>
        <w:t xml:space="preserve">sectores </w:t>
      </w:r>
      <w:r w:rsidR="00A865CA" w:rsidRPr="00AD7B28">
        <w:rPr>
          <w:rFonts w:asciiTheme="majorHAnsi" w:hAnsiTheme="majorHAnsi" w:cstheme="majorHAnsi"/>
          <w:sz w:val="32"/>
          <w:szCs w:val="32"/>
        </w:rPr>
        <w:t>trabajador</w:t>
      </w:r>
      <w:r w:rsidR="000D0CA4" w:rsidRPr="00AD7B28">
        <w:rPr>
          <w:rFonts w:asciiTheme="majorHAnsi" w:hAnsiTheme="majorHAnsi" w:cstheme="majorHAnsi"/>
          <w:sz w:val="32"/>
          <w:szCs w:val="32"/>
        </w:rPr>
        <w:t xml:space="preserve">, </w:t>
      </w:r>
      <w:r w:rsidR="00D335DF" w:rsidRPr="00AD7B28">
        <w:rPr>
          <w:rFonts w:asciiTheme="majorHAnsi" w:hAnsiTheme="majorHAnsi" w:cstheme="majorHAnsi"/>
          <w:sz w:val="32"/>
          <w:szCs w:val="32"/>
        </w:rPr>
        <w:t xml:space="preserve">de </w:t>
      </w:r>
      <w:r w:rsidR="000D0CA4" w:rsidRPr="00AD7B28">
        <w:rPr>
          <w:rFonts w:asciiTheme="majorHAnsi" w:hAnsiTheme="majorHAnsi" w:cstheme="majorHAnsi"/>
          <w:sz w:val="32"/>
          <w:szCs w:val="32"/>
        </w:rPr>
        <w:t xml:space="preserve">empleadores, </w:t>
      </w:r>
      <w:r w:rsidR="00A865CA" w:rsidRPr="00AD7B28">
        <w:rPr>
          <w:rFonts w:asciiTheme="majorHAnsi" w:hAnsiTheme="majorHAnsi" w:cstheme="majorHAnsi"/>
          <w:sz w:val="32"/>
          <w:szCs w:val="32"/>
        </w:rPr>
        <w:t>académico</w:t>
      </w:r>
      <w:r w:rsidR="000D0CA4" w:rsidRPr="00AD7B28">
        <w:rPr>
          <w:rFonts w:asciiTheme="majorHAnsi" w:hAnsiTheme="majorHAnsi" w:cstheme="majorHAnsi"/>
          <w:sz w:val="32"/>
          <w:szCs w:val="32"/>
        </w:rPr>
        <w:t>,</w:t>
      </w:r>
      <w:r w:rsidR="00A865CA" w:rsidRPr="00AD7B28">
        <w:rPr>
          <w:rFonts w:asciiTheme="majorHAnsi" w:hAnsiTheme="majorHAnsi" w:cstheme="majorHAnsi"/>
          <w:sz w:val="32"/>
          <w:szCs w:val="32"/>
        </w:rPr>
        <w:t xml:space="preserve"> religioso,</w:t>
      </w:r>
      <w:r w:rsidR="000D0CA4" w:rsidRPr="00AD7B28">
        <w:rPr>
          <w:rFonts w:asciiTheme="majorHAnsi" w:hAnsiTheme="majorHAnsi" w:cstheme="majorHAnsi"/>
          <w:sz w:val="32"/>
          <w:szCs w:val="32"/>
        </w:rPr>
        <w:t xml:space="preserve"> entre otros</w:t>
      </w:r>
      <w:r w:rsidR="00D335DF" w:rsidRPr="00AD7B28">
        <w:rPr>
          <w:rFonts w:asciiTheme="majorHAnsi" w:hAnsiTheme="majorHAnsi" w:cstheme="majorHAnsi"/>
          <w:sz w:val="32"/>
          <w:szCs w:val="32"/>
        </w:rPr>
        <w:t xml:space="preserve">, quienes </w:t>
      </w:r>
      <w:r w:rsidR="00AD7B28" w:rsidRPr="00AD7B28">
        <w:rPr>
          <w:rFonts w:asciiTheme="majorHAnsi" w:hAnsiTheme="majorHAnsi" w:cstheme="majorHAnsi"/>
          <w:sz w:val="32"/>
          <w:szCs w:val="32"/>
        </w:rPr>
        <w:t xml:space="preserve">junto a los líderes indígenas </w:t>
      </w:r>
      <w:r w:rsidR="00453A76">
        <w:rPr>
          <w:rFonts w:asciiTheme="majorHAnsi" w:hAnsiTheme="majorHAnsi" w:cstheme="majorHAnsi"/>
          <w:sz w:val="32"/>
          <w:szCs w:val="32"/>
        </w:rPr>
        <w:t xml:space="preserve">invitados </w:t>
      </w:r>
      <w:r w:rsidR="00D335DF" w:rsidRPr="00AD7B28">
        <w:rPr>
          <w:rFonts w:asciiTheme="majorHAnsi" w:hAnsiTheme="majorHAnsi" w:cstheme="majorHAnsi"/>
          <w:sz w:val="32"/>
          <w:szCs w:val="32"/>
        </w:rPr>
        <w:t>han tenido la oportunidad de realizar aportes al procedimiento de consulta a pueblos indígenas que se adoptará</w:t>
      </w:r>
      <w:r w:rsidR="00FC0425">
        <w:rPr>
          <w:rFonts w:asciiTheme="majorHAnsi" w:hAnsiTheme="majorHAnsi" w:cstheme="majorHAnsi"/>
          <w:sz w:val="32"/>
          <w:szCs w:val="32"/>
        </w:rPr>
        <w:t>.  Estos aportes han sido analizados e integrados por el</w:t>
      </w:r>
      <w:r w:rsidR="00D335DF" w:rsidRPr="00AD7B28">
        <w:rPr>
          <w:rFonts w:asciiTheme="majorHAnsi" w:hAnsiTheme="majorHAnsi" w:cstheme="majorHAnsi"/>
          <w:sz w:val="32"/>
          <w:szCs w:val="32"/>
        </w:rPr>
        <w:t xml:space="preserve"> Gobierno </w:t>
      </w:r>
      <w:r w:rsidR="00765974" w:rsidRPr="00AD7B28">
        <w:rPr>
          <w:rFonts w:asciiTheme="majorHAnsi" w:hAnsiTheme="majorHAnsi" w:cstheme="majorHAnsi"/>
          <w:sz w:val="32"/>
          <w:szCs w:val="32"/>
        </w:rPr>
        <w:t>a su proyecto</w:t>
      </w:r>
      <w:r w:rsidR="00AD7B28" w:rsidRPr="00AD7B28">
        <w:rPr>
          <w:rFonts w:asciiTheme="majorHAnsi" w:hAnsiTheme="majorHAnsi" w:cstheme="majorHAnsi"/>
          <w:sz w:val="32"/>
          <w:szCs w:val="32"/>
        </w:rPr>
        <w:t>, según corresponda</w:t>
      </w:r>
      <w:r w:rsidR="00D335DF" w:rsidRPr="00AD7B28">
        <w:rPr>
          <w:rFonts w:asciiTheme="majorHAnsi" w:hAnsiTheme="majorHAnsi" w:cstheme="majorHAnsi"/>
          <w:sz w:val="32"/>
          <w:szCs w:val="32"/>
        </w:rPr>
        <w:t xml:space="preserve">.  </w:t>
      </w:r>
    </w:p>
    <w:p w14:paraId="6AA6A76E" w14:textId="343E54CE" w:rsidR="001A065F" w:rsidRPr="00AD7B28" w:rsidRDefault="00D07126" w:rsidP="00D335DF">
      <w:pPr>
        <w:spacing w:line="276" w:lineRule="auto"/>
        <w:ind w:left="360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2:27</w:t>
      </w:r>
    </w:p>
    <w:p w14:paraId="4D4B9B91" w14:textId="7EBA6EA4" w:rsidR="00450B9C" w:rsidRPr="00AD7B28" w:rsidRDefault="001A065F" w:rsidP="00B3737D">
      <w:pPr>
        <w:spacing w:line="276" w:lineRule="auto"/>
        <w:ind w:left="360"/>
        <w:jc w:val="both"/>
        <w:rPr>
          <w:rFonts w:asciiTheme="majorHAnsi" w:hAnsiTheme="majorHAnsi" w:cstheme="majorHAnsi"/>
          <w:sz w:val="32"/>
          <w:szCs w:val="32"/>
        </w:rPr>
      </w:pPr>
      <w:r w:rsidRPr="00AD7B28">
        <w:rPr>
          <w:rFonts w:asciiTheme="majorHAnsi" w:hAnsiTheme="majorHAnsi" w:cstheme="majorHAnsi"/>
          <w:sz w:val="32"/>
          <w:szCs w:val="32"/>
        </w:rPr>
        <w:t>Las acciones mencionadas</w:t>
      </w:r>
      <w:r w:rsidR="00AD7B28" w:rsidRPr="00AD7B28">
        <w:rPr>
          <w:rFonts w:asciiTheme="majorHAnsi" w:hAnsiTheme="majorHAnsi" w:cstheme="majorHAnsi"/>
          <w:sz w:val="32"/>
          <w:szCs w:val="32"/>
        </w:rPr>
        <w:t>, especialmente aquellas que se han tomado a partir del año 2020 a la fecha,</w:t>
      </w:r>
      <w:r w:rsidRPr="00AD7B28">
        <w:rPr>
          <w:rFonts w:asciiTheme="majorHAnsi" w:hAnsiTheme="majorHAnsi" w:cstheme="majorHAnsi"/>
          <w:sz w:val="32"/>
          <w:szCs w:val="32"/>
        </w:rPr>
        <w:t xml:space="preserve"> </w:t>
      </w:r>
      <w:r w:rsidR="005E104D" w:rsidRPr="00AD7B28">
        <w:rPr>
          <w:rFonts w:asciiTheme="majorHAnsi" w:hAnsiTheme="majorHAnsi" w:cstheme="majorHAnsi"/>
          <w:sz w:val="32"/>
          <w:szCs w:val="32"/>
        </w:rPr>
        <w:t>han sido realizad</w:t>
      </w:r>
      <w:r w:rsidR="00235CA0" w:rsidRPr="00AD7B28">
        <w:rPr>
          <w:rFonts w:asciiTheme="majorHAnsi" w:hAnsiTheme="majorHAnsi" w:cstheme="majorHAnsi"/>
          <w:sz w:val="32"/>
          <w:szCs w:val="32"/>
        </w:rPr>
        <w:t>a</w:t>
      </w:r>
      <w:r w:rsidR="005E104D" w:rsidRPr="00AD7B28">
        <w:rPr>
          <w:rFonts w:asciiTheme="majorHAnsi" w:hAnsiTheme="majorHAnsi" w:cstheme="majorHAnsi"/>
          <w:sz w:val="32"/>
          <w:szCs w:val="32"/>
        </w:rPr>
        <w:t xml:space="preserve">s </w:t>
      </w:r>
      <w:r w:rsidR="001D1DE5">
        <w:rPr>
          <w:rFonts w:asciiTheme="majorHAnsi" w:hAnsiTheme="majorHAnsi" w:cstheme="majorHAnsi"/>
          <w:sz w:val="32"/>
          <w:szCs w:val="32"/>
        </w:rPr>
        <w:t>con</w:t>
      </w:r>
      <w:r w:rsidR="005E104D" w:rsidRPr="00AD7B28">
        <w:rPr>
          <w:rFonts w:asciiTheme="majorHAnsi" w:hAnsiTheme="majorHAnsi" w:cstheme="majorHAnsi"/>
          <w:sz w:val="32"/>
          <w:szCs w:val="32"/>
        </w:rPr>
        <w:t xml:space="preserve"> el </w:t>
      </w:r>
      <w:r w:rsidR="00450B9C" w:rsidRPr="00AD7B28">
        <w:rPr>
          <w:rFonts w:asciiTheme="majorHAnsi" w:hAnsiTheme="majorHAnsi" w:cstheme="majorHAnsi"/>
          <w:sz w:val="32"/>
          <w:szCs w:val="32"/>
        </w:rPr>
        <w:t xml:space="preserve">acompañamiento y </w:t>
      </w:r>
      <w:r w:rsidR="005E104D" w:rsidRPr="00AD7B28">
        <w:rPr>
          <w:rFonts w:asciiTheme="majorHAnsi" w:hAnsiTheme="majorHAnsi" w:cstheme="majorHAnsi"/>
          <w:sz w:val="32"/>
          <w:szCs w:val="32"/>
        </w:rPr>
        <w:t xml:space="preserve">apoyo irrestricto de organizaciones amigas tales como </w:t>
      </w:r>
      <w:r w:rsidR="009A0557">
        <w:rPr>
          <w:rFonts w:asciiTheme="majorHAnsi" w:hAnsiTheme="majorHAnsi" w:cstheme="majorHAnsi"/>
          <w:sz w:val="32"/>
          <w:szCs w:val="32"/>
        </w:rPr>
        <w:t>PNUD</w:t>
      </w:r>
      <w:r w:rsidR="005E104D" w:rsidRPr="00AD7B28">
        <w:rPr>
          <w:rFonts w:asciiTheme="majorHAnsi" w:hAnsiTheme="majorHAnsi" w:cstheme="majorHAnsi"/>
          <w:sz w:val="32"/>
          <w:szCs w:val="32"/>
        </w:rPr>
        <w:t xml:space="preserve">, </w:t>
      </w:r>
      <w:r w:rsidR="009A0557">
        <w:rPr>
          <w:rFonts w:asciiTheme="majorHAnsi" w:hAnsiTheme="majorHAnsi" w:cstheme="majorHAnsi"/>
          <w:sz w:val="32"/>
          <w:szCs w:val="32"/>
        </w:rPr>
        <w:t>AECID, GIZ, OACNUD</w:t>
      </w:r>
      <w:r w:rsidR="00045BFF">
        <w:rPr>
          <w:rFonts w:asciiTheme="majorHAnsi" w:hAnsiTheme="majorHAnsi" w:cstheme="majorHAnsi"/>
          <w:sz w:val="32"/>
          <w:szCs w:val="32"/>
        </w:rPr>
        <w:t>H</w:t>
      </w:r>
      <w:r w:rsidR="009A0557">
        <w:rPr>
          <w:rFonts w:asciiTheme="majorHAnsi" w:hAnsiTheme="majorHAnsi" w:cstheme="majorHAnsi"/>
          <w:sz w:val="32"/>
          <w:szCs w:val="32"/>
        </w:rPr>
        <w:t xml:space="preserve"> </w:t>
      </w:r>
      <w:r w:rsidR="005E104D" w:rsidRPr="00AD7B28">
        <w:rPr>
          <w:rFonts w:asciiTheme="majorHAnsi" w:hAnsiTheme="majorHAnsi" w:cstheme="majorHAnsi"/>
          <w:sz w:val="32"/>
          <w:szCs w:val="32"/>
        </w:rPr>
        <w:t xml:space="preserve">y, particularmente, de la </w:t>
      </w:r>
      <w:r w:rsidR="009A0557">
        <w:rPr>
          <w:rFonts w:asciiTheme="majorHAnsi" w:hAnsiTheme="majorHAnsi" w:cstheme="majorHAnsi"/>
          <w:sz w:val="32"/>
          <w:szCs w:val="32"/>
        </w:rPr>
        <w:t>OIT</w:t>
      </w:r>
      <w:r w:rsidR="005E104D" w:rsidRPr="00AD7B28">
        <w:rPr>
          <w:rFonts w:asciiTheme="majorHAnsi" w:hAnsiTheme="majorHAnsi" w:cstheme="majorHAnsi"/>
          <w:sz w:val="32"/>
          <w:szCs w:val="32"/>
        </w:rPr>
        <w:t xml:space="preserve">.   Este acompañamiento es un sólido respaldo para </w:t>
      </w:r>
      <w:r w:rsidR="0020287A" w:rsidRPr="00AD7B28">
        <w:rPr>
          <w:rFonts w:asciiTheme="majorHAnsi" w:hAnsiTheme="majorHAnsi" w:cstheme="majorHAnsi"/>
          <w:sz w:val="32"/>
          <w:szCs w:val="32"/>
        </w:rPr>
        <w:t>las acciones</w:t>
      </w:r>
      <w:r w:rsidR="005E104D" w:rsidRPr="00AD7B28">
        <w:rPr>
          <w:rFonts w:asciiTheme="majorHAnsi" w:hAnsiTheme="majorHAnsi" w:cstheme="majorHAnsi"/>
          <w:sz w:val="32"/>
          <w:szCs w:val="32"/>
        </w:rPr>
        <w:t xml:space="preserve"> del Gobierno de Guatemala </w:t>
      </w:r>
      <w:r w:rsidR="00450B9C" w:rsidRPr="00AD7B28">
        <w:rPr>
          <w:rFonts w:asciiTheme="majorHAnsi" w:hAnsiTheme="majorHAnsi" w:cstheme="majorHAnsi"/>
          <w:sz w:val="32"/>
          <w:szCs w:val="32"/>
        </w:rPr>
        <w:t>que han sido mencionad</w:t>
      </w:r>
      <w:r w:rsidR="001A7F07">
        <w:rPr>
          <w:rFonts w:asciiTheme="majorHAnsi" w:hAnsiTheme="majorHAnsi" w:cstheme="majorHAnsi"/>
          <w:sz w:val="32"/>
          <w:szCs w:val="32"/>
        </w:rPr>
        <w:t>a</w:t>
      </w:r>
      <w:r w:rsidR="00450B9C" w:rsidRPr="00AD7B28">
        <w:rPr>
          <w:rFonts w:asciiTheme="majorHAnsi" w:hAnsiTheme="majorHAnsi" w:cstheme="majorHAnsi"/>
          <w:sz w:val="32"/>
          <w:szCs w:val="32"/>
        </w:rPr>
        <w:t>s en mi intervención</w:t>
      </w:r>
      <w:r w:rsidR="00AD7B28">
        <w:rPr>
          <w:rFonts w:asciiTheme="majorHAnsi" w:hAnsiTheme="majorHAnsi" w:cstheme="majorHAnsi"/>
          <w:sz w:val="32"/>
          <w:szCs w:val="32"/>
        </w:rPr>
        <w:t xml:space="preserve">, acciones que </w:t>
      </w:r>
      <w:r w:rsidR="00FC0425">
        <w:rPr>
          <w:rFonts w:asciiTheme="majorHAnsi" w:hAnsiTheme="majorHAnsi" w:cstheme="majorHAnsi"/>
          <w:sz w:val="32"/>
          <w:szCs w:val="32"/>
        </w:rPr>
        <w:t>abordan</w:t>
      </w:r>
      <w:r w:rsidR="00AD7B28">
        <w:rPr>
          <w:rFonts w:asciiTheme="majorHAnsi" w:hAnsiTheme="majorHAnsi" w:cstheme="majorHAnsi"/>
          <w:sz w:val="32"/>
          <w:szCs w:val="32"/>
        </w:rPr>
        <w:t xml:space="preserve"> por </w:t>
      </w:r>
      <w:r w:rsidR="00AD7B28">
        <w:rPr>
          <w:rFonts w:asciiTheme="majorHAnsi" w:hAnsiTheme="majorHAnsi" w:cstheme="majorHAnsi"/>
          <w:sz w:val="32"/>
          <w:szCs w:val="32"/>
        </w:rPr>
        <w:lastRenderedPageBreak/>
        <w:t xml:space="preserve">completo las recomendaciones vertidas </w:t>
      </w:r>
      <w:r w:rsidR="00FC0425">
        <w:rPr>
          <w:rFonts w:asciiTheme="majorHAnsi" w:hAnsiTheme="majorHAnsi" w:cstheme="majorHAnsi"/>
          <w:sz w:val="32"/>
          <w:szCs w:val="32"/>
        </w:rPr>
        <w:t xml:space="preserve">sobre la materia </w:t>
      </w:r>
      <w:r w:rsidR="00AD7B28">
        <w:rPr>
          <w:rFonts w:asciiTheme="majorHAnsi" w:hAnsiTheme="majorHAnsi" w:cstheme="majorHAnsi"/>
          <w:sz w:val="32"/>
          <w:szCs w:val="32"/>
        </w:rPr>
        <w:t xml:space="preserve">por los estados </w:t>
      </w:r>
      <w:r w:rsidR="00FC0425">
        <w:rPr>
          <w:rFonts w:asciiTheme="majorHAnsi" w:hAnsiTheme="majorHAnsi" w:cstheme="majorHAnsi"/>
          <w:sz w:val="32"/>
          <w:szCs w:val="32"/>
        </w:rPr>
        <w:t>miembros</w:t>
      </w:r>
      <w:r w:rsidR="00AD7B28">
        <w:rPr>
          <w:rFonts w:asciiTheme="majorHAnsi" w:hAnsiTheme="majorHAnsi" w:cstheme="majorHAnsi"/>
          <w:sz w:val="32"/>
          <w:szCs w:val="32"/>
        </w:rPr>
        <w:t xml:space="preserve"> en el </w:t>
      </w:r>
      <w:r w:rsidR="00FC0425">
        <w:rPr>
          <w:rFonts w:asciiTheme="majorHAnsi" w:hAnsiTheme="majorHAnsi" w:cstheme="majorHAnsi"/>
          <w:sz w:val="32"/>
          <w:szCs w:val="32"/>
        </w:rPr>
        <w:t>tercer EPU</w:t>
      </w:r>
      <w:r w:rsidR="00D335DF" w:rsidRPr="00AD7B28">
        <w:rPr>
          <w:rFonts w:asciiTheme="majorHAnsi" w:hAnsiTheme="majorHAnsi" w:cstheme="majorHAnsi"/>
          <w:sz w:val="32"/>
          <w:szCs w:val="32"/>
        </w:rPr>
        <w:t>.</w:t>
      </w:r>
    </w:p>
    <w:p w14:paraId="4A151409" w14:textId="26FEC3B2" w:rsidR="001A065F" w:rsidRPr="00AD7B28" w:rsidRDefault="00D07126" w:rsidP="001A065F">
      <w:pPr>
        <w:spacing w:line="276" w:lineRule="auto"/>
        <w:ind w:left="360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2:58</w:t>
      </w:r>
    </w:p>
    <w:p w14:paraId="6DD60D96" w14:textId="77777777" w:rsidR="008C5157" w:rsidRPr="00AD7B28" w:rsidRDefault="008C5157" w:rsidP="00235CA0">
      <w:pPr>
        <w:spacing w:line="276" w:lineRule="auto"/>
        <w:jc w:val="both"/>
        <w:rPr>
          <w:rFonts w:asciiTheme="majorHAnsi" w:hAnsiTheme="majorHAnsi" w:cstheme="majorHAnsi"/>
          <w:sz w:val="32"/>
          <w:szCs w:val="32"/>
        </w:rPr>
      </w:pPr>
    </w:p>
    <w:p w14:paraId="39435B72" w14:textId="77777777" w:rsidR="00D6475D" w:rsidRPr="00AD7B28" w:rsidRDefault="00D6475D" w:rsidP="00B3737D">
      <w:pPr>
        <w:spacing w:line="276" w:lineRule="auto"/>
        <w:jc w:val="both"/>
        <w:rPr>
          <w:rFonts w:asciiTheme="majorHAnsi" w:hAnsiTheme="majorHAnsi" w:cstheme="majorHAnsi"/>
          <w:sz w:val="32"/>
          <w:szCs w:val="32"/>
        </w:rPr>
      </w:pPr>
    </w:p>
    <w:sectPr w:rsidR="00D6475D" w:rsidRPr="00AD7B28" w:rsidSect="00D6475D">
      <w:pgSz w:w="12240" w:h="15840"/>
      <w:pgMar w:top="1843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BAF7" w14:textId="77777777" w:rsidR="00343A50" w:rsidRDefault="00343A50" w:rsidP="008E6C92">
      <w:pPr>
        <w:spacing w:after="0" w:line="240" w:lineRule="auto"/>
      </w:pPr>
      <w:r>
        <w:separator/>
      </w:r>
    </w:p>
  </w:endnote>
  <w:endnote w:type="continuationSeparator" w:id="0">
    <w:p w14:paraId="05A8B6F9" w14:textId="77777777" w:rsidR="00343A50" w:rsidRDefault="00343A50" w:rsidP="008E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ACED" w14:textId="77777777" w:rsidR="00343A50" w:rsidRDefault="00343A50" w:rsidP="008E6C92">
      <w:pPr>
        <w:spacing w:after="0" w:line="240" w:lineRule="auto"/>
      </w:pPr>
      <w:r>
        <w:separator/>
      </w:r>
    </w:p>
  </w:footnote>
  <w:footnote w:type="continuationSeparator" w:id="0">
    <w:p w14:paraId="0E8FA21D" w14:textId="77777777" w:rsidR="00343A50" w:rsidRDefault="00343A50" w:rsidP="008E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210D"/>
    <w:multiLevelType w:val="hybridMultilevel"/>
    <w:tmpl w:val="4F109988"/>
    <w:lvl w:ilvl="0" w:tplc="18F256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0172"/>
    <w:multiLevelType w:val="hybridMultilevel"/>
    <w:tmpl w:val="E32808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67D4"/>
    <w:multiLevelType w:val="hybridMultilevel"/>
    <w:tmpl w:val="E372283C"/>
    <w:lvl w:ilvl="0" w:tplc="1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67E1FBB"/>
    <w:multiLevelType w:val="hybridMultilevel"/>
    <w:tmpl w:val="E19E0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24B1A"/>
    <w:multiLevelType w:val="hybridMultilevel"/>
    <w:tmpl w:val="E0CC8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104842">
    <w:abstractNumId w:val="0"/>
  </w:num>
  <w:num w:numId="2" w16cid:durableId="124203814">
    <w:abstractNumId w:val="2"/>
  </w:num>
  <w:num w:numId="3" w16cid:durableId="1955672048">
    <w:abstractNumId w:val="3"/>
  </w:num>
  <w:num w:numId="4" w16cid:durableId="1111821157">
    <w:abstractNumId w:val="4"/>
  </w:num>
  <w:num w:numId="5" w16cid:durableId="26413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47"/>
    <w:rsid w:val="00007237"/>
    <w:rsid w:val="0001745B"/>
    <w:rsid w:val="0003286E"/>
    <w:rsid w:val="00033CE8"/>
    <w:rsid w:val="00045BFF"/>
    <w:rsid w:val="000C05E1"/>
    <w:rsid w:val="000D0CA4"/>
    <w:rsid w:val="00111DB9"/>
    <w:rsid w:val="00194F47"/>
    <w:rsid w:val="001A065F"/>
    <w:rsid w:val="001A7F07"/>
    <w:rsid w:val="001D0789"/>
    <w:rsid w:val="001D1DE5"/>
    <w:rsid w:val="0020287A"/>
    <w:rsid w:val="00235CA0"/>
    <w:rsid w:val="00273EF7"/>
    <w:rsid w:val="00343A50"/>
    <w:rsid w:val="0036096E"/>
    <w:rsid w:val="003D30ED"/>
    <w:rsid w:val="003F296B"/>
    <w:rsid w:val="00450B9C"/>
    <w:rsid w:val="00453A76"/>
    <w:rsid w:val="00457BF4"/>
    <w:rsid w:val="00491753"/>
    <w:rsid w:val="0054102F"/>
    <w:rsid w:val="00563E79"/>
    <w:rsid w:val="005E104D"/>
    <w:rsid w:val="00656C61"/>
    <w:rsid w:val="00684F00"/>
    <w:rsid w:val="006F535E"/>
    <w:rsid w:val="00753471"/>
    <w:rsid w:val="00765974"/>
    <w:rsid w:val="007B4147"/>
    <w:rsid w:val="00833CCF"/>
    <w:rsid w:val="00892F28"/>
    <w:rsid w:val="00894108"/>
    <w:rsid w:val="008C0808"/>
    <w:rsid w:val="008C5157"/>
    <w:rsid w:val="008E6C92"/>
    <w:rsid w:val="008E7E5E"/>
    <w:rsid w:val="008F0C8B"/>
    <w:rsid w:val="008F60F4"/>
    <w:rsid w:val="0096377E"/>
    <w:rsid w:val="009A0557"/>
    <w:rsid w:val="00A224FE"/>
    <w:rsid w:val="00A865CA"/>
    <w:rsid w:val="00A86BE9"/>
    <w:rsid w:val="00AA1693"/>
    <w:rsid w:val="00AD1658"/>
    <w:rsid w:val="00AD7B28"/>
    <w:rsid w:val="00AE2355"/>
    <w:rsid w:val="00B16650"/>
    <w:rsid w:val="00B3737D"/>
    <w:rsid w:val="00B628B4"/>
    <w:rsid w:val="00BB4AA7"/>
    <w:rsid w:val="00C248E6"/>
    <w:rsid w:val="00CA32AA"/>
    <w:rsid w:val="00D07126"/>
    <w:rsid w:val="00D335DF"/>
    <w:rsid w:val="00D444EA"/>
    <w:rsid w:val="00D6475D"/>
    <w:rsid w:val="00DA3065"/>
    <w:rsid w:val="00E001AB"/>
    <w:rsid w:val="00E40948"/>
    <w:rsid w:val="00E55295"/>
    <w:rsid w:val="00EF58F7"/>
    <w:rsid w:val="00F855CF"/>
    <w:rsid w:val="00FB39FD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5FD736"/>
  <w15:chartTrackingRefBased/>
  <w15:docId w15:val="{96038474-22B3-42C7-9499-7E706FEE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E6C92"/>
    <w:pPr>
      <w:widowControl w:val="0"/>
      <w:spacing w:after="0" w:line="240" w:lineRule="auto"/>
      <w:ind w:left="579" w:hanging="316"/>
      <w:outlineLvl w:val="0"/>
    </w:pPr>
    <w:rPr>
      <w:rFonts w:ascii="Verdana" w:eastAsia="Verdana" w:hAnsi="Verdana" w:cs="Verdana"/>
      <w:b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C92"/>
  </w:style>
  <w:style w:type="paragraph" w:styleId="Piedepgina">
    <w:name w:val="footer"/>
    <w:basedOn w:val="Normal"/>
    <w:link w:val="PiedepginaCar"/>
    <w:uiPriority w:val="99"/>
    <w:unhideWhenUsed/>
    <w:rsid w:val="008E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C92"/>
  </w:style>
  <w:style w:type="table" w:styleId="Tablaconcuadrcula">
    <w:name w:val="Table Grid"/>
    <w:basedOn w:val="Tablanormal"/>
    <w:uiPriority w:val="59"/>
    <w:rsid w:val="008E6C9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E6C92"/>
    <w:rPr>
      <w:rFonts w:ascii="Verdana" w:eastAsia="Verdana" w:hAnsi="Verdana" w:cs="Verdana"/>
      <w:b/>
      <w:lang w:eastAsia="es-GT"/>
    </w:rPr>
  </w:style>
  <w:style w:type="paragraph" w:styleId="Prrafodelista">
    <w:name w:val="List Paragraph"/>
    <w:basedOn w:val="Normal"/>
    <w:uiPriority w:val="34"/>
    <w:qFormat/>
    <w:rsid w:val="00F855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169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1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867FF-7A60-4FC6-B351-B2DE78DEB701}"/>
</file>

<file path=customXml/itemProps2.xml><?xml version="1.0" encoding="utf-8"?>
<ds:datastoreItem xmlns:ds="http://schemas.openxmlformats.org/officeDocument/2006/customXml" ds:itemID="{800EA65F-83DF-4E1E-A3DE-7635FFCEAA01}"/>
</file>

<file path=customXml/itemProps3.xml><?xml version="1.0" encoding="utf-8"?>
<ds:datastoreItem xmlns:ds="http://schemas.openxmlformats.org/officeDocument/2006/customXml" ds:itemID="{637C71F9-ED46-4855-BE39-2D8584580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HP2019</dc:creator>
  <cp:keywords/>
  <dc:description/>
  <cp:lastModifiedBy>Mision Permanente ante la Onu Ginebra Suiza</cp:lastModifiedBy>
  <cp:revision>2</cp:revision>
  <cp:lastPrinted>2022-10-04T00:44:00Z</cp:lastPrinted>
  <dcterms:created xsi:type="dcterms:W3CDTF">2023-01-24T15:07:00Z</dcterms:created>
  <dcterms:modified xsi:type="dcterms:W3CDTF">2023-01-24T15:07:00Z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