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AB6A" w14:textId="380253AE" w:rsidR="00635D91" w:rsidRDefault="00635D91" w:rsidP="00635D9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FF0085">
        <w:rPr>
          <w:noProof/>
          <w:sz w:val="28"/>
          <w:szCs w:val="28"/>
        </w:rPr>
        <w:drawing>
          <wp:inline distT="0" distB="0" distL="0" distR="0" wp14:anchorId="1B5905E1" wp14:editId="41434249">
            <wp:extent cx="136207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9EB9C" w14:textId="028A7B2A" w:rsidR="002E5167" w:rsidRDefault="00D01483" w:rsidP="00D875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Remarks</w:t>
      </w:r>
      <w:r w:rsidR="00BF0C21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during </w:t>
      </w:r>
      <w:r w:rsidR="009B6FBF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the </w:t>
      </w:r>
      <w:r w:rsidR="002C3B45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42</w:t>
      </w:r>
      <w:r w:rsidR="002C3B45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vertAlign w:val="superscript"/>
        </w:rPr>
        <w:t>nd</w:t>
      </w:r>
      <w:r w:rsidR="002C3B45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F0C21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UPR Session</w:t>
      </w:r>
      <w:r w:rsidR="00812DE3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for</w:t>
      </w:r>
      <w:r w:rsidR="002E516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Senator Wal</w:t>
      </w:r>
      <w:r w:rsidR="002E516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i</w:t>
      </w:r>
      <w:r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 Iqbal</w:t>
      </w:r>
      <w:r w:rsidR="00BF0C21" w:rsidRPr="00816F7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, </w:t>
      </w:r>
    </w:p>
    <w:p w14:paraId="31C55F91" w14:textId="30AC3E2C" w:rsidR="00D01483" w:rsidRPr="00816F73" w:rsidRDefault="00BF0C21" w:rsidP="00D875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816F73">
        <w:rPr>
          <w:b/>
          <w:bCs/>
          <w:color w:val="000000" w:themeColor="text1"/>
          <w:sz w:val="28"/>
          <w:szCs w:val="28"/>
          <w:u w:val="single"/>
        </w:rPr>
        <w:t>Chairman Senate Standing Committee on Human Rights</w:t>
      </w:r>
    </w:p>
    <w:p w14:paraId="09C25820" w14:textId="3EEF0A95" w:rsidR="007C70E0" w:rsidRPr="00816F73" w:rsidRDefault="00BF0C21" w:rsidP="00D875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r w:rsidRPr="00816F73">
        <w:rPr>
          <w:b/>
          <w:bCs/>
          <w:color w:val="000000" w:themeColor="text1"/>
          <w:sz w:val="28"/>
          <w:szCs w:val="28"/>
          <w:u w:val="single"/>
        </w:rPr>
        <w:t>30 January 2023</w:t>
      </w:r>
    </w:p>
    <w:p w14:paraId="5702C489" w14:textId="2C9D008B" w:rsidR="007C70E0" w:rsidRPr="009D258E" w:rsidRDefault="00FF71E8" w:rsidP="00D875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D25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Mr. </w:t>
      </w:r>
      <w:r w:rsidR="001A6E7F" w:rsidRPr="009D25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President,</w:t>
      </w:r>
    </w:p>
    <w:p w14:paraId="1E2AAB6A" w14:textId="21FFB247" w:rsidR="00FF71E8" w:rsidRPr="009D258E" w:rsidRDefault="00FF71E8" w:rsidP="00D875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D25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Excellencies, </w:t>
      </w:r>
    </w:p>
    <w:p w14:paraId="69671460" w14:textId="7FF8AC30" w:rsidR="00FF71E8" w:rsidRPr="009D258E" w:rsidRDefault="00FF71E8" w:rsidP="00D875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D258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Distinguished delegates,</w:t>
      </w:r>
    </w:p>
    <w:p w14:paraId="4799AD8B" w14:textId="77777777" w:rsidR="00D40AA6" w:rsidRPr="00816F73" w:rsidRDefault="00D40AA6" w:rsidP="00D8752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7D90567" w14:textId="3E0F9BE9" w:rsidR="00D40AA6" w:rsidRPr="00816F73" w:rsidRDefault="00EA6052" w:rsidP="002101F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am honored to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participate in t</w:t>
      </w:r>
      <w:r w:rsidR="003676E9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he 4</w:t>
      </w:r>
      <w:r w:rsidR="003676E9" w:rsidRPr="00816F73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th</w:t>
      </w:r>
      <w:r w:rsidR="003676E9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review of Pakistan’s National Report under the Universal Period Review (UPR). </w:t>
      </w:r>
    </w:p>
    <w:p w14:paraId="741B29B7" w14:textId="1F16C207" w:rsidR="00D40AA6" w:rsidRPr="00816F73" w:rsidRDefault="005A3F32" w:rsidP="00F94DE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  <w:t xml:space="preserve">As a </w:t>
      </w:r>
      <w:r w:rsidR="00F57E5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legal practi</w:t>
      </w:r>
      <w:r w:rsidR="00A35BBB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ti</w:t>
      </w:r>
      <w:r w:rsidR="00F57E5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oner, </w:t>
      </w:r>
      <w:r w:rsidR="00F529DF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public representative, 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legislator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Chairman of the Senate Standing Committee on Human Rights, </w:t>
      </w:r>
      <w:r w:rsidR="00CA58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remain</w:t>
      </w:r>
      <w:r w:rsidR="00CA58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deeply involved with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protecting </w:t>
      </w:r>
      <w:r w:rsidR="002E516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advancing the </w:t>
      </w:r>
      <w:r w:rsidR="00CA58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human rights</w:t>
      </w:r>
      <w:r w:rsidR="002E516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agenda</w:t>
      </w:r>
      <w:r w:rsidR="00CA58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Pakistan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14:paraId="44C74BB8" w14:textId="184803E7" w:rsidR="00D40AA6" w:rsidRPr="00816F73" w:rsidRDefault="00A97AA8" w:rsidP="00D852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  <w:t>We believe that human rights are inherent to all human beings</w:t>
      </w:r>
      <w:r w:rsidR="00C70A9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that </w:t>
      </w:r>
      <w:r w:rsidR="00C70A9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everyone is 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equally entitled</w:t>
      </w:r>
      <w:r w:rsidR="0036255E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them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without discrimination. </w:t>
      </w:r>
      <w:r w:rsidR="00477B6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Human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rights are interrelated, interdependent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indivisible</w:t>
      </w:r>
      <w:r w:rsidR="00F57E5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Pakistan’s Constitution</w:t>
      </w:r>
      <w:r w:rsidR="00A226C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guarantees fundamental freedoms to all </w:t>
      </w:r>
      <w:r w:rsidR="002C7FE1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without</w:t>
      </w:r>
      <w:r w:rsidR="00A226C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any discrimination</w:t>
      </w:r>
      <w:r w:rsidR="0032554A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14:paraId="1257F77F" w14:textId="1FA4D7B7" w:rsidR="00D40AA6" w:rsidRPr="00816F73" w:rsidRDefault="00030E2A" w:rsidP="008F772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  <w:t>Pakistan is a vibrant democracy</w:t>
      </w:r>
      <w:r w:rsidR="002E5167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985B9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E5167">
        <w:rPr>
          <w:rFonts w:asciiTheme="majorBidi" w:hAnsiTheme="majorBidi" w:cstheme="majorBidi"/>
          <w:color w:val="000000" w:themeColor="text1"/>
          <w:sz w:val="28"/>
          <w:szCs w:val="28"/>
        </w:rPr>
        <w:t>W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 are also </w:t>
      </w:r>
      <w:r w:rsidR="00985B9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undergoing the process </w:t>
      </w:r>
      <w:r w:rsidR="00B6246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of </w:t>
      </w:r>
      <w:r w:rsidR="001A3D9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strengthening of </w:t>
      </w:r>
      <w:r w:rsidR="00B6246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human rights </w:t>
      </w:r>
      <w:r w:rsidR="001A3D9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institutions at all levels. </w:t>
      </w:r>
      <w:r w:rsidR="00B822C2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As is the case in all parliamentary democracies, </w:t>
      </w:r>
      <w:r w:rsidR="00C7104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parliament is the key institution and the apex body to safeguard the fundamental human rights of citizens. </w:t>
      </w:r>
    </w:p>
    <w:p w14:paraId="4F37BB6B" w14:textId="75B01734" w:rsidR="00D40AA6" w:rsidRPr="00816F73" w:rsidRDefault="00B822C2" w:rsidP="00884A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Pakistan has a robust </w:t>
      </w:r>
      <w:r w:rsidR="0004390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system of </w:t>
      </w:r>
      <w:r w:rsidR="00283C18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="00DE037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tanding and </w:t>
      </w:r>
      <w:r w:rsidR="00283C18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F</w:t>
      </w:r>
      <w:r w:rsidR="00DE037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unctional </w:t>
      </w:r>
      <w:r w:rsidR="00283C18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DE037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ommittees</w:t>
      </w:r>
      <w:r w:rsidR="00C2516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both houses of the parliament</w:t>
      </w:r>
      <w:r w:rsidR="00DE037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C2516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which scrutinize the</w:t>
      </w:r>
      <w:r w:rsidR="0004390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legislative processes</w:t>
      </w:r>
      <w:r w:rsidR="00C2516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ensure that every law enacted conforms to the fundamental rights enshrined in </w:t>
      </w:r>
      <w:r w:rsidR="00C2516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our 1973 Constitution and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that it is </w:t>
      </w:r>
      <w:r w:rsidR="008663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also in line with our international human rights obligations. </w:t>
      </w:r>
      <w:r w:rsidR="008E49FF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B6246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8300F91" w14:textId="7F772A96" w:rsidR="00B62467" w:rsidRDefault="00777AD7" w:rsidP="00884A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Legislatures represent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masses, shape laws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exercise a degree of oversight or control over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executive </w:t>
      </w:r>
      <w:r w:rsidR="00F478A8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through the standing committees of the parliament</w:t>
      </w:r>
      <w:r w:rsidR="0075002A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, which</w:t>
      </w:r>
      <w:r w:rsidR="00E6456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serv</w:t>
      </w:r>
      <w:r w:rsidR="00E6456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e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 a vehicle for improving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standard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probity, efficiency, and responsiveness in the administration of laws</w:t>
      </w:r>
      <w:r w:rsidR="009277C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holding the executive accountable for its actions and inactions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B6246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03759157" w14:textId="6EAA1625" w:rsidR="00B62467" w:rsidRDefault="00B62467" w:rsidP="00B6246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Through its convening power, these Committees have regularly engaged in healthy dialogue with the Executive on wide ranging human rights matters in the country.</w:t>
      </w:r>
    </w:p>
    <w:p w14:paraId="0E207F4F" w14:textId="0FC0A28A" w:rsidR="00326538" w:rsidRDefault="00326538" w:rsidP="0032653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459F9E2" w14:textId="1DECDF1B" w:rsidR="00E86CEE" w:rsidRPr="00884A81" w:rsidRDefault="00326538" w:rsidP="00884A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265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Mr. President, </w:t>
      </w:r>
    </w:p>
    <w:p w14:paraId="1ABE7216" w14:textId="2337D000" w:rsidR="00572BC6" w:rsidRPr="00816F73" w:rsidRDefault="00D72139" w:rsidP="00884A8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This system of parliamentary oversight is replicated in the case of all four provinces</w:t>
      </w:r>
      <w:r w:rsidR="00654E78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, where</w:t>
      </w:r>
      <w:r w:rsidR="005B5107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the respective</w:t>
      </w:r>
      <w:r w:rsidR="00973A1D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provincial</w:t>
      </w:r>
      <w:r w:rsidR="005C7903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3A1D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S</w:t>
      </w:r>
      <w:r w:rsidR="005C7903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tanding </w:t>
      </w:r>
      <w:r w:rsidR="00973A1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C</w:t>
      </w:r>
      <w:r w:rsidR="005C790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ommittees</w:t>
      </w:r>
      <w:r w:rsidR="005C7903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on Human Rights and Minorities Affairs scrutinize the provincial legislative processes and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hold</w:t>
      </w:r>
      <w:r w:rsidR="00633C49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the provincial administration accountable. </w:t>
      </w:r>
    </w:p>
    <w:p w14:paraId="7C1FFCB9" w14:textId="2F334487" w:rsidR="00572BC6" w:rsidRPr="00816F73" w:rsidRDefault="00381D03" w:rsidP="00884A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ab/>
        <w:t xml:space="preserve">In addition to these </w:t>
      </w:r>
      <w:r w:rsidR="00E97CC9"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constitutional forums, there are several voluntary organizations and national human rights mechanisms where our legislators participate and find ways to further the human rights agenda in the country. </w:t>
      </w:r>
    </w:p>
    <w:p w14:paraId="312AE046" w14:textId="63393F7D" w:rsidR="005E6C28" w:rsidRPr="00816F73" w:rsidRDefault="00E97CC9" w:rsidP="00D8752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ab/>
        <w:t xml:space="preserve">One such example is the 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Parliamentarians</w:t>
      </w:r>
      <w:r w:rsidR="00B5492D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’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Commission for Human Rights, a voluntary organization comprising members of Pakistan</w:t>
      </w:r>
      <w:r w:rsidR="00D5058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’s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625C1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p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arliament from all the major political parties and </w:t>
      </w:r>
      <w:r w:rsidR="00340FC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all 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four provinces</w:t>
      </w:r>
      <w:r w:rsidR="000F2F2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CA2A44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This body </w:t>
      </w:r>
      <w:r w:rsidR="00E26D90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endeavors to ensure that the parliamentarians use their distinctive role to complement and strengthen the work of </w:t>
      </w:r>
      <w:r w:rsidR="00B041F2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E26D90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uman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rights</w:t>
      </w:r>
      <w:r w:rsidR="00E26D90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activists throughout the country</w:t>
      </w:r>
      <w:r w:rsidR="00B301F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; and use parliamentary practices such as questions, call attention notices, adjournment motions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B301F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resolutions, to draw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7469C1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g</w:t>
      </w:r>
      <w:r w:rsidR="00B301F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overnment’s attention to </w:t>
      </w:r>
      <w:r w:rsidR="008343E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h</w:t>
      </w:r>
      <w:r w:rsidR="00B301F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uman </w:t>
      </w:r>
      <w:r w:rsidR="008343E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r</w:t>
      </w:r>
      <w:r w:rsidR="00B301F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ights issues</w:t>
      </w:r>
      <w:r w:rsidR="00D21C1E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AB2C0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B2C0B" w:rsidRPr="00C6417A">
        <w:rPr>
          <w:rFonts w:asciiTheme="majorBidi" w:hAnsiTheme="majorBidi" w:cstheme="majorBidi"/>
          <w:sz w:val="28"/>
          <w:szCs w:val="28"/>
        </w:rPr>
        <w:t>Parliamentary Commission of Pakistan has played an active role in pushing for Police Reforms with a focus on gender equality and women empowerment.</w:t>
      </w:r>
    </w:p>
    <w:p w14:paraId="4F8A5676" w14:textId="77777777" w:rsidR="00506007" w:rsidRPr="00816F73" w:rsidRDefault="00506007" w:rsidP="00D8752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7EAED40" w14:textId="7FB3E87A" w:rsidR="005E6C28" w:rsidRPr="00326538" w:rsidRDefault="001E5847" w:rsidP="00D8752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265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 xml:space="preserve">Mr. President, </w:t>
      </w:r>
    </w:p>
    <w:p w14:paraId="51B1969D" w14:textId="09E669D9" w:rsidR="00ED1E0B" w:rsidRPr="00816F73" w:rsidRDefault="009906EB" w:rsidP="00EE49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590327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r w:rsidR="007625C1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t is a matter of great personal pride and collective accomplishment that s</w:t>
      </w:r>
      <w:r w:rsidR="00C57A49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ince the last UPR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7625C1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our parliament has</w:t>
      </w:r>
      <w:r w:rsidR="00BD2C85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80429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enacted several laws and made significant amendments to the existing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legislation</w:t>
      </w:r>
      <w:r w:rsidR="0080429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to </w:t>
      </w:r>
      <w:r w:rsidR="003365F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align</w:t>
      </w:r>
      <w:r w:rsidR="004024A7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them</w:t>
      </w:r>
      <w:r w:rsidR="003365F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with our national and international obligations and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3365F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more particularly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3365F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light of the recommendations received during the UPR review in 2017. </w:t>
      </w:r>
    </w:p>
    <w:p w14:paraId="2F8AD224" w14:textId="77777777" w:rsidR="00A16005" w:rsidRPr="00816F73" w:rsidRDefault="00A16005" w:rsidP="00D8752C">
      <w:pPr>
        <w:spacing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AB701EB" w14:textId="04777066" w:rsidR="00B33997" w:rsidRPr="00816F73" w:rsidRDefault="00AF7EB2" w:rsidP="00D8752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I would highlight s</w:t>
      </w:r>
      <w:r w:rsidR="00BD57B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ome of the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critical</w:t>
      </w:r>
      <w:r w:rsidR="00BD57B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areas in which we have been successful in enacting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legislation</w:t>
      </w:r>
      <w:r w:rsidR="00961DF7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since 2017</w:t>
      </w:r>
      <w:r w:rsidR="003265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556E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include </w:t>
      </w:r>
      <w:r w:rsidR="00B73797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minorities’ rights,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</w:t>
      </w:r>
      <w:r w:rsidR="000329B7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juvenile justice system, protection of transgender persons, </w:t>
      </w:r>
      <w:r w:rsidR="002F388A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protection of underage girls, </w:t>
      </w:r>
      <w:r w:rsidR="00253825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enforcement of women’s property rights, </w:t>
      </w:r>
      <w:r w:rsidR="0006666E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safeguarding the rights of the disable</w:t>
      </w:r>
      <w:r w:rsidR="00D01D98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="0006666E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persons, </w:t>
      </w:r>
      <w:r w:rsidR="00B04D90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protection</w:t>
      </w:r>
      <w:r w:rsidR="00D90E45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of journalists and media </w:t>
      </w:r>
      <w:r w:rsidR="00B04D90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professionals</w:t>
      </w:r>
      <w:r w:rsidR="00D90E45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412EC6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protection against torture and custodial death</w:t>
      </w:r>
      <w:r w:rsidR="000B6B54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="00B04D90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strengthening</w:t>
      </w:r>
      <w:r w:rsidR="000B6B54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safeguards for women against harassmen</w:t>
      </w:r>
      <w:r w:rsidR="00B33997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t.</w:t>
      </w:r>
      <w:r w:rsidR="00251372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14:paraId="1AA0B8F5" w14:textId="6EB28074" w:rsidR="000A362D" w:rsidRPr="00816F73" w:rsidRDefault="00B33997" w:rsidP="00D8752C">
      <w:p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E03CE8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09EC2E1" w14:textId="5CD8AF2E" w:rsidR="005E17CB" w:rsidRPr="00884A81" w:rsidRDefault="005E17CB" w:rsidP="00884A81">
      <w:pPr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2653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Mr. President,</w:t>
      </w:r>
    </w:p>
    <w:p w14:paraId="358AD1E5" w14:textId="2A3AB8CE" w:rsidR="005E17CB" w:rsidRPr="00816F73" w:rsidRDefault="00841833" w:rsidP="00AC375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ab/>
        <w:t xml:space="preserve">In conclusion, I would like to reaffirm the commitment of </w:t>
      </w:r>
      <w:r w:rsidR="00256D0B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Pakistan’s</w:t>
      </w: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parliamentarians to</w:t>
      </w:r>
      <w:r w:rsidR="005E242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wards the cause of promotion and protection of human rights in our country. </w:t>
      </w:r>
      <w:r w:rsidR="003265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thank everyone for their constructive feedback. 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We </w:t>
      </w:r>
      <w:r w:rsidR="003265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will </w:t>
      </w:r>
      <w:r w:rsidR="0085083A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give due consideration to the recommendations received </w:t>
      </w:r>
      <w:r w:rsidR="00326538">
        <w:rPr>
          <w:rFonts w:asciiTheme="majorBidi" w:hAnsiTheme="majorBidi" w:cstheme="majorBidi"/>
          <w:color w:val="000000" w:themeColor="text1"/>
          <w:sz w:val="28"/>
          <w:szCs w:val="28"/>
        </w:rPr>
        <w:t>today,</w:t>
      </w:r>
      <w:r w:rsidR="0085083A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</w:t>
      </w:r>
      <w:r w:rsidR="004436F3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try to implement them</w:t>
      </w:r>
      <w:r w:rsidR="00313E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light of our legal, constitutional</w:t>
      </w:r>
      <w:r w:rsidR="00816F73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313E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democratic obligations.</w:t>
      </w:r>
    </w:p>
    <w:p w14:paraId="501ACDA3" w14:textId="2F4FCF91" w:rsidR="00313EEC" w:rsidRPr="00816F73" w:rsidRDefault="00313EEC" w:rsidP="00AC375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3DAAFFD" w14:textId="2D9B9CA1" w:rsidR="00313EEC" w:rsidRPr="00816F73" w:rsidRDefault="00816F73" w:rsidP="00AC375D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16F73">
        <w:rPr>
          <w:rFonts w:asciiTheme="majorBidi" w:hAnsiTheme="majorBidi" w:cstheme="majorBidi"/>
          <w:color w:val="000000" w:themeColor="text1"/>
          <w:sz w:val="28"/>
          <w:szCs w:val="28"/>
        </w:rPr>
        <w:t>Thank</w:t>
      </w:r>
      <w:r w:rsidR="00313EEC" w:rsidRPr="00816F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you</w:t>
      </w:r>
      <w:r w:rsidR="003265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14:paraId="78C8F214" w14:textId="073FB14A" w:rsidR="00777AD7" w:rsidRPr="00816F73" w:rsidRDefault="002E5167" w:rsidP="002E5167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* * * * *</w:t>
      </w:r>
    </w:p>
    <w:sectPr w:rsidR="00777AD7" w:rsidRPr="00816F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0874" w14:textId="77777777" w:rsidR="00956DD2" w:rsidRDefault="00956DD2" w:rsidP="002E5167">
      <w:r>
        <w:separator/>
      </w:r>
    </w:p>
  </w:endnote>
  <w:endnote w:type="continuationSeparator" w:id="0">
    <w:p w14:paraId="371E99F5" w14:textId="77777777" w:rsidR="00956DD2" w:rsidRDefault="00956DD2" w:rsidP="002E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42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E5FB3" w14:textId="471B7F34" w:rsidR="002E5167" w:rsidRDefault="008C5926" w:rsidP="00C6417A">
        <w:pPr>
          <w:pStyle w:val="Footer"/>
          <w:jc w:val="right"/>
        </w:pPr>
        <w:r>
          <w:t>(</w:t>
        </w:r>
        <w:r w:rsidR="002E5167">
          <w:fldChar w:fldCharType="begin"/>
        </w:r>
        <w:r w:rsidR="002E5167">
          <w:instrText xml:space="preserve"> PAGE   \* MERGEFORMAT </w:instrText>
        </w:r>
        <w:r w:rsidR="002E5167">
          <w:fldChar w:fldCharType="separate"/>
        </w:r>
        <w:r w:rsidR="002E5167">
          <w:rPr>
            <w:noProof/>
          </w:rPr>
          <w:t>2</w:t>
        </w:r>
        <w:r w:rsidR="002E5167">
          <w:rPr>
            <w:noProof/>
          </w:rPr>
          <w:fldChar w:fldCharType="end"/>
        </w:r>
        <w:r w:rsidR="002E5167">
          <w:rPr>
            <w:noProof/>
          </w:rPr>
          <w:t>/3</w:t>
        </w:r>
        <w:r>
          <w:rPr>
            <w:noProof/>
          </w:rPr>
          <w:t>)</w:t>
        </w:r>
      </w:p>
    </w:sdtContent>
  </w:sdt>
  <w:p w14:paraId="28453618" w14:textId="77777777" w:rsidR="002E5167" w:rsidRDefault="002E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EA5D" w14:textId="77777777" w:rsidR="00956DD2" w:rsidRDefault="00956DD2" w:rsidP="002E5167">
      <w:r>
        <w:separator/>
      </w:r>
    </w:p>
  </w:footnote>
  <w:footnote w:type="continuationSeparator" w:id="0">
    <w:p w14:paraId="4E475608" w14:textId="77777777" w:rsidR="00956DD2" w:rsidRDefault="00956DD2" w:rsidP="002E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C6F3A"/>
    <w:multiLevelType w:val="multilevel"/>
    <w:tmpl w:val="B79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39272E"/>
    <w:multiLevelType w:val="hybridMultilevel"/>
    <w:tmpl w:val="69FA3156"/>
    <w:lvl w:ilvl="0" w:tplc="7456A494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32188">
    <w:abstractNumId w:val="0"/>
  </w:num>
  <w:num w:numId="2" w16cid:durableId="5374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8"/>
    <w:rsid w:val="0002675F"/>
    <w:rsid w:val="00030E2A"/>
    <w:rsid w:val="000329B7"/>
    <w:rsid w:val="00043903"/>
    <w:rsid w:val="00044D91"/>
    <w:rsid w:val="0006666E"/>
    <w:rsid w:val="000A362D"/>
    <w:rsid w:val="000B6B54"/>
    <w:rsid w:val="000C2A0D"/>
    <w:rsid w:val="000F2F2C"/>
    <w:rsid w:val="001064B8"/>
    <w:rsid w:val="001312DF"/>
    <w:rsid w:val="001709FA"/>
    <w:rsid w:val="001711A4"/>
    <w:rsid w:val="001773B0"/>
    <w:rsid w:val="001A3D93"/>
    <w:rsid w:val="001A6E7F"/>
    <w:rsid w:val="001D07B3"/>
    <w:rsid w:val="001D6829"/>
    <w:rsid w:val="001E5847"/>
    <w:rsid w:val="002101F5"/>
    <w:rsid w:val="00214311"/>
    <w:rsid w:val="00221E2D"/>
    <w:rsid w:val="00226707"/>
    <w:rsid w:val="00251372"/>
    <w:rsid w:val="00253825"/>
    <w:rsid w:val="002556E3"/>
    <w:rsid w:val="00256D0B"/>
    <w:rsid w:val="002624DE"/>
    <w:rsid w:val="00283C18"/>
    <w:rsid w:val="002A05A0"/>
    <w:rsid w:val="002A27DC"/>
    <w:rsid w:val="002B2BE9"/>
    <w:rsid w:val="002C3B45"/>
    <w:rsid w:val="002C57FF"/>
    <w:rsid w:val="002C5F3F"/>
    <w:rsid w:val="002C7FE1"/>
    <w:rsid w:val="002E3470"/>
    <w:rsid w:val="002E3FE1"/>
    <w:rsid w:val="002E5167"/>
    <w:rsid w:val="002F388A"/>
    <w:rsid w:val="00302BFE"/>
    <w:rsid w:val="00307583"/>
    <w:rsid w:val="00313EEC"/>
    <w:rsid w:val="0032554A"/>
    <w:rsid w:val="00326538"/>
    <w:rsid w:val="003365F6"/>
    <w:rsid w:val="00340FC6"/>
    <w:rsid w:val="00350899"/>
    <w:rsid w:val="0036255E"/>
    <w:rsid w:val="003676E9"/>
    <w:rsid w:val="0038166B"/>
    <w:rsid w:val="00381D03"/>
    <w:rsid w:val="003F2B09"/>
    <w:rsid w:val="003F355F"/>
    <w:rsid w:val="004024A7"/>
    <w:rsid w:val="00412EC6"/>
    <w:rsid w:val="00426577"/>
    <w:rsid w:val="00433D23"/>
    <w:rsid w:val="00440518"/>
    <w:rsid w:val="004436F3"/>
    <w:rsid w:val="0047106D"/>
    <w:rsid w:val="00477B6D"/>
    <w:rsid w:val="00483D29"/>
    <w:rsid w:val="004A4232"/>
    <w:rsid w:val="00506007"/>
    <w:rsid w:val="00530432"/>
    <w:rsid w:val="00572BC6"/>
    <w:rsid w:val="00590327"/>
    <w:rsid w:val="005A3F32"/>
    <w:rsid w:val="005B5107"/>
    <w:rsid w:val="005C7903"/>
    <w:rsid w:val="005E17CB"/>
    <w:rsid w:val="005E242C"/>
    <w:rsid w:val="005E6C28"/>
    <w:rsid w:val="00612D81"/>
    <w:rsid w:val="00626899"/>
    <w:rsid w:val="00633C49"/>
    <w:rsid w:val="00633E52"/>
    <w:rsid w:val="00635D91"/>
    <w:rsid w:val="00654E78"/>
    <w:rsid w:val="006956F9"/>
    <w:rsid w:val="006A55EC"/>
    <w:rsid w:val="006B55F8"/>
    <w:rsid w:val="006D5538"/>
    <w:rsid w:val="007469C1"/>
    <w:rsid w:val="0075002A"/>
    <w:rsid w:val="007625C1"/>
    <w:rsid w:val="00777AD7"/>
    <w:rsid w:val="007A0E30"/>
    <w:rsid w:val="007B4808"/>
    <w:rsid w:val="007C70E0"/>
    <w:rsid w:val="007C7CFC"/>
    <w:rsid w:val="007F188E"/>
    <w:rsid w:val="00804296"/>
    <w:rsid w:val="00812DE3"/>
    <w:rsid w:val="00816F73"/>
    <w:rsid w:val="008343E6"/>
    <w:rsid w:val="00841833"/>
    <w:rsid w:val="00842C41"/>
    <w:rsid w:val="0085083A"/>
    <w:rsid w:val="008663EC"/>
    <w:rsid w:val="00884A81"/>
    <w:rsid w:val="008C5926"/>
    <w:rsid w:val="008C76E5"/>
    <w:rsid w:val="008D59DF"/>
    <w:rsid w:val="008E18CD"/>
    <w:rsid w:val="008E49FF"/>
    <w:rsid w:val="008F772C"/>
    <w:rsid w:val="00901844"/>
    <w:rsid w:val="00913481"/>
    <w:rsid w:val="009277CD"/>
    <w:rsid w:val="00956DD2"/>
    <w:rsid w:val="00961DF7"/>
    <w:rsid w:val="00973A1D"/>
    <w:rsid w:val="00985B96"/>
    <w:rsid w:val="009906EB"/>
    <w:rsid w:val="009A20E8"/>
    <w:rsid w:val="009B6FBF"/>
    <w:rsid w:val="009D258E"/>
    <w:rsid w:val="009F7032"/>
    <w:rsid w:val="00A16005"/>
    <w:rsid w:val="00A2059A"/>
    <w:rsid w:val="00A226CD"/>
    <w:rsid w:val="00A35BBB"/>
    <w:rsid w:val="00A761D6"/>
    <w:rsid w:val="00A97AA8"/>
    <w:rsid w:val="00AB2C0B"/>
    <w:rsid w:val="00AC0641"/>
    <w:rsid w:val="00AC31E7"/>
    <w:rsid w:val="00AC375D"/>
    <w:rsid w:val="00AF7EB2"/>
    <w:rsid w:val="00B041F2"/>
    <w:rsid w:val="00B04D90"/>
    <w:rsid w:val="00B301FC"/>
    <w:rsid w:val="00B33997"/>
    <w:rsid w:val="00B5492D"/>
    <w:rsid w:val="00B6137D"/>
    <w:rsid w:val="00B616E8"/>
    <w:rsid w:val="00B62467"/>
    <w:rsid w:val="00B73797"/>
    <w:rsid w:val="00B822C2"/>
    <w:rsid w:val="00B941B9"/>
    <w:rsid w:val="00BD2C85"/>
    <w:rsid w:val="00BD57B6"/>
    <w:rsid w:val="00BF0C21"/>
    <w:rsid w:val="00C241F3"/>
    <w:rsid w:val="00C25163"/>
    <w:rsid w:val="00C34650"/>
    <w:rsid w:val="00C57A49"/>
    <w:rsid w:val="00C6417A"/>
    <w:rsid w:val="00C64A0F"/>
    <w:rsid w:val="00C70A96"/>
    <w:rsid w:val="00C71046"/>
    <w:rsid w:val="00CA2A44"/>
    <w:rsid w:val="00CA3BA5"/>
    <w:rsid w:val="00CA58EC"/>
    <w:rsid w:val="00CE7156"/>
    <w:rsid w:val="00D01483"/>
    <w:rsid w:val="00D01D98"/>
    <w:rsid w:val="00D21C1E"/>
    <w:rsid w:val="00D30FEB"/>
    <w:rsid w:val="00D40AA6"/>
    <w:rsid w:val="00D413F6"/>
    <w:rsid w:val="00D42871"/>
    <w:rsid w:val="00D50583"/>
    <w:rsid w:val="00D549B0"/>
    <w:rsid w:val="00D72139"/>
    <w:rsid w:val="00D852EA"/>
    <w:rsid w:val="00D8752C"/>
    <w:rsid w:val="00D90E45"/>
    <w:rsid w:val="00DD6FD3"/>
    <w:rsid w:val="00DE037D"/>
    <w:rsid w:val="00DF1A57"/>
    <w:rsid w:val="00E018D6"/>
    <w:rsid w:val="00E03CE8"/>
    <w:rsid w:val="00E26D90"/>
    <w:rsid w:val="00E64566"/>
    <w:rsid w:val="00E86CEE"/>
    <w:rsid w:val="00E97CC9"/>
    <w:rsid w:val="00EA6052"/>
    <w:rsid w:val="00EA6815"/>
    <w:rsid w:val="00EC024F"/>
    <w:rsid w:val="00ED1E0B"/>
    <w:rsid w:val="00ED7638"/>
    <w:rsid w:val="00EE4919"/>
    <w:rsid w:val="00F478A8"/>
    <w:rsid w:val="00F529DF"/>
    <w:rsid w:val="00F57E53"/>
    <w:rsid w:val="00F8147F"/>
    <w:rsid w:val="00F94DEC"/>
    <w:rsid w:val="00FA4E69"/>
    <w:rsid w:val="00FB7954"/>
    <w:rsid w:val="00FF0AE3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866"/>
  <w15:chartTrackingRefBased/>
  <w15:docId w15:val="{FBCC4505-AAD7-DC46-B53F-B194006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A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aliases w:val="Links,List_Paragraph,Multilevel para_II,List Paragraph1,List Paragraph (numbered (a)),Lapis Bulleted List,Dot pt,F5 List Paragraph,List Paragraph Char Char Char,Indicator Text,Numbered Para 1,Bullet 1,List Paragraph12,Bullet Points"/>
    <w:basedOn w:val="Normal"/>
    <w:link w:val="ListParagraphChar"/>
    <w:uiPriority w:val="34"/>
    <w:qFormat/>
    <w:rsid w:val="000A362D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Links Char,List_Paragraph Char,Multilevel para_II Char,List Paragraph1 Char,List Paragraph (numbered (a)) Char,Lapis Bulleted List Char,Dot pt Char,F5 List Paragraph Char,List Paragraph Char Char Char Char,Indicator Text Char"/>
    <w:basedOn w:val="DefaultParagraphFont"/>
    <w:link w:val="ListParagraph"/>
    <w:uiPriority w:val="34"/>
    <w:qFormat/>
    <w:locked/>
    <w:rsid w:val="000A362D"/>
    <w:rPr>
      <w:rFonts w:ascii="Times New Roman" w:eastAsia="Times New Roman" w:hAnsi="Times New Roman" w:cs="Times New Roman"/>
      <w:lang w:val="en-US"/>
    </w:rPr>
  </w:style>
  <w:style w:type="paragraph" w:customStyle="1" w:styleId="SingleTxtG">
    <w:name w:val="_ Single Txt_G"/>
    <w:basedOn w:val="Normal"/>
    <w:rsid w:val="000A362D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5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167"/>
  </w:style>
  <w:style w:type="paragraph" w:styleId="Footer">
    <w:name w:val="footer"/>
    <w:basedOn w:val="Normal"/>
    <w:link w:val="FooterChar"/>
    <w:uiPriority w:val="99"/>
    <w:unhideWhenUsed/>
    <w:rsid w:val="002E5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5467">
          <w:marLeft w:val="0"/>
          <w:marRight w:val="0"/>
          <w:marTop w:val="0"/>
          <w:marBottom w:val="0"/>
          <w:divBdr>
            <w:top w:val="single" w:sz="24" w:space="0" w:color="333333"/>
            <w:left w:val="single" w:sz="24" w:space="0" w:color="333333"/>
            <w:bottom w:val="single" w:sz="24" w:space="0" w:color="333333"/>
            <w:right w:val="single" w:sz="24" w:space="0" w:color="1C7FA5"/>
          </w:divBdr>
          <w:divsChild>
            <w:div w:id="1484159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39171">
                      <w:marLeft w:val="0"/>
                      <w:marRight w:val="0"/>
                      <w:marTop w:val="0"/>
                      <w:marBottom w:val="4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69563">
          <w:marLeft w:val="0"/>
          <w:marRight w:val="0"/>
          <w:marTop w:val="0"/>
          <w:marBottom w:val="0"/>
          <w:divBdr>
            <w:top w:val="single" w:sz="24" w:space="3" w:color="333333"/>
            <w:left w:val="single" w:sz="24" w:space="0" w:color="333333"/>
            <w:bottom w:val="single" w:sz="24" w:space="31" w:color="333333"/>
            <w:right w:val="single" w:sz="24" w:space="0" w:color="FFFFFF"/>
          </w:divBdr>
          <w:divsChild>
            <w:div w:id="460541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14">
                  <w:marLeft w:val="0"/>
                  <w:marRight w:val="8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603">
                      <w:marLeft w:val="0"/>
                      <w:marRight w:val="0"/>
                      <w:marTop w:val="0"/>
                      <w:marBottom w:val="4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404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0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9066D-C965-4923-A445-6C3F135B703E}"/>
</file>

<file path=customXml/itemProps2.xml><?xml version="1.0" encoding="utf-8"?>
<ds:datastoreItem xmlns:ds="http://schemas.openxmlformats.org/officeDocument/2006/customXml" ds:itemID="{A427CCC0-3E42-4F6F-AA4E-106B088746E4}"/>
</file>

<file path=customXml/itemProps3.xml><?xml version="1.0" encoding="utf-8"?>
<ds:datastoreItem xmlns:ds="http://schemas.openxmlformats.org/officeDocument/2006/customXml" ds:itemID="{4E08FB08-9AAC-4EC0-86AA-9B0C51089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18</cp:revision>
  <dcterms:created xsi:type="dcterms:W3CDTF">2023-01-26T14:46:00Z</dcterms:created>
  <dcterms:modified xsi:type="dcterms:W3CDTF">2023-02-14T14:12:00Z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39e4548f02b19b8014367331499d6972603ec572f8f6cde3f0e9268ec8ed9ea4</vt:lpwstr>
  </property>
  <property fmtid="{D5CDD505-2E9C-101B-9397-08002B2CF9AE}" pid="3" name="ContentTypeId">
    <vt:lpwstr>0x01010037C5AC3008AAB14799B0F32C039A8199</vt:lpwstr>
  </property>
</Properties>
</file>