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66" w:rsidRDefault="00065066" w:rsidP="00065066">
      <w:pPr>
        <w:pStyle w:val="BodyText"/>
        <w:kinsoku w:val="0"/>
        <w:overflowPunct w:val="0"/>
        <w:spacing w:before="2" w:after="39"/>
        <w:rPr>
          <w:rFonts w:ascii="Arial" w:hAnsi="Arial" w:cs="Arial"/>
          <w:sz w:val="9"/>
          <w:szCs w:val="9"/>
        </w:rPr>
      </w:pPr>
      <w:r>
        <w:rPr>
          <w:rFonts w:ascii="Times New Roman" w:hAnsi="Times New Roman" w:cs="Times New Roman"/>
        </w:rPr>
        <w:br w:type="column"/>
      </w:r>
    </w:p>
    <w:p w:rsidR="00065066" w:rsidRDefault="00065066" w:rsidP="00065066">
      <w:pPr>
        <w:pStyle w:val="BodyText"/>
        <w:kinsoku w:val="0"/>
        <w:overflowPunct w:val="0"/>
        <w:ind w:left="1350"/>
        <w:rPr>
          <w:rFonts w:ascii="Arial" w:hAnsi="Arial" w:cs="Arial"/>
          <w:sz w:val="20"/>
          <w:szCs w:val="20"/>
        </w:rPr>
      </w:pPr>
    </w:p>
    <w:p w:rsidR="00065066" w:rsidRPr="00C82307" w:rsidRDefault="00065066" w:rsidP="00065066">
      <w:pPr>
        <w:pStyle w:val="BodyText"/>
        <w:kinsoku w:val="0"/>
        <w:overflowPunct w:val="0"/>
        <w:jc w:val="center"/>
        <w:rPr>
          <w:rFonts w:asciiTheme="minorHAnsi" w:hAnsiTheme="minorHAnsi"/>
          <w:sz w:val="28"/>
          <w:szCs w:val="28"/>
        </w:rPr>
      </w:pPr>
    </w:p>
    <w:p w:rsidR="00C4519A" w:rsidRDefault="00C4519A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fi-FI" w:eastAsia="fi-FI"/>
        </w:rPr>
        <w:drawing>
          <wp:inline distT="0" distB="0" distL="0" distR="0" wp14:anchorId="4C36FF1B">
            <wp:extent cx="2938780" cy="145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0E0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41</w:t>
      </w:r>
      <w:r w:rsidR="009E20E0">
        <w:rPr>
          <w:rFonts w:asciiTheme="minorHAnsi" w:hAnsiTheme="minorHAnsi"/>
          <w:sz w:val="22"/>
          <w:szCs w:val="22"/>
        </w:rPr>
        <w:t>.</w:t>
      </w:r>
      <w:r w:rsidRPr="00C82307">
        <w:rPr>
          <w:rFonts w:asciiTheme="minorHAnsi" w:hAnsiTheme="minorHAnsi"/>
          <w:sz w:val="22"/>
          <w:szCs w:val="22"/>
        </w:rPr>
        <w:t xml:space="preserve"> Session of the UPR working group </w:t>
      </w:r>
      <w:r w:rsidR="009E20E0">
        <w:rPr>
          <w:rFonts w:asciiTheme="minorHAnsi" w:hAnsiTheme="minorHAnsi"/>
          <w:sz w:val="22"/>
          <w:szCs w:val="22"/>
        </w:rPr>
        <w:t>Recommendations by Finland</w:t>
      </w:r>
    </w:p>
    <w:p w:rsidR="00065066" w:rsidRPr="00C82307" w:rsidRDefault="00065066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C82307">
        <w:rPr>
          <w:rFonts w:asciiTheme="minorHAnsi" w:hAnsiTheme="minorHAnsi"/>
          <w:sz w:val="22"/>
          <w:szCs w:val="22"/>
        </w:rPr>
        <w:t>to</w:t>
      </w:r>
      <w:proofErr w:type="gramEnd"/>
      <w:r w:rsidRPr="00C82307">
        <w:rPr>
          <w:rFonts w:asciiTheme="minorHAnsi" w:hAnsiTheme="minorHAnsi"/>
          <w:sz w:val="22"/>
          <w:szCs w:val="22"/>
        </w:rPr>
        <w:t xml:space="preserve"> </w:t>
      </w:r>
      <w:r w:rsidR="009E20E0">
        <w:rPr>
          <w:rFonts w:asciiTheme="minorHAnsi" w:hAnsiTheme="minorHAnsi"/>
          <w:sz w:val="22"/>
          <w:szCs w:val="22"/>
        </w:rPr>
        <w:t>the United Kingdom</w:t>
      </w:r>
    </w:p>
    <w:p w:rsidR="00065066" w:rsidRPr="00CE79DD" w:rsidRDefault="00303839" w:rsidP="00065066">
      <w:pPr>
        <w:pStyle w:val="Heading1"/>
        <w:kinsoku w:val="0"/>
        <w:overflowPunct w:val="0"/>
        <w:spacing w:line="480" w:lineRule="auto"/>
        <w:ind w:left="112" w:right="2620" w:firstLine="6"/>
        <w:jc w:val="center"/>
        <w:rPr>
          <w:rFonts w:asciiTheme="minorHAnsi" w:hAnsiTheme="minorHAnsi"/>
          <w:sz w:val="22"/>
          <w:szCs w:val="22"/>
        </w:rPr>
      </w:pPr>
      <w:r w:rsidRPr="00CE79DD">
        <w:rPr>
          <w:rFonts w:asciiTheme="minorHAnsi" w:hAnsiTheme="minorHAnsi"/>
          <w:sz w:val="22"/>
          <w:szCs w:val="22"/>
        </w:rPr>
        <w:t>10</w:t>
      </w:r>
      <w:r w:rsidR="00065066" w:rsidRPr="00CE79DD">
        <w:rPr>
          <w:rFonts w:asciiTheme="minorHAnsi" w:hAnsiTheme="minorHAnsi"/>
          <w:sz w:val="22"/>
          <w:szCs w:val="22"/>
        </w:rPr>
        <w:t xml:space="preserve"> November 2022</w:t>
      </w:r>
    </w:p>
    <w:p w:rsidR="00065066" w:rsidRPr="00CE79DD" w:rsidRDefault="00065066" w:rsidP="00065066">
      <w:pPr>
        <w:pStyle w:val="Heading1"/>
        <w:kinsoku w:val="0"/>
        <w:overflowPunct w:val="0"/>
        <w:spacing w:line="480" w:lineRule="auto"/>
        <w:ind w:left="0" w:right="2620" w:firstLine="0"/>
        <w:rPr>
          <w:rFonts w:asciiTheme="minorHAnsi" w:hAnsiTheme="minorHAnsi"/>
          <w:color w:val="000000"/>
          <w:sz w:val="22"/>
          <w:szCs w:val="22"/>
        </w:rPr>
        <w:sectPr w:rsidR="00065066" w:rsidRPr="00CE79DD" w:rsidSect="0028718E">
          <w:pgSz w:w="11910" w:h="16840"/>
          <w:pgMar w:top="640" w:right="760" w:bottom="280" w:left="1020" w:header="708" w:footer="708" w:gutter="0"/>
          <w:cols w:num="2" w:space="708" w:equalWidth="0">
            <w:col w:w="1610" w:space="1032"/>
            <w:col w:w="7488"/>
          </w:cols>
          <w:noEndnote/>
        </w:sectPr>
      </w:pPr>
    </w:p>
    <w:p w:rsidR="00065066" w:rsidRDefault="00065066" w:rsidP="00065066">
      <w:pPr>
        <w:rPr>
          <w:rFonts w:asciiTheme="minorHAnsi" w:hAnsiTheme="minorHAnsi"/>
        </w:rPr>
      </w:pPr>
    </w:p>
    <w:p w:rsidR="00C4519A" w:rsidRPr="00CE79DD" w:rsidRDefault="00C4519A" w:rsidP="00065066">
      <w:pPr>
        <w:rPr>
          <w:rFonts w:asciiTheme="minorHAnsi" w:hAnsiTheme="minorHAnsi"/>
        </w:rPr>
      </w:pPr>
    </w:p>
    <w:p w:rsidR="00E87851" w:rsidRDefault="00E87851" w:rsidP="00065066">
      <w:pPr>
        <w:rPr>
          <w:rFonts w:asciiTheme="minorHAnsi" w:hAnsiTheme="minorHAnsi"/>
          <w:b/>
          <w:lang w:val="fi-FI"/>
        </w:rPr>
      </w:pPr>
    </w:p>
    <w:p w:rsidR="00C4519A" w:rsidRPr="00C4519A" w:rsidRDefault="00C4519A" w:rsidP="00065066">
      <w:pPr>
        <w:rPr>
          <w:lang w:val="fi-FI"/>
        </w:rPr>
      </w:pPr>
      <w:bookmarkStart w:id="0" w:name="_GoBack"/>
      <w:bookmarkEnd w:id="0"/>
    </w:p>
    <w:p w:rsidR="00C4519A" w:rsidRDefault="00C4519A" w:rsidP="00065066">
      <w:pPr>
        <w:rPr>
          <w:rFonts w:asciiTheme="minorHAnsi" w:hAnsiTheme="minorHAnsi"/>
          <w:lang w:val="fi-FI"/>
        </w:rPr>
      </w:pPr>
    </w:p>
    <w:p w:rsidR="00535181" w:rsidRPr="00C4519A" w:rsidRDefault="00535181" w:rsidP="00065066">
      <w:pPr>
        <w:rPr>
          <w:rFonts w:asciiTheme="minorHAnsi" w:hAnsiTheme="minorHAnsi"/>
          <w:lang w:val="fi-FI"/>
        </w:rPr>
      </w:pPr>
      <w:r w:rsidRPr="00C4519A">
        <w:rPr>
          <w:rFonts w:asciiTheme="minorHAnsi" w:hAnsiTheme="minorHAnsi"/>
          <w:lang w:val="fi-FI"/>
        </w:rPr>
        <w:t xml:space="preserve">Mr. </w:t>
      </w:r>
      <w:proofErr w:type="spellStart"/>
      <w:r w:rsidRPr="00C4519A">
        <w:rPr>
          <w:rFonts w:asciiTheme="minorHAnsi" w:hAnsiTheme="minorHAnsi"/>
          <w:lang w:val="fi-FI"/>
        </w:rPr>
        <w:t>President</w:t>
      </w:r>
      <w:proofErr w:type="spellEnd"/>
      <w:r w:rsidRPr="00C4519A">
        <w:rPr>
          <w:rFonts w:asciiTheme="minorHAnsi" w:hAnsiTheme="minorHAnsi"/>
          <w:lang w:val="fi-FI"/>
        </w:rPr>
        <w:t>,</w:t>
      </w:r>
    </w:p>
    <w:p w:rsidR="00535181" w:rsidRPr="00C4519A" w:rsidRDefault="00535181" w:rsidP="00065066">
      <w:pPr>
        <w:rPr>
          <w:rFonts w:asciiTheme="minorHAnsi" w:hAnsiTheme="minorHAnsi"/>
          <w:lang w:val="fi-FI"/>
        </w:rPr>
      </w:pPr>
    </w:p>
    <w:p w:rsidR="00065066" w:rsidRDefault="00065066" w:rsidP="00065066">
      <w:pPr>
        <w:rPr>
          <w:rFonts w:asciiTheme="minorHAnsi" w:hAnsiTheme="minorHAnsi"/>
          <w:lang w:val="en-GB"/>
        </w:rPr>
      </w:pPr>
      <w:r w:rsidRPr="00C82307">
        <w:rPr>
          <w:rFonts w:asciiTheme="minorHAnsi" w:hAnsiTheme="minorHAnsi"/>
          <w:lang w:val="en-GB"/>
        </w:rPr>
        <w:t xml:space="preserve">Finland </w:t>
      </w:r>
      <w:r w:rsidR="00CE79DD">
        <w:rPr>
          <w:rFonts w:asciiTheme="minorHAnsi" w:hAnsiTheme="minorHAnsi"/>
          <w:lang w:val="en-GB"/>
        </w:rPr>
        <w:t>welcomes</w:t>
      </w:r>
      <w:r w:rsidRPr="00C82307">
        <w:rPr>
          <w:rFonts w:asciiTheme="minorHAnsi" w:hAnsiTheme="minorHAnsi"/>
          <w:lang w:val="en-GB"/>
        </w:rPr>
        <w:t xml:space="preserve"> the engagement of </w:t>
      </w:r>
      <w:r w:rsidR="00EC348B">
        <w:rPr>
          <w:rFonts w:asciiTheme="minorHAnsi" w:hAnsiTheme="minorHAnsi"/>
          <w:lang w:val="en-GB"/>
        </w:rPr>
        <w:t xml:space="preserve">the United Kingdom </w:t>
      </w:r>
      <w:r w:rsidR="00CE79DD">
        <w:rPr>
          <w:rFonts w:asciiTheme="minorHAnsi" w:hAnsiTheme="minorHAnsi"/>
          <w:lang w:val="en-GB"/>
        </w:rPr>
        <w:t xml:space="preserve">in the UPR process. We commend </w:t>
      </w:r>
      <w:r w:rsidR="009F2EA9">
        <w:rPr>
          <w:rFonts w:asciiTheme="minorHAnsi" w:hAnsiTheme="minorHAnsi"/>
          <w:lang w:val="en-GB"/>
        </w:rPr>
        <w:t xml:space="preserve">the UK’s ratification of the </w:t>
      </w:r>
      <w:r w:rsidR="00F956E2">
        <w:rPr>
          <w:rFonts w:asciiTheme="minorHAnsi" w:hAnsiTheme="minorHAnsi"/>
          <w:lang w:val="en-GB"/>
        </w:rPr>
        <w:t xml:space="preserve">Istanbul Convention. </w:t>
      </w:r>
      <w:r w:rsidR="009F2EA9">
        <w:rPr>
          <w:rFonts w:asciiTheme="minorHAnsi" w:hAnsiTheme="minorHAnsi"/>
          <w:lang w:val="en-GB"/>
        </w:rPr>
        <w:t xml:space="preserve">Finland </w:t>
      </w:r>
      <w:r w:rsidRPr="00C82307">
        <w:rPr>
          <w:rFonts w:asciiTheme="minorHAnsi" w:hAnsiTheme="minorHAnsi"/>
          <w:lang w:val="en-GB"/>
        </w:rPr>
        <w:t xml:space="preserve">wishes to </w:t>
      </w:r>
      <w:r>
        <w:rPr>
          <w:rFonts w:asciiTheme="minorHAnsi" w:hAnsiTheme="minorHAnsi"/>
          <w:lang w:val="en-GB"/>
        </w:rPr>
        <w:t>recommend</w:t>
      </w:r>
      <w:r w:rsidRPr="00C82307">
        <w:rPr>
          <w:rFonts w:asciiTheme="minorHAnsi" w:hAnsiTheme="minorHAnsi"/>
          <w:lang w:val="en-GB"/>
        </w:rPr>
        <w:t xml:space="preserve">: </w:t>
      </w:r>
    </w:p>
    <w:p w:rsidR="00EC348B" w:rsidRDefault="00EC348B" w:rsidP="00065066">
      <w:pPr>
        <w:rPr>
          <w:rFonts w:asciiTheme="minorHAnsi" w:hAnsiTheme="minorHAnsi"/>
          <w:lang w:val="en-GB"/>
        </w:rPr>
      </w:pPr>
    </w:p>
    <w:p w:rsidR="00EC348B" w:rsidRPr="00EC348B" w:rsidRDefault="00EC348B" w:rsidP="00EC34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EC348B">
        <w:rPr>
          <w:rFonts w:asciiTheme="minorHAnsi" w:hAnsiTheme="minorHAnsi"/>
          <w:sz w:val="22"/>
          <w:szCs w:val="22"/>
          <w:lang w:val="en-GB"/>
        </w:rPr>
        <w:t xml:space="preserve">Firstly, to dedicate sufficient resources to central, devolved and </w:t>
      </w:r>
      <w:r w:rsidR="009F2EA9">
        <w:rPr>
          <w:rFonts w:asciiTheme="minorHAnsi" w:hAnsiTheme="minorHAnsi"/>
          <w:sz w:val="22"/>
          <w:szCs w:val="22"/>
          <w:lang w:val="en-GB"/>
        </w:rPr>
        <w:t xml:space="preserve">local authorities to ensure </w:t>
      </w:r>
      <w:r w:rsidRPr="00EC348B">
        <w:rPr>
          <w:rFonts w:asciiTheme="minorHAnsi" w:hAnsiTheme="minorHAnsi"/>
          <w:sz w:val="22"/>
          <w:szCs w:val="22"/>
          <w:lang w:val="en-GB"/>
        </w:rPr>
        <w:t>effective implementation</w:t>
      </w:r>
      <w:r w:rsidR="009F2EA9">
        <w:rPr>
          <w:rFonts w:asciiTheme="minorHAnsi" w:hAnsiTheme="minorHAnsi"/>
          <w:sz w:val="22"/>
          <w:szCs w:val="22"/>
          <w:lang w:val="en-GB"/>
        </w:rPr>
        <w:t xml:space="preserve"> of the Istanbul Convention.</w:t>
      </w:r>
    </w:p>
    <w:p w:rsidR="00EC348B" w:rsidRPr="00EC348B" w:rsidRDefault="00EC348B" w:rsidP="00EC348B">
      <w:pPr>
        <w:rPr>
          <w:rFonts w:asciiTheme="minorHAnsi" w:hAnsiTheme="minorHAnsi"/>
          <w:lang w:val="en-GB"/>
        </w:rPr>
      </w:pPr>
    </w:p>
    <w:p w:rsidR="00EC348B" w:rsidRPr="00EC348B" w:rsidRDefault="00FB0EDF" w:rsidP="00EC34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Secondly, </w:t>
      </w:r>
      <w:r w:rsidR="00EC348B" w:rsidRPr="00EC348B">
        <w:rPr>
          <w:rFonts w:asciiTheme="minorHAnsi" w:hAnsiTheme="minorHAnsi"/>
          <w:sz w:val="22"/>
          <w:szCs w:val="22"/>
          <w:lang w:val="en-GB"/>
        </w:rPr>
        <w:t>to ensure that women in Northern Ireland are able to access safe abortion services on equal basis with women living in o</w:t>
      </w:r>
      <w:r w:rsidR="00634ACB">
        <w:rPr>
          <w:rFonts w:asciiTheme="minorHAnsi" w:hAnsiTheme="minorHAnsi"/>
          <w:sz w:val="22"/>
          <w:szCs w:val="22"/>
          <w:lang w:val="en-GB"/>
        </w:rPr>
        <w:t>ther parts of the United Kingdom</w:t>
      </w:r>
      <w:r w:rsidR="00EC348B">
        <w:rPr>
          <w:rFonts w:asciiTheme="minorHAnsi" w:hAnsiTheme="minorHAnsi"/>
          <w:sz w:val="22"/>
          <w:szCs w:val="22"/>
          <w:lang w:val="en-GB"/>
        </w:rPr>
        <w:t>.</w:t>
      </w:r>
      <w:r w:rsidR="00EC348B" w:rsidRPr="00EC348B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EC348B" w:rsidRPr="00EC348B" w:rsidRDefault="00EC348B" w:rsidP="00EC348B">
      <w:pPr>
        <w:rPr>
          <w:rFonts w:asciiTheme="minorHAnsi" w:hAnsiTheme="minorHAnsi"/>
          <w:lang w:val="en-GB"/>
        </w:rPr>
      </w:pPr>
    </w:p>
    <w:p w:rsidR="00E87851" w:rsidRPr="00EC348B" w:rsidRDefault="00EC348B" w:rsidP="00EC348B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EC348B">
        <w:rPr>
          <w:rFonts w:asciiTheme="minorHAnsi" w:hAnsiTheme="minorHAnsi"/>
          <w:sz w:val="22"/>
          <w:szCs w:val="22"/>
          <w:lang w:val="en-GB"/>
        </w:rPr>
        <w:t>Thirdly, to introduce a ban on all corporal punishment of children as recommended by the CRC and other treaty bodies.</w:t>
      </w:r>
    </w:p>
    <w:p w:rsidR="00065066" w:rsidRPr="00EC348B" w:rsidRDefault="00065066" w:rsidP="00065066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E87851" w:rsidRPr="00EC348B" w:rsidRDefault="00E87851" w:rsidP="00065066">
      <w:pPr>
        <w:pStyle w:val="ListParagraph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065066" w:rsidRPr="00595119" w:rsidRDefault="00065066" w:rsidP="00065066">
      <w:p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Thank you. </w:t>
      </w:r>
    </w:p>
    <w:p w:rsidR="00323A02" w:rsidRDefault="00323A02"/>
    <w:sectPr w:rsidR="00323A02">
      <w:type w:val="continuous"/>
      <w:pgSz w:w="11910" w:h="16840"/>
      <w:pgMar w:top="640" w:right="760" w:bottom="280" w:left="1020" w:header="708" w:footer="708" w:gutter="0"/>
      <w:cols w:space="708" w:equalWidth="0">
        <w:col w:w="1013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5B1"/>
    <w:multiLevelType w:val="hybridMultilevel"/>
    <w:tmpl w:val="C6E82846"/>
    <w:lvl w:ilvl="0" w:tplc="5F247B7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73D7F"/>
    <w:multiLevelType w:val="hybridMultilevel"/>
    <w:tmpl w:val="1D9C3A4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066"/>
    <w:rsid w:val="000272C0"/>
    <w:rsid w:val="00037B61"/>
    <w:rsid w:val="00065066"/>
    <w:rsid w:val="001B6CC3"/>
    <w:rsid w:val="00303839"/>
    <w:rsid w:val="00323A02"/>
    <w:rsid w:val="00535181"/>
    <w:rsid w:val="00634ACB"/>
    <w:rsid w:val="009E20E0"/>
    <w:rsid w:val="009F2EA9"/>
    <w:rsid w:val="00AE5B00"/>
    <w:rsid w:val="00C4519A"/>
    <w:rsid w:val="00CE79DD"/>
    <w:rsid w:val="00E87851"/>
    <w:rsid w:val="00EC348B"/>
    <w:rsid w:val="00F956E2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B03BFB"/>
  <w15:chartTrackingRefBased/>
  <w15:docId w15:val="{B965381E-0CE1-44F5-91D9-C4F4613D0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50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rsid w:val="00065066"/>
    <w:pPr>
      <w:ind w:left="832" w:hanging="3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65066"/>
    <w:rPr>
      <w:rFonts w:ascii="Calibri" w:eastAsiaTheme="minorEastAsia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06506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65066"/>
    <w:rPr>
      <w:rFonts w:ascii="Calibri" w:eastAsiaTheme="minorEastAsia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066"/>
    <w:pPr>
      <w:ind w:left="832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1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19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37C415-C2A1-4475-BF47-90A1ED41CA2F}"/>
</file>

<file path=customXml/itemProps2.xml><?xml version="1.0" encoding="utf-8"?>
<ds:datastoreItem xmlns:ds="http://schemas.openxmlformats.org/officeDocument/2006/customXml" ds:itemID="{80FB4BAD-E692-4505-B211-2CB9FC4F3EC6}"/>
</file>

<file path=customXml/itemProps3.xml><?xml version="1.0" encoding="utf-8"?>
<ds:datastoreItem xmlns:ds="http://schemas.openxmlformats.org/officeDocument/2006/customXml" ds:itemID="{AD17D828-B226-45D4-8D77-7CCB6125C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Suvi</dc:creator>
  <cp:keywords/>
  <dc:description/>
  <cp:lastModifiedBy>Fournier Sari</cp:lastModifiedBy>
  <cp:revision>2</cp:revision>
  <cp:lastPrinted>2022-11-09T16:50:00Z</cp:lastPrinted>
  <dcterms:created xsi:type="dcterms:W3CDTF">2022-11-09T16:51:00Z</dcterms:created>
  <dcterms:modified xsi:type="dcterms:W3CDTF">2022-11-09T16:51:00Z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