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78F1355C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</w:t>
      </w:r>
      <w:r w:rsidR="004C2835">
        <w:rPr>
          <w:rFonts w:ascii="Times New Roman" w:hAnsi="Times New Roman"/>
          <w:b/>
          <w:bCs/>
          <w:sz w:val="24"/>
          <w:szCs w:val="24"/>
        </w:rPr>
        <w:t>41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C2835">
        <w:rPr>
          <w:rFonts w:ascii="Times New Roman" w:hAnsi="Times New Roman"/>
          <w:b/>
          <w:bCs/>
          <w:sz w:val="24"/>
          <w:szCs w:val="24"/>
        </w:rPr>
        <w:t>POLAND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7C0E53C9" w:rsidR="00EC427A" w:rsidRPr="006E1A37" w:rsidRDefault="004C2835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="00464D48">
        <w:rPr>
          <w:rFonts w:ascii="Times New Roman" w:hAnsi="Times New Roman"/>
          <w:bCs/>
          <w:sz w:val="24"/>
          <w:szCs w:val="24"/>
        </w:rPr>
        <w:t xml:space="preserve"> November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14:paraId="30029681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491F3" w14:textId="77777777" w:rsidR="00EC427A" w:rsidRPr="006E1A37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0153B" w14:textId="4712C5E2" w:rsidR="00EC427A" w:rsidRPr="008650D1" w:rsidRDefault="0094656E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</w:t>
      </w:r>
      <w:r w:rsidR="00EC427A" w:rsidRPr="008650D1">
        <w:rPr>
          <w:rFonts w:ascii="Times New Roman" w:hAnsi="Times New Roman" w:cs="Times New Roman"/>
          <w:sz w:val="28"/>
          <w:szCs w:val="28"/>
        </w:rPr>
        <w:t>President,</w:t>
      </w:r>
    </w:p>
    <w:p w14:paraId="6C57933F" w14:textId="77777777" w:rsidR="00206062" w:rsidRPr="008650D1" w:rsidRDefault="00206062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EB439" w14:textId="36A8E817" w:rsidR="00B73953" w:rsidRPr="00AC161E" w:rsidRDefault="00B73953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Slovakia welcomes the delegation of </w:t>
      </w:r>
      <w:r w:rsidR="004C2835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Poland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to this UPR session and thanks it for the presentation of its national report.</w:t>
      </w:r>
    </w:p>
    <w:p w14:paraId="7EC901CC" w14:textId="77777777" w:rsidR="004521A0" w:rsidRPr="00AC161E" w:rsidRDefault="004521A0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4906F924" w14:textId="33DF89DF" w:rsidR="004521A0" w:rsidRPr="00AC161E" w:rsidRDefault="00067108" w:rsidP="004521A0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>
        <w:rPr>
          <w:rFonts w:eastAsia="Arial Unicode MS"/>
          <w:color w:val="000000"/>
          <w:sz w:val="28"/>
          <w:szCs w:val="28"/>
          <w:bdr w:val="nil"/>
          <w:lang w:val="en-US"/>
        </w:rPr>
        <w:t>We appreciate</w:t>
      </w:r>
      <w:r w:rsid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Poland`s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proactive approach, determined and full-fledged engagement with regard to the unprecedented humanitarian challenge, especially the help to more than 4 million Ukrainian refugees. We appreciate that Poland legalized their status and opened </w:t>
      </w:r>
      <w:r w:rsidR="00C85E65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for them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its </w:t>
      </w:r>
      <w:proofErr w:type="spellStart"/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labour</w:t>
      </w:r>
      <w:proofErr w:type="spellEnd"/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market and </w:t>
      </w:r>
      <w:r w:rsidR="009028AA">
        <w:rPr>
          <w:rFonts w:eastAsia="Arial Unicode MS"/>
          <w:color w:val="000000"/>
          <w:sz w:val="28"/>
          <w:szCs w:val="28"/>
          <w:bdr w:val="nil"/>
          <w:lang w:val="en-US"/>
        </w:rPr>
        <w:t>education system</w:t>
      </w:r>
      <w:r w:rsidR="001B36BE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.</w:t>
      </w:r>
    </w:p>
    <w:p w14:paraId="6BBFF41B" w14:textId="3DEBE511" w:rsidR="004521A0" w:rsidRPr="00AC161E" w:rsidRDefault="001B36BE" w:rsidP="004521A0">
      <w:pPr>
        <w:pStyle w:val="Normlnywebov"/>
        <w:spacing w:after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We follow with interest the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initiation of the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justice system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reform. </w:t>
      </w:r>
      <w:r w:rsidR="00067108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Moreover</w:t>
      </w:r>
      <w:r w:rsidR="00C14042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,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we are e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ncouraging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government </w:t>
      </w:r>
      <w:r w:rsidR="00C85E65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to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boost the legislative process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in line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with the European standards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and in cooperation with European institutions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.</w:t>
      </w:r>
    </w:p>
    <w:p w14:paraId="4DC482D6" w14:textId="676ABE09" w:rsidR="004521A0" w:rsidRPr="00AC161E" w:rsidRDefault="00C14042" w:rsidP="004521A0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We follow with interest </w:t>
      </w:r>
      <w:r w:rsidR="00C85E65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also the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acti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vities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  <w:r w:rsidR="00C85E65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aimed at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improving the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rights of </w:t>
      </w:r>
      <w:r w:rsidR="008C75E0">
        <w:rPr>
          <w:rFonts w:eastAsia="Arial Unicode MS"/>
          <w:color w:val="000000"/>
          <w:sz w:val="28"/>
          <w:szCs w:val="28"/>
          <w:bdr w:val="nil"/>
          <w:lang w:val="en-US"/>
        </w:rPr>
        <w:t>p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ersons with disabilities (family policy, education, access to information, mobility).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We appreciate the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establishment of </w:t>
      </w:r>
      <w:r w:rsidR="00AC161E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pos</w:t>
      </w:r>
      <w:r w:rsidR="00AC161E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ition of </w:t>
      </w:r>
      <w:r w:rsidR="004521A0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the Government Plenipotentiary for Persons with disabilities (Deputy Minister for Family and Social Policy) and various related Government Programmes (Solidarity Fund, Accessibility Plus, For the Life etc.)</w:t>
      </w:r>
    </w:p>
    <w:p w14:paraId="0DA26281" w14:textId="77777777" w:rsidR="00AC161E" w:rsidRPr="00AC161E" w:rsidRDefault="00AC161E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261D7C3E" w14:textId="77777777" w:rsidR="00987BB1" w:rsidRPr="00AC161E" w:rsidRDefault="00987BB1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6717E2C7" w14:textId="702FFF41" w:rsidR="00987BB1" w:rsidRDefault="00AE66C6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We would like to offer following recommendations to </w:t>
      </w:r>
      <w:r w:rsidR="004C2835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Poland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for further consideration:</w:t>
      </w:r>
    </w:p>
    <w:p w14:paraId="7C604DDB" w14:textId="77777777" w:rsidR="00AC161E" w:rsidRPr="00AC161E" w:rsidRDefault="00AC161E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525EF4E0" w14:textId="13A3E9A9" w:rsidR="008650D1" w:rsidRPr="00AC161E" w:rsidRDefault="00A469A2" w:rsidP="008650D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Consider </w:t>
      </w:r>
      <w:r w:rsidR="00366B9E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ratification of </w:t>
      </w:r>
      <w:r w:rsidR="00C85E65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Optional Protocol to the UN Convention on the Rights of the Child on a communications procedure</w:t>
      </w:r>
      <w:r w:rsidR="00987BB1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.</w:t>
      </w:r>
      <w:r w:rsidR="008650D1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</w:p>
    <w:p w14:paraId="7CA91597" w14:textId="7B4542A3" w:rsidR="008650D1" w:rsidRPr="00AC161E" w:rsidRDefault="008650D1" w:rsidP="008650D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Consider </w:t>
      </w:r>
      <w:r w:rsidR="00366B9E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ratification of </w:t>
      </w:r>
      <w:r w:rsidR="00C85E65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UN Convention on Enforced Disappearances.</w:t>
      </w:r>
    </w:p>
    <w:p w14:paraId="7E5A8F76" w14:textId="2B0BFA44" w:rsidR="00A469A2" w:rsidRPr="00AC161E" w:rsidRDefault="00366B9E" w:rsidP="008650D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To continue the</w:t>
      </w:r>
      <w:r w:rsidR="00A469A2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</w:t>
      </w:r>
      <w:r w:rsidR="00067108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broad </w:t>
      </w:r>
      <w:r w:rsidR="00A469A2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dialogue with </w:t>
      </w:r>
      <w:r w:rsidR="00C85E65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the </w:t>
      </w:r>
      <w:r w:rsidR="00A469A2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E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uropean Union</w:t>
      </w:r>
      <w:r w:rsidR="00A469A2"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 xml:space="preserve"> and other relevant international institutions on open </w:t>
      </w:r>
      <w:r w:rsidRPr="00AC161E">
        <w:rPr>
          <w:rFonts w:eastAsia="Arial Unicode MS"/>
          <w:color w:val="000000"/>
          <w:sz w:val="28"/>
          <w:szCs w:val="28"/>
          <w:bdr w:val="nil"/>
          <w:lang w:val="en-US"/>
        </w:rPr>
        <w:t>human rights issues.</w:t>
      </w:r>
    </w:p>
    <w:p w14:paraId="6DCE3394" w14:textId="58DE7357" w:rsidR="00D5075F" w:rsidRPr="00AC161E" w:rsidRDefault="00D5075F" w:rsidP="00987BB1">
      <w:pPr>
        <w:pStyle w:val="Normlnywebov"/>
        <w:spacing w:before="0" w:beforeAutospacing="0" w:after="0" w:afterAutospacing="0" w:line="276" w:lineRule="auto"/>
        <w:jc w:val="both"/>
        <w:rPr>
          <w:rFonts w:eastAsia="Arial Unicode MS"/>
          <w:color w:val="000000"/>
          <w:sz w:val="28"/>
          <w:szCs w:val="28"/>
          <w:bdr w:val="nil"/>
          <w:lang w:val="en-US"/>
        </w:rPr>
      </w:pPr>
    </w:p>
    <w:p w14:paraId="144FCF72" w14:textId="4DDE6DD6" w:rsidR="00B922FE" w:rsidRPr="008650D1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We wish </w:t>
      </w:r>
      <w:r w:rsidR="004C2835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Poland</w:t>
      </w: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a successful review. </w:t>
      </w:r>
    </w:p>
    <w:p w14:paraId="54D5F7D8" w14:textId="77777777" w:rsidR="00B922FE" w:rsidRPr="008650D1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7BF6B7C6" w14:textId="2C71CCB8" w:rsidR="00B73953" w:rsidRPr="008650D1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I thank you, </w:t>
      </w:r>
      <w:r w:rsidR="0094656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V</w:t>
      </w:r>
      <w:bookmarkStart w:id="0" w:name="_GoBack"/>
      <w:bookmarkEnd w:id="0"/>
      <w:r w:rsidR="0094656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ice-</w:t>
      </w: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President.</w:t>
      </w:r>
    </w:p>
    <w:sectPr w:rsidR="00B73953" w:rsidRPr="008650D1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C6B5C8D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6E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67108"/>
    <w:rsid w:val="0008150E"/>
    <w:rsid w:val="00091DF8"/>
    <w:rsid w:val="000927C7"/>
    <w:rsid w:val="000A3B31"/>
    <w:rsid w:val="0011219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36BE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70AD8"/>
    <w:rsid w:val="00283F66"/>
    <w:rsid w:val="002A29FC"/>
    <w:rsid w:val="002B4569"/>
    <w:rsid w:val="002D05F5"/>
    <w:rsid w:val="002D5843"/>
    <w:rsid w:val="002E0B92"/>
    <w:rsid w:val="002F7CBC"/>
    <w:rsid w:val="00330B7E"/>
    <w:rsid w:val="0034164F"/>
    <w:rsid w:val="0034385C"/>
    <w:rsid w:val="00347DCD"/>
    <w:rsid w:val="00352AA2"/>
    <w:rsid w:val="00354A91"/>
    <w:rsid w:val="003614DC"/>
    <w:rsid w:val="00366B9E"/>
    <w:rsid w:val="003B1286"/>
    <w:rsid w:val="003B66FD"/>
    <w:rsid w:val="003B7674"/>
    <w:rsid w:val="00411470"/>
    <w:rsid w:val="004348D6"/>
    <w:rsid w:val="00443D5D"/>
    <w:rsid w:val="004521A0"/>
    <w:rsid w:val="00464D48"/>
    <w:rsid w:val="00490DB9"/>
    <w:rsid w:val="004A27E9"/>
    <w:rsid w:val="004B2A48"/>
    <w:rsid w:val="004C2835"/>
    <w:rsid w:val="004C48AF"/>
    <w:rsid w:val="004C7BC9"/>
    <w:rsid w:val="004E415B"/>
    <w:rsid w:val="0050189E"/>
    <w:rsid w:val="0052207F"/>
    <w:rsid w:val="00526112"/>
    <w:rsid w:val="0053143B"/>
    <w:rsid w:val="0053694F"/>
    <w:rsid w:val="005408A8"/>
    <w:rsid w:val="00564190"/>
    <w:rsid w:val="005706F7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A37A2"/>
    <w:rsid w:val="006D010C"/>
    <w:rsid w:val="006E1A37"/>
    <w:rsid w:val="006F15C3"/>
    <w:rsid w:val="00702268"/>
    <w:rsid w:val="007063F2"/>
    <w:rsid w:val="00707C52"/>
    <w:rsid w:val="007173FB"/>
    <w:rsid w:val="007211D9"/>
    <w:rsid w:val="00741E6F"/>
    <w:rsid w:val="0076395E"/>
    <w:rsid w:val="00767A3B"/>
    <w:rsid w:val="007931E6"/>
    <w:rsid w:val="00794D92"/>
    <w:rsid w:val="007B441A"/>
    <w:rsid w:val="007E2292"/>
    <w:rsid w:val="007E5571"/>
    <w:rsid w:val="007F03A0"/>
    <w:rsid w:val="007F6222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4764B"/>
    <w:rsid w:val="008650D1"/>
    <w:rsid w:val="00896A15"/>
    <w:rsid w:val="008B26F3"/>
    <w:rsid w:val="008B3026"/>
    <w:rsid w:val="008C0977"/>
    <w:rsid w:val="008C75E0"/>
    <w:rsid w:val="009028AA"/>
    <w:rsid w:val="00905CEB"/>
    <w:rsid w:val="00917DEB"/>
    <w:rsid w:val="0094656E"/>
    <w:rsid w:val="009472F6"/>
    <w:rsid w:val="00967A8C"/>
    <w:rsid w:val="00970327"/>
    <w:rsid w:val="00972D75"/>
    <w:rsid w:val="009840B1"/>
    <w:rsid w:val="00987BB1"/>
    <w:rsid w:val="009C3C3A"/>
    <w:rsid w:val="009D11AD"/>
    <w:rsid w:val="009E1E4D"/>
    <w:rsid w:val="009E50E1"/>
    <w:rsid w:val="00A03E36"/>
    <w:rsid w:val="00A17420"/>
    <w:rsid w:val="00A21EB0"/>
    <w:rsid w:val="00A469A2"/>
    <w:rsid w:val="00A6064E"/>
    <w:rsid w:val="00A651C9"/>
    <w:rsid w:val="00A74CFB"/>
    <w:rsid w:val="00A83FB3"/>
    <w:rsid w:val="00AB2364"/>
    <w:rsid w:val="00AB2CBD"/>
    <w:rsid w:val="00AB2FF9"/>
    <w:rsid w:val="00AB4B13"/>
    <w:rsid w:val="00AC161E"/>
    <w:rsid w:val="00AC670C"/>
    <w:rsid w:val="00AD44A4"/>
    <w:rsid w:val="00AD4AEA"/>
    <w:rsid w:val="00AE66C6"/>
    <w:rsid w:val="00B0709D"/>
    <w:rsid w:val="00B21E90"/>
    <w:rsid w:val="00B240F9"/>
    <w:rsid w:val="00B26146"/>
    <w:rsid w:val="00B31B4C"/>
    <w:rsid w:val="00B33E56"/>
    <w:rsid w:val="00B41ED6"/>
    <w:rsid w:val="00B51DA5"/>
    <w:rsid w:val="00B60771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14042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85E65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92B02"/>
    <w:rsid w:val="00DA4AE5"/>
    <w:rsid w:val="00DB1829"/>
    <w:rsid w:val="00E07CC2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55651-51B0-42B5-A3B1-6CC31F710225}"/>
</file>

<file path=customXml/itemProps2.xml><?xml version="1.0" encoding="utf-8"?>
<ds:datastoreItem xmlns:ds="http://schemas.openxmlformats.org/officeDocument/2006/customXml" ds:itemID="{5CDFD039-C02A-4BCC-AD65-29C966FB4724}"/>
</file>

<file path=customXml/itemProps3.xml><?xml version="1.0" encoding="utf-8"?>
<ds:datastoreItem xmlns:ds="http://schemas.openxmlformats.org/officeDocument/2006/customXml" ds:itemID="{6B6C320B-161B-478A-B06E-8264064C2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4</cp:revision>
  <cp:lastPrinted>2021-05-10T06:26:00Z</cp:lastPrinted>
  <dcterms:created xsi:type="dcterms:W3CDTF">2022-11-15T13:54:00Z</dcterms:created>
  <dcterms:modified xsi:type="dcterms:W3CDTF">2022-11-15T13:55:00Z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