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1E1305" w:rsidP="001E1305">
      <w:pPr>
        <w:spacing w:after="0"/>
        <w:rPr>
          <w:rFonts w:ascii="Times New Roman" w:hAnsi="Times New Roman" w:cs="Times New Roman"/>
          <w:sz w:val="24"/>
          <w:szCs w:val="24"/>
        </w:rPr>
      </w:pPr>
      <w:r w:rsidRPr="001E1305">
        <w:rPr>
          <w:rFonts w:ascii="Times New Roman" w:hAnsi="Times New Roman" w:cs="Times New Roman"/>
          <w:sz w:val="24"/>
          <w:szCs w:val="24"/>
        </w:rPr>
        <w:t>41</w:t>
      </w:r>
      <w:r w:rsidRPr="001E1305">
        <w:rPr>
          <w:rFonts w:ascii="Times New Roman" w:hAnsi="Times New Roman" w:cs="Times New Roman"/>
          <w:sz w:val="24"/>
          <w:szCs w:val="24"/>
          <w:vertAlign w:val="superscript"/>
        </w:rPr>
        <w:t>st</w:t>
      </w:r>
      <w:r w:rsidRPr="001E1305">
        <w:rPr>
          <w:rFonts w:ascii="Times New Roman" w:hAnsi="Times New Roman" w:cs="Times New Roman"/>
          <w:sz w:val="24"/>
          <w:szCs w:val="24"/>
        </w:rPr>
        <w:t xml:space="preserve"> Session of the UPR Working Group</w:t>
      </w:r>
    </w:p>
    <w:p w:rsidR="001E1305" w:rsidRDefault="00125FFC" w:rsidP="001E1305">
      <w:pPr>
        <w:spacing w:after="0"/>
        <w:rPr>
          <w:rFonts w:ascii="Times New Roman" w:hAnsi="Times New Roman" w:cs="Times New Roman"/>
          <w:sz w:val="24"/>
          <w:szCs w:val="24"/>
        </w:rPr>
      </w:pPr>
      <w:r>
        <w:rPr>
          <w:rFonts w:ascii="Times New Roman" w:hAnsi="Times New Roman" w:cs="Times New Roman"/>
          <w:sz w:val="24"/>
          <w:szCs w:val="24"/>
        </w:rPr>
        <w:t>Review of Algeria</w:t>
      </w:r>
    </w:p>
    <w:p w:rsidR="001E1305" w:rsidRDefault="001E1305">
      <w:pPr>
        <w:rPr>
          <w:rFonts w:ascii="Times New Roman" w:hAnsi="Times New Roman" w:cs="Times New Roman"/>
          <w:sz w:val="24"/>
          <w:szCs w:val="24"/>
        </w:rPr>
      </w:pPr>
      <w:r>
        <w:rPr>
          <w:rFonts w:ascii="Times New Roman" w:hAnsi="Times New Roman" w:cs="Times New Roman"/>
          <w:sz w:val="24"/>
          <w:szCs w:val="24"/>
        </w:rPr>
        <w:t>November 2022</w:t>
      </w:r>
    </w:p>
    <w:p w:rsidR="001E1305" w:rsidRDefault="001E1305">
      <w:pPr>
        <w:rPr>
          <w:rFonts w:ascii="Times New Roman" w:hAnsi="Times New Roman" w:cs="Times New Roman"/>
          <w:sz w:val="24"/>
          <w:szCs w:val="24"/>
        </w:rPr>
      </w:pPr>
    </w:p>
    <w:p w:rsidR="001E1305" w:rsidRDefault="001E1305" w:rsidP="007D22EA">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125FFC">
        <w:rPr>
          <w:rFonts w:ascii="Times New Roman" w:hAnsi="Times New Roman" w:cs="Times New Roman"/>
          <w:sz w:val="24"/>
          <w:szCs w:val="24"/>
        </w:rPr>
        <w:t>lcomes the delegation of Algeria</w:t>
      </w:r>
      <w:r>
        <w:rPr>
          <w:rFonts w:ascii="Times New Roman" w:hAnsi="Times New Roman" w:cs="Times New Roman"/>
          <w:sz w:val="24"/>
          <w:szCs w:val="24"/>
        </w:rPr>
        <w:t xml:space="preserve"> at the UPR’s Session and thanks it for presenting its National Report.</w:t>
      </w:r>
    </w:p>
    <w:p w:rsidR="00125FFC" w:rsidRDefault="001E1305" w:rsidP="007D22EA">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the efforts </w:t>
      </w:r>
      <w:r w:rsidR="00125FFC">
        <w:rPr>
          <w:rFonts w:ascii="Times New Roman" w:hAnsi="Times New Roman" w:cs="Times New Roman"/>
          <w:sz w:val="24"/>
          <w:szCs w:val="24"/>
        </w:rPr>
        <w:t>of Algeria</w:t>
      </w:r>
      <w:r>
        <w:rPr>
          <w:rFonts w:ascii="Times New Roman" w:hAnsi="Times New Roman" w:cs="Times New Roman"/>
          <w:sz w:val="24"/>
          <w:szCs w:val="24"/>
        </w:rPr>
        <w:t xml:space="preserve"> invested in responding to the recommendations from the last UPR process. </w:t>
      </w:r>
      <w:r w:rsidR="00125FFC">
        <w:rPr>
          <w:rFonts w:ascii="Times New Roman" w:hAnsi="Times New Roman" w:cs="Times New Roman"/>
          <w:sz w:val="24"/>
          <w:szCs w:val="24"/>
        </w:rPr>
        <w:t xml:space="preserve">We note with appreciation the establishment of the Youth High Council as the institutional mechanism that deals with socio-economic, cultural and other needs of this significant part of the population. We commend the efforts on improving and broadening access to health care services as one of the national priorities and the measures taken in the health sector to bring health care services closer to communities. We welcome that the national legislation guarantees equal opportunities to women and men in all areas, especially in the labor market, and giving priority to the measures to strengthen economic integration of women. We commend the equal right to health and education for all the children, regardless of their nationality, situation or status. We further commend incorporating all three dimensions of sustainable development in the Constitution and development policies, as well as implementing a program aimed at improving the living conditions of persons in remote areas and giving them access to basic services. </w:t>
      </w:r>
    </w:p>
    <w:p w:rsidR="001E1305" w:rsidRDefault="00125FFC" w:rsidP="007D22EA">
      <w:pPr>
        <w:ind w:firstLine="720"/>
        <w:jc w:val="both"/>
        <w:rPr>
          <w:rFonts w:ascii="Times New Roman" w:hAnsi="Times New Roman" w:cs="Times New Roman"/>
          <w:sz w:val="24"/>
          <w:szCs w:val="24"/>
        </w:rPr>
      </w:pPr>
      <w:r>
        <w:rPr>
          <w:rFonts w:ascii="Times New Roman" w:hAnsi="Times New Roman" w:cs="Times New Roman"/>
          <w:sz w:val="24"/>
          <w:szCs w:val="24"/>
        </w:rPr>
        <w:t xml:space="preserve">We would like to recommend to Algeria to ratify the International Convention for the Protection of All Persons from Enforced Disappearances, as well as to continue efforts on ensuring the full incorporation of the Convention on the Rights of Persons with Disabilities into domestic legislation. We also encourage it to continue its efforts in taking adequate measures to prevent and reduce maternal and neonatal mortality.      </w:t>
      </w:r>
    </w:p>
    <w:p w:rsidR="001E1305" w:rsidRDefault="001E1305" w:rsidP="007D22EA">
      <w:pPr>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w:t>
      </w:r>
      <w:r w:rsidR="00125FFC">
        <w:rPr>
          <w:rFonts w:ascii="Times New Roman" w:hAnsi="Times New Roman" w:cs="Times New Roman"/>
          <w:sz w:val="24"/>
          <w:szCs w:val="24"/>
        </w:rPr>
        <w:t>erbia wishes Algeria</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125FFC"/>
    <w:rsid w:val="001E1305"/>
    <w:rsid w:val="00526DAF"/>
    <w:rsid w:val="006C0007"/>
    <w:rsid w:val="006F544E"/>
    <w:rsid w:val="007D22EA"/>
    <w:rsid w:val="00A049C4"/>
    <w:rsid w:val="00C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A2205-E013-4626-8C7B-444A9A49FC9A}"/>
</file>

<file path=customXml/itemProps2.xml><?xml version="1.0" encoding="utf-8"?>
<ds:datastoreItem xmlns:ds="http://schemas.openxmlformats.org/officeDocument/2006/customXml" ds:itemID="{4C864394-C637-4705-9E70-4EA5016E1205}"/>
</file>

<file path=customXml/itemProps3.xml><?xml version="1.0" encoding="utf-8"?>
<ds:datastoreItem xmlns:ds="http://schemas.openxmlformats.org/officeDocument/2006/customXml" ds:itemID="{EEE7987C-B525-46D0-996F-39B57B0392EC}"/>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4</cp:revision>
  <dcterms:created xsi:type="dcterms:W3CDTF">2022-11-07T09:04:00Z</dcterms:created>
  <dcterms:modified xsi:type="dcterms:W3CDTF">2022-11-07T11:34:00Z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