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DEA0" w14:textId="7777777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>UPR Working Group</w:t>
      </w:r>
    </w:p>
    <w:p w14:paraId="562B6788" w14:textId="3408C2B7" w:rsidR="008C29B5" w:rsidRPr="008B2531" w:rsidRDefault="008C29B5" w:rsidP="008C29B5">
      <w:pPr>
        <w:ind w:left="360" w:right="540"/>
        <w:jc w:val="center"/>
        <w:rPr>
          <w:b/>
        </w:rPr>
      </w:pPr>
      <w:r w:rsidRPr="008B2531">
        <w:rPr>
          <w:b/>
        </w:rPr>
        <w:t xml:space="preserve">Universal Periodic Review of </w:t>
      </w:r>
      <w:r w:rsidR="00D42535">
        <w:rPr>
          <w:b/>
        </w:rPr>
        <w:t>Indonesia</w:t>
      </w:r>
    </w:p>
    <w:p w14:paraId="5A2FAA37" w14:textId="77777777" w:rsidR="00A354BA" w:rsidRPr="008B2531" w:rsidRDefault="00A354BA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14:paraId="71A1E9B4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>Statement of the Delegation of the Republic of Moldova</w:t>
      </w:r>
    </w:p>
    <w:p w14:paraId="6B8F838B" w14:textId="77777777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B253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14:paraId="7BB64DB9" w14:textId="5B471A4F" w:rsidR="00A354BA" w:rsidRPr="008B2531" w:rsidRDefault="00FB34A8">
      <w:pPr>
        <w:pStyle w:val="BodyA"/>
        <w:widowControl w:val="0"/>
        <w:suppressAutoHyphens/>
        <w:ind w:left="360" w:right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B2531">
        <w:rPr>
          <w:rFonts w:ascii="Times New Roman" w:hAnsi="Times New Roman"/>
          <w:kern w:val="1"/>
          <w:sz w:val="24"/>
          <w:szCs w:val="24"/>
        </w:rPr>
        <w:t xml:space="preserve"> (</w:t>
      </w:r>
      <w:r w:rsidRPr="005059C5">
        <w:rPr>
          <w:rFonts w:ascii="Times New Roman" w:hAnsi="Times New Roman"/>
          <w:i/>
          <w:iCs/>
          <w:kern w:val="1"/>
          <w:sz w:val="24"/>
          <w:szCs w:val="24"/>
        </w:rPr>
        <w:t xml:space="preserve">Geneva, </w:t>
      </w:r>
      <w:r w:rsidR="00D42535">
        <w:rPr>
          <w:rFonts w:ascii="Times New Roman" w:hAnsi="Times New Roman"/>
          <w:i/>
          <w:iCs/>
          <w:kern w:val="1"/>
          <w:sz w:val="24"/>
          <w:szCs w:val="24"/>
        </w:rPr>
        <w:t>9</w:t>
      </w:r>
      <w:r w:rsidR="008C29B5" w:rsidRPr="005059C5">
        <w:rPr>
          <w:rFonts w:ascii="Times New Roman" w:hAnsi="Times New Roman"/>
          <w:i/>
          <w:iCs/>
          <w:kern w:val="1"/>
          <w:sz w:val="24"/>
          <w:szCs w:val="24"/>
        </w:rPr>
        <w:t xml:space="preserve"> November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 xml:space="preserve"> 202</w:t>
      </w:r>
      <w:r w:rsidR="00D42535">
        <w:rPr>
          <w:rFonts w:ascii="Times New Roman" w:hAnsi="Times New Roman"/>
          <w:i/>
          <w:iCs/>
          <w:kern w:val="1"/>
          <w:sz w:val="24"/>
          <w:szCs w:val="24"/>
        </w:rPr>
        <w:t>2</w:t>
      </w:r>
      <w:r w:rsidRPr="008B2531">
        <w:rPr>
          <w:rFonts w:ascii="Times New Roman" w:hAnsi="Times New Roman"/>
          <w:i/>
          <w:iCs/>
          <w:kern w:val="1"/>
          <w:sz w:val="24"/>
          <w:szCs w:val="24"/>
        </w:rPr>
        <w:t>)</w:t>
      </w:r>
    </w:p>
    <w:p w14:paraId="1BD0B782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</w:rPr>
      </w:pPr>
    </w:p>
    <w:p w14:paraId="311CAF19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47626C1" w14:textId="77777777" w:rsidR="00A354BA" w:rsidRPr="008B2531" w:rsidRDefault="00A354BA">
      <w:pPr>
        <w:pStyle w:val="BodyA"/>
        <w:widowControl w:val="0"/>
        <w:suppressAutoHyphens/>
        <w:ind w:left="360" w:right="54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3B97755" w14:textId="48042BE1" w:rsidR="008C29B5" w:rsidRPr="00D42535" w:rsidRDefault="008C29B5" w:rsidP="008C29B5">
      <w:pPr>
        <w:rPr>
          <w:sz w:val="26"/>
          <w:szCs w:val="26"/>
        </w:rPr>
      </w:pPr>
      <w:proofErr w:type="spellStart"/>
      <w:r w:rsidRPr="00D42535">
        <w:rPr>
          <w:sz w:val="26"/>
          <w:szCs w:val="26"/>
        </w:rPr>
        <w:t>M</w:t>
      </w:r>
      <w:r w:rsidR="005059C5" w:rsidRPr="00D42535">
        <w:rPr>
          <w:sz w:val="26"/>
          <w:szCs w:val="26"/>
        </w:rPr>
        <w:t>r</w:t>
      </w:r>
      <w:proofErr w:type="spellEnd"/>
      <w:r w:rsidRPr="00D42535">
        <w:rPr>
          <w:sz w:val="26"/>
          <w:szCs w:val="26"/>
        </w:rPr>
        <w:t xml:space="preserve"> President,</w:t>
      </w:r>
    </w:p>
    <w:p w14:paraId="6D23BAB6" w14:textId="77777777" w:rsidR="008C29B5" w:rsidRPr="00D42535" w:rsidRDefault="008C29B5" w:rsidP="008C29B5">
      <w:pPr>
        <w:rPr>
          <w:sz w:val="26"/>
          <w:szCs w:val="26"/>
        </w:rPr>
      </w:pPr>
    </w:p>
    <w:p w14:paraId="0EBED939" w14:textId="24C3FE3B" w:rsidR="008C29B5" w:rsidRPr="00D42535" w:rsidRDefault="008C29B5" w:rsidP="008C29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42535">
        <w:rPr>
          <w:sz w:val="26"/>
          <w:szCs w:val="26"/>
        </w:rPr>
        <w:t xml:space="preserve">The Republic of Moldova warmly welcomes the </w:t>
      </w:r>
      <w:r w:rsidR="005059C5" w:rsidRPr="00D42535">
        <w:rPr>
          <w:sz w:val="26"/>
          <w:szCs w:val="26"/>
        </w:rPr>
        <w:t>Indones</w:t>
      </w:r>
      <w:r w:rsidRPr="00D42535">
        <w:rPr>
          <w:sz w:val="26"/>
          <w:szCs w:val="26"/>
        </w:rPr>
        <w:t xml:space="preserve">ian delegation to the UPR Working Group. </w:t>
      </w:r>
    </w:p>
    <w:p w14:paraId="4AA011FC" w14:textId="77777777" w:rsidR="008C29B5" w:rsidRPr="00D42535" w:rsidRDefault="008C29B5" w:rsidP="008C29B5">
      <w:pPr>
        <w:jc w:val="both"/>
        <w:rPr>
          <w:sz w:val="26"/>
          <w:szCs w:val="26"/>
        </w:rPr>
      </w:pPr>
    </w:p>
    <w:p w14:paraId="79DEC5D0" w14:textId="4A08211E" w:rsidR="008C29B5" w:rsidRPr="00D42535" w:rsidRDefault="008C29B5" w:rsidP="008C29B5">
      <w:pPr>
        <w:jc w:val="both"/>
        <w:rPr>
          <w:sz w:val="26"/>
          <w:szCs w:val="26"/>
        </w:rPr>
      </w:pPr>
      <w:r w:rsidRPr="00D42535">
        <w:rPr>
          <w:sz w:val="26"/>
          <w:szCs w:val="26"/>
        </w:rPr>
        <w:t xml:space="preserve">We commend </w:t>
      </w:r>
      <w:r w:rsidR="00D42535" w:rsidRPr="00D42535">
        <w:rPr>
          <w:sz w:val="26"/>
          <w:szCs w:val="26"/>
        </w:rPr>
        <w:t>Indonesi</w:t>
      </w:r>
      <w:r w:rsidRPr="00D42535">
        <w:rPr>
          <w:sz w:val="26"/>
          <w:szCs w:val="26"/>
        </w:rPr>
        <w:t xml:space="preserve">a for </w:t>
      </w:r>
      <w:r w:rsidR="00D42535" w:rsidRPr="00D42535">
        <w:rPr>
          <w:sz w:val="26"/>
          <w:szCs w:val="26"/>
        </w:rPr>
        <w:t>adopting its 5</w:t>
      </w:r>
      <w:r w:rsidR="00D42535" w:rsidRPr="00D42535">
        <w:rPr>
          <w:sz w:val="26"/>
          <w:szCs w:val="26"/>
          <w:vertAlign w:val="superscript"/>
        </w:rPr>
        <w:t>th</w:t>
      </w:r>
      <w:r w:rsidR="00D42535" w:rsidRPr="00D42535">
        <w:rPr>
          <w:sz w:val="26"/>
          <w:szCs w:val="26"/>
        </w:rPr>
        <w:t xml:space="preserve"> National Human Rights Action Plan focusing on women, children, persons with disabilities and indigenous peoples</w:t>
      </w:r>
      <w:r w:rsidRPr="00D42535">
        <w:rPr>
          <w:sz w:val="26"/>
          <w:szCs w:val="26"/>
        </w:rPr>
        <w:t>.</w:t>
      </w:r>
      <w:r w:rsidR="00D42535" w:rsidRPr="00D42535">
        <w:rPr>
          <w:sz w:val="26"/>
          <w:szCs w:val="26"/>
        </w:rPr>
        <w:t xml:space="preserve"> We equally welcome the amendments to the Marriage Law, which outlawed child marriage and raised the minimum legal age for women to marry </w:t>
      </w:r>
      <w:r w:rsidR="00D42535">
        <w:rPr>
          <w:sz w:val="26"/>
          <w:szCs w:val="26"/>
        </w:rPr>
        <w:t xml:space="preserve">to </w:t>
      </w:r>
      <w:r w:rsidR="00D42535" w:rsidRPr="00D42535">
        <w:rPr>
          <w:sz w:val="26"/>
          <w:szCs w:val="26"/>
        </w:rPr>
        <w:t xml:space="preserve">19 years. </w:t>
      </w:r>
    </w:p>
    <w:p w14:paraId="7257B186" w14:textId="77777777" w:rsidR="008C29B5" w:rsidRPr="00D42535" w:rsidRDefault="008C29B5" w:rsidP="008C29B5">
      <w:pPr>
        <w:jc w:val="both"/>
        <w:rPr>
          <w:sz w:val="26"/>
          <w:szCs w:val="26"/>
        </w:rPr>
      </w:pPr>
    </w:p>
    <w:p w14:paraId="2942505A" w14:textId="2F00F07A" w:rsidR="005C342B" w:rsidRPr="00D42535" w:rsidRDefault="00D42535" w:rsidP="008B2531">
      <w:pPr>
        <w:tabs>
          <w:tab w:val="left" w:pos="180"/>
          <w:tab w:val="left" w:pos="2894"/>
        </w:tabs>
        <w:ind w:right="-7"/>
        <w:jc w:val="both"/>
        <w:rPr>
          <w:sz w:val="26"/>
          <w:szCs w:val="26"/>
        </w:rPr>
      </w:pPr>
      <w:proofErr w:type="gramStart"/>
      <w:r w:rsidRPr="00D42535">
        <w:rPr>
          <w:sz w:val="26"/>
          <w:szCs w:val="26"/>
        </w:rPr>
        <w:t>In order to</w:t>
      </w:r>
      <w:proofErr w:type="gramEnd"/>
      <w:r w:rsidRPr="00D42535">
        <w:rPr>
          <w:sz w:val="26"/>
          <w:szCs w:val="26"/>
        </w:rPr>
        <w:t xml:space="preserve"> reinforce the steps taken by the Indonesian Government to advance the protection and promotion of human rights</w:t>
      </w:r>
      <w:r w:rsidR="005C342B" w:rsidRPr="00D42535">
        <w:rPr>
          <w:sz w:val="26"/>
          <w:szCs w:val="26"/>
        </w:rPr>
        <w:t>, we recommend the following:</w:t>
      </w:r>
    </w:p>
    <w:p w14:paraId="70114B1C" w14:textId="77777777" w:rsidR="005C342B" w:rsidRPr="00D42535" w:rsidRDefault="005C342B" w:rsidP="008B2531">
      <w:pPr>
        <w:tabs>
          <w:tab w:val="left" w:pos="180"/>
          <w:tab w:val="left" w:pos="2894"/>
        </w:tabs>
        <w:ind w:right="-7"/>
        <w:jc w:val="both"/>
        <w:rPr>
          <w:sz w:val="26"/>
          <w:szCs w:val="26"/>
        </w:rPr>
      </w:pPr>
    </w:p>
    <w:p w14:paraId="627B56C6" w14:textId="18EC0909" w:rsidR="00F00F91" w:rsidRPr="00D42535" w:rsidRDefault="00F00F91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  <w:rPr>
          <w:sz w:val="26"/>
          <w:szCs w:val="26"/>
        </w:rPr>
      </w:pPr>
      <w:r w:rsidRPr="00D42535">
        <w:rPr>
          <w:sz w:val="26"/>
          <w:szCs w:val="26"/>
        </w:rPr>
        <w:t xml:space="preserve">To </w:t>
      </w:r>
      <w:r w:rsidR="005059C5" w:rsidRPr="00D42535">
        <w:rPr>
          <w:sz w:val="26"/>
          <w:szCs w:val="26"/>
        </w:rPr>
        <w:t>increase</w:t>
      </w:r>
      <w:r w:rsidRPr="00D42535">
        <w:rPr>
          <w:sz w:val="26"/>
          <w:szCs w:val="26"/>
        </w:rPr>
        <w:t xml:space="preserve"> efforts </w:t>
      </w:r>
      <w:r w:rsidR="005059C5" w:rsidRPr="00D42535">
        <w:rPr>
          <w:sz w:val="26"/>
          <w:szCs w:val="26"/>
        </w:rPr>
        <w:t xml:space="preserve">to ratify the Optional Protocol to the Convention against Torture and Other Cruel, Inhuman or Degrading Treatment or </w:t>
      </w:r>
      <w:proofErr w:type="gramStart"/>
      <w:r w:rsidR="005059C5" w:rsidRPr="00D42535">
        <w:rPr>
          <w:sz w:val="26"/>
          <w:szCs w:val="26"/>
        </w:rPr>
        <w:t>Punishment</w:t>
      </w:r>
      <w:r w:rsidRPr="00D42535">
        <w:rPr>
          <w:sz w:val="26"/>
          <w:szCs w:val="26"/>
        </w:rPr>
        <w:t>;</w:t>
      </w:r>
      <w:proofErr w:type="gramEnd"/>
    </w:p>
    <w:p w14:paraId="45B9B0B6" w14:textId="15142424" w:rsidR="00D42535" w:rsidRPr="00D42535" w:rsidRDefault="00D42535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  <w:rPr>
          <w:sz w:val="26"/>
          <w:szCs w:val="26"/>
        </w:rPr>
      </w:pPr>
      <w:r w:rsidRPr="00D42535">
        <w:rPr>
          <w:sz w:val="26"/>
          <w:szCs w:val="26"/>
        </w:rPr>
        <w:t xml:space="preserve"> To undertake measures to tackle gender-based violence and cross-sectoral forms of women discrimination, especially for disadvantaged and marginalized women and </w:t>
      </w:r>
      <w:proofErr w:type="gramStart"/>
      <w:r w:rsidRPr="00D42535">
        <w:rPr>
          <w:sz w:val="26"/>
          <w:szCs w:val="26"/>
        </w:rPr>
        <w:t>girls;</w:t>
      </w:r>
      <w:proofErr w:type="gramEnd"/>
      <w:r w:rsidRPr="00D42535">
        <w:rPr>
          <w:sz w:val="26"/>
          <w:szCs w:val="26"/>
        </w:rPr>
        <w:t xml:space="preserve"> </w:t>
      </w:r>
    </w:p>
    <w:p w14:paraId="30BCCF75" w14:textId="2B21AB69" w:rsidR="005C342B" w:rsidRPr="00D42535" w:rsidRDefault="005C342B" w:rsidP="008B2531">
      <w:pPr>
        <w:pStyle w:val="ListParagraph"/>
        <w:numPr>
          <w:ilvl w:val="0"/>
          <w:numId w:val="3"/>
        </w:numPr>
        <w:tabs>
          <w:tab w:val="left" w:pos="180"/>
        </w:tabs>
        <w:ind w:left="360" w:right="-7"/>
        <w:jc w:val="both"/>
        <w:rPr>
          <w:sz w:val="26"/>
          <w:szCs w:val="26"/>
        </w:rPr>
      </w:pPr>
      <w:r w:rsidRPr="00D42535">
        <w:rPr>
          <w:sz w:val="26"/>
          <w:szCs w:val="26"/>
        </w:rPr>
        <w:t xml:space="preserve">To </w:t>
      </w:r>
      <w:r w:rsidR="00D42535" w:rsidRPr="00D42535">
        <w:rPr>
          <w:sz w:val="26"/>
          <w:szCs w:val="26"/>
        </w:rPr>
        <w:t xml:space="preserve">abolish capital punishment, </w:t>
      </w:r>
      <w:proofErr w:type="gramStart"/>
      <w:r w:rsidR="00D42535" w:rsidRPr="00D42535">
        <w:rPr>
          <w:sz w:val="26"/>
          <w:szCs w:val="26"/>
        </w:rPr>
        <w:t>in particular for</w:t>
      </w:r>
      <w:proofErr w:type="gramEnd"/>
      <w:r w:rsidR="00D42535" w:rsidRPr="00D42535">
        <w:rPr>
          <w:sz w:val="26"/>
          <w:szCs w:val="26"/>
        </w:rPr>
        <w:t xml:space="preserve"> drug-use offences</w:t>
      </w:r>
      <w:r w:rsidRPr="00D42535">
        <w:rPr>
          <w:sz w:val="26"/>
          <w:szCs w:val="26"/>
        </w:rPr>
        <w:t>.</w:t>
      </w:r>
    </w:p>
    <w:p w14:paraId="12763A7F" w14:textId="77777777" w:rsidR="005C342B" w:rsidRPr="00D42535" w:rsidRDefault="005C342B" w:rsidP="005C342B">
      <w:pPr>
        <w:pStyle w:val="ListParagraph"/>
        <w:tabs>
          <w:tab w:val="left" w:pos="180"/>
        </w:tabs>
        <w:ind w:right="-7"/>
        <w:jc w:val="both"/>
        <w:rPr>
          <w:sz w:val="26"/>
          <w:szCs w:val="26"/>
        </w:rPr>
      </w:pPr>
    </w:p>
    <w:p w14:paraId="5CAED614" w14:textId="51C4AFB3" w:rsidR="008C29B5" w:rsidRPr="00D42535" w:rsidRDefault="008C29B5" w:rsidP="008C29B5">
      <w:pPr>
        <w:jc w:val="both"/>
        <w:rPr>
          <w:sz w:val="26"/>
          <w:szCs w:val="26"/>
        </w:rPr>
      </w:pPr>
      <w:r w:rsidRPr="00D42535">
        <w:rPr>
          <w:sz w:val="26"/>
          <w:szCs w:val="26"/>
        </w:rPr>
        <w:t xml:space="preserve">In conclusion, we wish </w:t>
      </w:r>
      <w:r w:rsidR="00D42535" w:rsidRPr="00D42535">
        <w:rPr>
          <w:sz w:val="26"/>
          <w:szCs w:val="26"/>
        </w:rPr>
        <w:t>Indones</w:t>
      </w:r>
      <w:r w:rsidRPr="00D42535">
        <w:rPr>
          <w:sz w:val="26"/>
          <w:szCs w:val="26"/>
        </w:rPr>
        <w:t>ia</w:t>
      </w:r>
      <w:r w:rsidR="00D42535" w:rsidRPr="00D42535">
        <w:rPr>
          <w:sz w:val="26"/>
          <w:szCs w:val="26"/>
        </w:rPr>
        <w:t xml:space="preserve"> every</w:t>
      </w:r>
      <w:r w:rsidRPr="00D42535">
        <w:rPr>
          <w:sz w:val="26"/>
          <w:szCs w:val="26"/>
        </w:rPr>
        <w:t xml:space="preserve"> success in the implementation </w:t>
      </w:r>
      <w:r w:rsidR="00D42535" w:rsidRPr="00D42535">
        <w:rPr>
          <w:sz w:val="26"/>
          <w:szCs w:val="26"/>
        </w:rPr>
        <w:t xml:space="preserve">of </w:t>
      </w:r>
      <w:r w:rsidR="005C342B" w:rsidRPr="00D42535">
        <w:rPr>
          <w:sz w:val="26"/>
          <w:szCs w:val="26"/>
        </w:rPr>
        <w:t>the UPR</w:t>
      </w:r>
      <w:r w:rsidRPr="00D42535">
        <w:rPr>
          <w:sz w:val="26"/>
          <w:szCs w:val="26"/>
        </w:rPr>
        <w:t xml:space="preserve"> recommendations.</w:t>
      </w:r>
    </w:p>
    <w:p w14:paraId="3A57A318" w14:textId="77777777" w:rsidR="008C29B5" w:rsidRPr="00D42535" w:rsidRDefault="008C29B5" w:rsidP="008C29B5">
      <w:pPr>
        <w:jc w:val="both"/>
        <w:rPr>
          <w:sz w:val="26"/>
          <w:szCs w:val="26"/>
        </w:rPr>
      </w:pPr>
    </w:p>
    <w:p w14:paraId="4F18A3CA" w14:textId="17389FB3" w:rsidR="008C29B5" w:rsidRPr="00D42535" w:rsidRDefault="00D42535" w:rsidP="008C29B5">
      <w:pPr>
        <w:jc w:val="both"/>
        <w:rPr>
          <w:sz w:val="26"/>
          <w:szCs w:val="26"/>
        </w:rPr>
      </w:pPr>
      <w:r w:rsidRPr="00D42535">
        <w:rPr>
          <w:sz w:val="26"/>
          <w:szCs w:val="26"/>
        </w:rPr>
        <w:t>T</w:t>
      </w:r>
      <w:r w:rsidR="005C342B" w:rsidRPr="00D42535">
        <w:rPr>
          <w:sz w:val="26"/>
          <w:szCs w:val="26"/>
        </w:rPr>
        <w:t xml:space="preserve">hank you, </w:t>
      </w:r>
      <w:proofErr w:type="spellStart"/>
      <w:r w:rsidR="005C342B" w:rsidRPr="00D42535">
        <w:rPr>
          <w:sz w:val="26"/>
          <w:szCs w:val="26"/>
        </w:rPr>
        <w:t>M</w:t>
      </w:r>
      <w:r w:rsidRPr="00D42535">
        <w:rPr>
          <w:sz w:val="26"/>
          <w:szCs w:val="26"/>
        </w:rPr>
        <w:t>r</w:t>
      </w:r>
      <w:proofErr w:type="spellEnd"/>
      <w:r w:rsidR="008C29B5" w:rsidRPr="00D42535">
        <w:rPr>
          <w:sz w:val="26"/>
          <w:szCs w:val="26"/>
        </w:rPr>
        <w:t xml:space="preserve"> President. </w:t>
      </w:r>
    </w:p>
    <w:sectPr w:rsidR="008C29B5" w:rsidRPr="00D42535" w:rsidSect="00F00F91">
      <w:headerReference w:type="default" r:id="rId7"/>
      <w:footerReference w:type="default" r:id="rId8"/>
      <w:pgSz w:w="11900" w:h="16840"/>
      <w:pgMar w:top="1134" w:right="1268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5F53" w14:textId="77777777" w:rsidR="00156894" w:rsidRDefault="00156894">
      <w:r>
        <w:separator/>
      </w:r>
    </w:p>
  </w:endnote>
  <w:endnote w:type="continuationSeparator" w:id="0">
    <w:p w14:paraId="4375776D" w14:textId="77777777" w:rsidR="00156894" w:rsidRDefault="0015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388F" w14:textId="77777777" w:rsidR="00A354BA" w:rsidRDefault="00A354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F160" w14:textId="77777777" w:rsidR="00156894" w:rsidRDefault="00156894">
      <w:r>
        <w:separator/>
      </w:r>
    </w:p>
  </w:footnote>
  <w:footnote w:type="continuationSeparator" w:id="0">
    <w:p w14:paraId="48275C0A" w14:textId="77777777" w:rsidR="00156894" w:rsidRDefault="0015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B682" w14:textId="77777777" w:rsidR="00A354BA" w:rsidRDefault="00A354B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C38"/>
    <w:multiLevelType w:val="hybridMultilevel"/>
    <w:tmpl w:val="771A7D84"/>
    <w:styleLink w:val="Numbered"/>
    <w:lvl w:ilvl="0" w:tplc="B54484E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2C7FC">
      <w:start w:val="1"/>
      <w:numFmt w:val="decimal"/>
      <w:lvlText w:val="%2."/>
      <w:lvlJc w:val="left"/>
      <w:pPr>
        <w:ind w:left="1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CA49E">
      <w:start w:val="1"/>
      <w:numFmt w:val="decimal"/>
      <w:lvlText w:val="%3."/>
      <w:lvlJc w:val="left"/>
      <w:pPr>
        <w:ind w:left="2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85958">
      <w:start w:val="1"/>
      <w:numFmt w:val="decimal"/>
      <w:lvlText w:val="%4."/>
      <w:lvlJc w:val="left"/>
      <w:pPr>
        <w:ind w:left="3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CAB048">
      <w:start w:val="1"/>
      <w:numFmt w:val="decimal"/>
      <w:lvlText w:val="%5."/>
      <w:lvlJc w:val="left"/>
      <w:pPr>
        <w:ind w:left="38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26434">
      <w:start w:val="1"/>
      <w:numFmt w:val="decimal"/>
      <w:lvlText w:val="%6."/>
      <w:lvlJc w:val="left"/>
      <w:pPr>
        <w:ind w:left="46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E35B6">
      <w:start w:val="1"/>
      <w:numFmt w:val="decimal"/>
      <w:lvlText w:val="%7."/>
      <w:lvlJc w:val="left"/>
      <w:pPr>
        <w:ind w:left="5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ED70A">
      <w:start w:val="1"/>
      <w:numFmt w:val="decimal"/>
      <w:lvlText w:val="%8."/>
      <w:lvlJc w:val="left"/>
      <w:pPr>
        <w:ind w:left="6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031B4">
      <w:start w:val="1"/>
      <w:numFmt w:val="decimal"/>
      <w:lvlText w:val="%9."/>
      <w:lvlJc w:val="left"/>
      <w:pPr>
        <w:ind w:left="70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CF3580"/>
    <w:multiLevelType w:val="hybridMultilevel"/>
    <w:tmpl w:val="3EE41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EF"/>
    <w:multiLevelType w:val="hybridMultilevel"/>
    <w:tmpl w:val="771A7D84"/>
    <w:numStyleLink w:val="Numbered"/>
  </w:abstractNum>
  <w:num w:numId="1" w16cid:durableId="1694459134">
    <w:abstractNumId w:val="0"/>
  </w:num>
  <w:num w:numId="2" w16cid:durableId="387605670">
    <w:abstractNumId w:val="2"/>
  </w:num>
  <w:num w:numId="3" w16cid:durableId="21223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4BA"/>
    <w:rsid w:val="00156894"/>
    <w:rsid w:val="00211358"/>
    <w:rsid w:val="00221145"/>
    <w:rsid w:val="00364800"/>
    <w:rsid w:val="00446CFE"/>
    <w:rsid w:val="005059C5"/>
    <w:rsid w:val="005C342B"/>
    <w:rsid w:val="0076423B"/>
    <w:rsid w:val="008B2531"/>
    <w:rsid w:val="008C29B5"/>
    <w:rsid w:val="00A354BA"/>
    <w:rsid w:val="00D42535"/>
    <w:rsid w:val="00F00F91"/>
    <w:rsid w:val="00F71E7E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CC01"/>
  <w15:docId w15:val="{AE22F02A-5A57-40B9-8836-40845E9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aslov18">
    <w:name w:val="naslov18"/>
    <w:basedOn w:val="DefaultParagraphFont"/>
    <w:rsid w:val="008C29B5"/>
  </w:style>
  <w:style w:type="character" w:customStyle="1" w:styleId="naslov121">
    <w:name w:val="naslov121"/>
    <w:rsid w:val="008C29B5"/>
    <w:rPr>
      <w:b/>
      <w:bCs/>
    </w:rPr>
  </w:style>
  <w:style w:type="paragraph" w:styleId="ListParagraph">
    <w:name w:val="List Paragraph"/>
    <w:basedOn w:val="Normal"/>
    <w:uiPriority w:val="34"/>
    <w:qFormat/>
    <w:rsid w:val="005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3C162-A3C8-457A-93BF-E0E2AB50E0D6}"/>
</file>

<file path=customXml/itemProps2.xml><?xml version="1.0" encoding="utf-8"?>
<ds:datastoreItem xmlns:ds="http://schemas.openxmlformats.org/officeDocument/2006/customXml" ds:itemID="{F4568D2F-8813-4F3F-B74D-1642FC829558}"/>
</file>

<file path=customXml/itemProps3.xml><?xml version="1.0" encoding="utf-8"?>
<ds:datastoreItem xmlns:ds="http://schemas.openxmlformats.org/officeDocument/2006/customXml" ds:itemID="{B9A5E21C-E8A4-4157-83CB-264F5751E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Mission Geneva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CrvtMDMission</dc:creator>
  <cp:lastModifiedBy>Ilinca Paladi</cp:lastModifiedBy>
  <cp:revision>3</cp:revision>
  <cp:lastPrinted>2022-11-09T07:59:00Z</cp:lastPrinted>
  <dcterms:created xsi:type="dcterms:W3CDTF">2022-11-08T15:08:00Z</dcterms:created>
  <dcterms:modified xsi:type="dcterms:W3CDTF">2022-11-09T10:04:00Z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4e35d5-db9c-4c03-801d-f4783407a705_Enabled">
    <vt:lpwstr>true</vt:lpwstr>
  </property>
  <property fmtid="{D5CDD505-2E9C-101B-9397-08002B2CF9AE}" pid="3" name="MSIP_Label_5c4e35d5-db9c-4c03-801d-f4783407a705_SetDate">
    <vt:lpwstr>2022-11-08T15:08:20Z</vt:lpwstr>
  </property>
  <property fmtid="{D5CDD505-2E9C-101B-9397-08002B2CF9AE}" pid="4" name="MSIP_Label_5c4e35d5-db9c-4c03-801d-f4783407a705_Method">
    <vt:lpwstr>Standard</vt:lpwstr>
  </property>
  <property fmtid="{D5CDD505-2E9C-101B-9397-08002B2CF9AE}" pid="5" name="MSIP_Label_5c4e35d5-db9c-4c03-801d-f4783407a705_Name">
    <vt:lpwstr>[MFA] Default</vt:lpwstr>
  </property>
  <property fmtid="{D5CDD505-2E9C-101B-9397-08002B2CF9AE}" pid="6" name="MSIP_Label_5c4e35d5-db9c-4c03-801d-f4783407a705_SiteId">
    <vt:lpwstr>8e0fb675-40bd-4ab4-adce-8720cfc45ba7</vt:lpwstr>
  </property>
  <property fmtid="{D5CDD505-2E9C-101B-9397-08002B2CF9AE}" pid="7" name="MSIP_Label_5c4e35d5-db9c-4c03-801d-f4783407a705_ActionId">
    <vt:lpwstr>48918960-ec24-4154-8f84-b87324004c48</vt:lpwstr>
  </property>
  <property fmtid="{D5CDD505-2E9C-101B-9397-08002B2CF9AE}" pid="8" name="MSIP_Label_5c4e35d5-db9c-4c03-801d-f4783407a705_ContentBits">
    <vt:lpwstr>0</vt:lpwstr>
  </property>
  <property fmtid="{D5CDD505-2E9C-101B-9397-08002B2CF9AE}" pid="9" name="ContentTypeId">
    <vt:lpwstr>0x01010037C5AC3008AAB14799B0F32C039A8199</vt:lpwstr>
  </property>
</Properties>
</file>