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-11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916AF0" w:rsidTr="00916AF0">
        <w:trPr>
          <w:trHeight w:val="1260"/>
        </w:trPr>
        <w:tc>
          <w:tcPr>
            <w:tcW w:w="3970" w:type="dxa"/>
            <w:hideMark/>
          </w:tcPr>
          <w:p w:rsidR="00916AF0" w:rsidRDefault="00916AF0">
            <w:pPr>
              <w:pStyle w:val="En-tte"/>
              <w:spacing w:line="256" w:lineRule="auto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916AF0" w:rsidRDefault="00916AF0">
            <w:pPr>
              <w:pStyle w:val="En-tte"/>
              <w:spacing w:line="256" w:lineRule="auto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  <w:hideMark/>
          </w:tcPr>
          <w:p w:rsidR="00916AF0" w:rsidRDefault="00916AF0">
            <w:pPr>
              <w:pStyle w:val="En-tte"/>
              <w:spacing w:line="256" w:lineRule="auto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0" t="0" r="0" b="9525"/>
                  <wp:wrapNone/>
                  <wp:docPr id="1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916AF0" w:rsidRDefault="00916AF0">
            <w:pPr>
              <w:pStyle w:val="En-tte"/>
              <w:spacing w:line="256" w:lineRule="auto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916AF0" w:rsidRDefault="00916AF0">
            <w:pPr>
              <w:pStyle w:val="En-tte"/>
              <w:spacing w:line="256" w:lineRule="auto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916AF0" w:rsidRDefault="00916AF0">
            <w:pPr>
              <w:pStyle w:val="En-tte"/>
              <w:spacing w:line="256" w:lineRule="auto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916AF0" w:rsidRDefault="00916AF0">
            <w:pPr>
              <w:pStyle w:val="En-tte"/>
              <w:spacing w:line="256" w:lineRule="auto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916AF0" w:rsidRDefault="00916AF0" w:rsidP="00916AF0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916AF0" w:rsidRDefault="00916AF0" w:rsidP="00916AF0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CONSEIL DES DROITS DE L’HOMME</w:t>
      </w:r>
    </w:p>
    <w:p w:rsidR="00916AF0" w:rsidRDefault="00916AF0" w:rsidP="00916AF0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EXAMEN PERIODIQUE UNIVERSEL</w:t>
      </w:r>
    </w:p>
    <w:p w:rsidR="00916AF0" w:rsidRDefault="0072541B" w:rsidP="00916AF0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Algérie</w:t>
      </w:r>
    </w:p>
    <w:p w:rsidR="00916AF0" w:rsidRDefault="00916AF0" w:rsidP="00916AF0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Déclaration du Congo </w:t>
      </w:r>
    </w:p>
    <w:p w:rsidR="00916AF0" w:rsidRDefault="003F35CF" w:rsidP="00916AF0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11</w:t>
      </w:r>
      <w:r w:rsidR="00916AF0">
        <w:rPr>
          <w:rFonts w:ascii="Arial" w:hAnsi="Arial" w:cs="Arial"/>
          <w:b/>
          <w:sz w:val="24"/>
          <w:szCs w:val="24"/>
          <w:lang w:val="fr-FR"/>
        </w:rPr>
        <w:t xml:space="preserve"> novembre 2022</w:t>
      </w:r>
    </w:p>
    <w:p w:rsidR="00916AF0" w:rsidRDefault="00916AF0" w:rsidP="00916AF0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F35CF" w:rsidRDefault="003F35CF" w:rsidP="00916AF0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3F35CF" w:rsidRPr="003F35CF" w:rsidRDefault="003F35CF" w:rsidP="00916AF0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3F35CF">
        <w:rPr>
          <w:rFonts w:ascii="Arial" w:hAnsi="Arial" w:cs="Arial"/>
          <w:b/>
          <w:sz w:val="28"/>
          <w:szCs w:val="28"/>
          <w:lang w:val="fr-FR"/>
        </w:rPr>
        <w:t>Monsieur le Président,</w:t>
      </w:r>
    </w:p>
    <w:p w:rsidR="003F35CF" w:rsidRPr="003F35CF" w:rsidRDefault="003F35CF" w:rsidP="00916AF0">
      <w:pPr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916AF0" w:rsidRPr="003F35CF" w:rsidRDefault="00916AF0" w:rsidP="00916AF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3F35CF">
        <w:rPr>
          <w:rFonts w:ascii="Arial" w:hAnsi="Arial" w:cs="Arial"/>
          <w:sz w:val="28"/>
          <w:szCs w:val="28"/>
          <w:lang w:val="fr-FR"/>
        </w:rPr>
        <w:t>Le Congo souhaite une chaleureuse bienvenue à la délégation de l’Algérie et la remercie pour</w:t>
      </w:r>
      <w:r w:rsidR="0072541B">
        <w:rPr>
          <w:rFonts w:ascii="Arial" w:hAnsi="Arial" w:cs="Arial"/>
          <w:sz w:val="28"/>
          <w:szCs w:val="28"/>
          <w:lang w:val="fr-FR"/>
        </w:rPr>
        <w:t xml:space="preserve"> la présentation de son rapport</w:t>
      </w:r>
      <w:r w:rsidRPr="003F35CF">
        <w:rPr>
          <w:rFonts w:ascii="Arial" w:hAnsi="Arial" w:cs="Arial"/>
          <w:sz w:val="28"/>
          <w:szCs w:val="28"/>
          <w:lang w:val="fr-FR"/>
        </w:rPr>
        <w:t>.</w:t>
      </w:r>
    </w:p>
    <w:p w:rsidR="001D5BBD" w:rsidRDefault="00916AF0" w:rsidP="00916AF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3F35CF">
        <w:rPr>
          <w:rFonts w:ascii="Arial" w:hAnsi="Arial" w:cs="Arial"/>
          <w:sz w:val="28"/>
          <w:szCs w:val="28"/>
          <w:lang w:val="fr-FR"/>
        </w:rPr>
        <w:t>Mon pays note avec intérêt le renforcement du cadre juridique de l’Algérie de protection des droits de l’homme en rapport</w:t>
      </w:r>
      <w:r w:rsidR="00B42D36" w:rsidRPr="003F35CF">
        <w:rPr>
          <w:rFonts w:ascii="Arial" w:hAnsi="Arial" w:cs="Arial"/>
          <w:sz w:val="28"/>
          <w:szCs w:val="28"/>
          <w:lang w:val="fr-FR"/>
        </w:rPr>
        <w:t xml:space="preserve"> notamment</w:t>
      </w:r>
      <w:r w:rsidRPr="003F35CF">
        <w:rPr>
          <w:rFonts w:ascii="Arial" w:hAnsi="Arial" w:cs="Arial"/>
          <w:sz w:val="28"/>
          <w:szCs w:val="28"/>
          <w:lang w:val="fr-FR"/>
        </w:rPr>
        <w:t xml:space="preserve"> avec la mise en œuvre des recommandations acceptées  </w:t>
      </w:r>
      <w:r w:rsidR="00F90CC9" w:rsidRPr="003F35CF">
        <w:rPr>
          <w:rFonts w:ascii="Arial" w:hAnsi="Arial" w:cs="Arial"/>
          <w:sz w:val="28"/>
          <w:szCs w:val="28"/>
          <w:lang w:val="fr-FR"/>
        </w:rPr>
        <w:t xml:space="preserve">lors du dernier Examen. </w:t>
      </w:r>
    </w:p>
    <w:p w:rsidR="00916AF0" w:rsidRPr="003F35CF" w:rsidRDefault="00F90CC9" w:rsidP="00916AF0">
      <w:pPr>
        <w:jc w:val="both"/>
        <w:rPr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  <w:r w:rsidRPr="003F35CF">
        <w:rPr>
          <w:rFonts w:ascii="Arial" w:hAnsi="Arial" w:cs="Arial"/>
          <w:sz w:val="28"/>
          <w:szCs w:val="28"/>
          <w:lang w:val="fr-FR"/>
        </w:rPr>
        <w:t xml:space="preserve">Il en est ainsi de la de la révision constitutionnelle et de la promulgation d’une série de lois </w:t>
      </w:r>
      <w:r w:rsidR="00B42D36" w:rsidRPr="003F35CF">
        <w:rPr>
          <w:rFonts w:ascii="Arial" w:hAnsi="Arial" w:cs="Arial"/>
          <w:sz w:val="28"/>
          <w:szCs w:val="28"/>
          <w:lang w:val="fr-FR"/>
        </w:rPr>
        <w:t>dans des domaines aussi variés que la santé</w:t>
      </w:r>
      <w:r w:rsidR="00061658" w:rsidRPr="003F35CF">
        <w:rPr>
          <w:rFonts w:ascii="Arial" w:hAnsi="Arial" w:cs="Arial"/>
          <w:sz w:val="28"/>
          <w:szCs w:val="28"/>
          <w:lang w:val="fr-FR"/>
        </w:rPr>
        <w:t>, l’</w:t>
      </w:r>
      <w:r w:rsidR="003F35CF" w:rsidRPr="003F35CF">
        <w:rPr>
          <w:rFonts w:ascii="Arial" w:hAnsi="Arial" w:cs="Arial"/>
          <w:sz w:val="28"/>
          <w:szCs w:val="28"/>
          <w:lang w:val="fr-FR"/>
        </w:rPr>
        <w:t>éducation et l’organisation judiciaire.</w:t>
      </w:r>
    </w:p>
    <w:p w:rsidR="00F90CC9" w:rsidRPr="003F35CF" w:rsidRDefault="00F90CC9" w:rsidP="00916AF0">
      <w:pPr>
        <w:jc w:val="both"/>
        <w:rPr>
          <w:rFonts w:ascii="Arial" w:hAnsi="Arial" w:cs="Arial"/>
          <w:sz w:val="28"/>
          <w:szCs w:val="28"/>
          <w:lang w:val="fr-FR"/>
        </w:rPr>
      </w:pPr>
      <w:r w:rsidRPr="003F35CF">
        <w:rPr>
          <w:rFonts w:ascii="Arial" w:hAnsi="Arial" w:cs="Arial"/>
          <w:sz w:val="28"/>
          <w:szCs w:val="28"/>
          <w:lang w:val="fr-FR"/>
        </w:rPr>
        <w:t xml:space="preserve">Le Congo </w:t>
      </w:r>
      <w:r w:rsidR="00B42D36" w:rsidRPr="003F35CF">
        <w:rPr>
          <w:rFonts w:ascii="Arial" w:hAnsi="Arial" w:cs="Arial"/>
          <w:sz w:val="28"/>
          <w:szCs w:val="28"/>
          <w:lang w:val="fr-FR"/>
        </w:rPr>
        <w:t>se félicite aussi de l’ouverture de l’Algérie et de sa coopération constructive avec les mécanismes onusiens de protection des droits de l’homme.</w:t>
      </w:r>
    </w:p>
    <w:p w:rsidR="00B42D36" w:rsidRPr="003F35CF" w:rsidRDefault="0072541B" w:rsidP="00916AF0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</w:t>
      </w:r>
      <w:r w:rsidR="003F35CF">
        <w:rPr>
          <w:rFonts w:ascii="Arial" w:hAnsi="Arial" w:cs="Arial"/>
          <w:sz w:val="28"/>
          <w:szCs w:val="28"/>
          <w:lang w:val="fr-FR"/>
        </w:rPr>
        <w:t>fin</w:t>
      </w:r>
      <w:r>
        <w:rPr>
          <w:rFonts w:ascii="Arial" w:hAnsi="Arial" w:cs="Arial"/>
          <w:sz w:val="28"/>
          <w:szCs w:val="28"/>
          <w:lang w:val="fr-FR"/>
        </w:rPr>
        <w:t>,</w:t>
      </w:r>
      <w:r w:rsidR="003F35CF">
        <w:rPr>
          <w:rFonts w:ascii="Arial" w:hAnsi="Arial" w:cs="Arial"/>
          <w:sz w:val="28"/>
          <w:szCs w:val="28"/>
          <w:lang w:val="fr-FR"/>
        </w:rPr>
        <w:t xml:space="preserve"> le</w:t>
      </w:r>
      <w:r w:rsidR="00B42D36" w:rsidRPr="003F35CF">
        <w:rPr>
          <w:rFonts w:ascii="Arial" w:hAnsi="Arial" w:cs="Arial"/>
          <w:sz w:val="28"/>
          <w:szCs w:val="28"/>
          <w:lang w:val="fr-FR"/>
        </w:rPr>
        <w:t xml:space="preserve"> Congo </w:t>
      </w:r>
      <w:r w:rsidR="003F35CF">
        <w:rPr>
          <w:rFonts w:ascii="Arial" w:hAnsi="Arial" w:cs="Arial"/>
          <w:sz w:val="28"/>
          <w:szCs w:val="28"/>
          <w:lang w:val="fr-FR"/>
        </w:rPr>
        <w:t>recommande à l’Algérie</w:t>
      </w:r>
      <w:r w:rsidR="00B42D36" w:rsidRPr="003F35CF">
        <w:rPr>
          <w:rFonts w:ascii="Arial" w:hAnsi="Arial" w:cs="Arial"/>
          <w:sz w:val="28"/>
          <w:szCs w:val="28"/>
          <w:lang w:val="fr-FR"/>
        </w:rPr>
        <w:t> :</w:t>
      </w:r>
    </w:p>
    <w:p w:rsidR="00B42D36" w:rsidRPr="003F35CF" w:rsidRDefault="00B42D36" w:rsidP="00B42D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3F35CF">
        <w:rPr>
          <w:rFonts w:ascii="Arial" w:hAnsi="Arial" w:cs="Arial"/>
          <w:sz w:val="28"/>
          <w:szCs w:val="28"/>
          <w:lang w:val="fr-FR"/>
        </w:rPr>
        <w:t>Redoubler d’effort</w:t>
      </w:r>
      <w:r w:rsidR="00061658" w:rsidRPr="003F35CF">
        <w:rPr>
          <w:rFonts w:ascii="Arial" w:hAnsi="Arial" w:cs="Arial"/>
          <w:sz w:val="28"/>
          <w:szCs w:val="28"/>
          <w:lang w:val="fr-FR"/>
        </w:rPr>
        <w:t>s</w:t>
      </w:r>
      <w:r w:rsidRPr="003F35CF">
        <w:rPr>
          <w:rFonts w:ascii="Arial" w:hAnsi="Arial" w:cs="Arial"/>
          <w:sz w:val="28"/>
          <w:szCs w:val="28"/>
          <w:lang w:val="fr-FR"/>
        </w:rPr>
        <w:t xml:space="preserve"> pour </w:t>
      </w:r>
      <w:r w:rsidR="00061658" w:rsidRPr="003F35CF">
        <w:rPr>
          <w:rFonts w:ascii="Arial" w:hAnsi="Arial" w:cs="Arial"/>
          <w:sz w:val="28"/>
          <w:szCs w:val="28"/>
          <w:lang w:val="fr-FR"/>
        </w:rPr>
        <w:t>assurer aux personnes handicapées une jouissance optimale de leurs droits ;</w:t>
      </w:r>
    </w:p>
    <w:p w:rsidR="00061658" w:rsidRPr="003F35CF" w:rsidRDefault="003F35CF" w:rsidP="0006165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3F35CF">
        <w:rPr>
          <w:rFonts w:ascii="Arial" w:hAnsi="Arial" w:cs="Arial"/>
          <w:sz w:val="28"/>
          <w:szCs w:val="28"/>
          <w:lang w:val="fr-FR"/>
        </w:rPr>
        <w:t>Persévérer dans la lutte</w:t>
      </w:r>
      <w:r w:rsidR="00061658" w:rsidRPr="003F35CF">
        <w:rPr>
          <w:rFonts w:ascii="Arial" w:hAnsi="Arial" w:cs="Arial"/>
          <w:sz w:val="28"/>
          <w:szCs w:val="28"/>
          <w:lang w:val="fr-FR"/>
        </w:rPr>
        <w:t xml:space="preserve"> contre la traite des personnes.</w:t>
      </w:r>
    </w:p>
    <w:p w:rsidR="00FB1634" w:rsidRDefault="00FB1634" w:rsidP="00061658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3F35CF" w:rsidRDefault="00FB1634" w:rsidP="00061658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Congo souhaite à l’Algérie un examen couronné de succès.</w:t>
      </w:r>
    </w:p>
    <w:p w:rsidR="00FB1634" w:rsidRDefault="00FB1634" w:rsidP="00061658">
      <w:pPr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061658" w:rsidRPr="003F35CF" w:rsidRDefault="00061658" w:rsidP="00061658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3F35CF">
        <w:rPr>
          <w:rFonts w:ascii="Arial" w:hAnsi="Arial" w:cs="Arial"/>
          <w:b/>
          <w:sz w:val="28"/>
          <w:szCs w:val="28"/>
          <w:lang w:val="fr-FR"/>
        </w:rPr>
        <w:t>Je vous remercie.</w:t>
      </w:r>
    </w:p>
    <w:p w:rsidR="000F49CD" w:rsidRPr="003F35CF" w:rsidRDefault="000F49CD">
      <w:pPr>
        <w:rPr>
          <w:sz w:val="28"/>
          <w:szCs w:val="28"/>
          <w:lang w:val="fr-FR"/>
        </w:rPr>
      </w:pPr>
    </w:p>
    <w:sectPr w:rsidR="000F49CD" w:rsidRPr="003F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130FE"/>
    <w:multiLevelType w:val="hybridMultilevel"/>
    <w:tmpl w:val="FC0E3AC0"/>
    <w:lvl w:ilvl="0" w:tplc="357883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0"/>
    <w:rsid w:val="00061658"/>
    <w:rsid w:val="000F49CD"/>
    <w:rsid w:val="001D5BBD"/>
    <w:rsid w:val="003F35CF"/>
    <w:rsid w:val="0072541B"/>
    <w:rsid w:val="00916AF0"/>
    <w:rsid w:val="00B42D36"/>
    <w:rsid w:val="00F90CC9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0C21-C929-4314-A188-129C30E7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F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16A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</w:style>
  <w:style w:type="character" w:customStyle="1" w:styleId="En-tteCar">
    <w:name w:val="En-tête Car"/>
    <w:basedOn w:val="Policepardfaut"/>
    <w:link w:val="En-tte"/>
    <w:uiPriority w:val="99"/>
    <w:semiHidden/>
    <w:rsid w:val="00916AF0"/>
    <w:rPr>
      <w:rFonts w:ascii="Calibri" w:eastAsia="Calibri" w:hAnsi="Calibri" w:cs="Times New Roman"/>
      <w:sz w:val="20"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B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1A215-B2AC-4874-A921-2B4140A847FE}"/>
</file>

<file path=customXml/itemProps2.xml><?xml version="1.0" encoding="utf-8"?>
<ds:datastoreItem xmlns:ds="http://schemas.openxmlformats.org/officeDocument/2006/customXml" ds:itemID="{CD6C3A18-3863-4A4C-B348-D9966DBC3B30}"/>
</file>

<file path=customXml/itemProps3.xml><?xml version="1.0" encoding="utf-8"?>
<ds:datastoreItem xmlns:ds="http://schemas.openxmlformats.org/officeDocument/2006/customXml" ds:itemID="{23E8A573-3273-421E-8095-60BC96579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2022-11-10T17:27:00Z</dcterms:created>
  <dcterms:modified xsi:type="dcterms:W3CDTF">2022-11-10T18:48:00Z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