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13DF218E" w:rsidR="007C38CD" w:rsidRPr="000F0A19" w:rsidRDefault="007C38CD" w:rsidP="007C38CD">
      <w:pPr>
        <w:jc w:val="center"/>
        <w:rPr>
          <w:rFonts w:ascii="Garamond" w:hAnsi="Garamond"/>
          <w:b/>
          <w:bCs/>
          <w:sz w:val="36"/>
          <w:szCs w:val="36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A6">
        <w:rPr>
          <w:rFonts w:ascii="Garamond" w:hAnsi="Garamond"/>
          <w:b/>
          <w:bCs/>
          <w:sz w:val="32"/>
          <w:szCs w:val="32"/>
        </w:rPr>
        <w:t xml:space="preserve">   </w:t>
      </w:r>
      <w:r w:rsidR="00C722A6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Pr="000F0A19">
        <w:rPr>
          <w:rFonts w:ascii="Garamond" w:hAnsi="Garamond"/>
          <w:b/>
          <w:bCs/>
          <w:sz w:val="36"/>
          <w:szCs w:val="36"/>
        </w:rPr>
        <w:t>Sudan</w:t>
      </w:r>
      <w:r w:rsidR="00C21D11" w:rsidRPr="000F0A19">
        <w:rPr>
          <w:rFonts w:ascii="Garamond" w:hAnsi="Garamond"/>
          <w:b/>
          <w:bCs/>
          <w:sz w:val="36"/>
          <w:szCs w:val="36"/>
        </w:rPr>
        <w:t>’s</w:t>
      </w:r>
      <w:r w:rsidRPr="000F0A19">
        <w:rPr>
          <w:rFonts w:ascii="Garamond" w:hAnsi="Garamond"/>
          <w:b/>
          <w:bCs/>
          <w:sz w:val="36"/>
          <w:szCs w:val="36"/>
        </w:rPr>
        <w:t xml:space="preserve"> Statement on </w:t>
      </w:r>
      <w:r w:rsidR="006E3AEE" w:rsidRPr="000F0A19">
        <w:rPr>
          <w:rFonts w:ascii="Garamond" w:hAnsi="Garamond"/>
          <w:b/>
          <w:bCs/>
          <w:sz w:val="36"/>
          <w:szCs w:val="36"/>
        </w:rPr>
        <w:t>the Philippine’s</w:t>
      </w:r>
      <w:r w:rsidR="00C21D11" w:rsidRPr="000F0A19">
        <w:rPr>
          <w:rFonts w:ascii="Garamond" w:hAnsi="Garamond"/>
          <w:b/>
          <w:bCs/>
          <w:sz w:val="36"/>
          <w:szCs w:val="36"/>
        </w:rPr>
        <w:t xml:space="preserve"> Universal</w:t>
      </w:r>
      <w:r w:rsidRPr="000F0A19">
        <w:rPr>
          <w:rFonts w:ascii="Garamond" w:hAnsi="Garamond"/>
          <w:b/>
          <w:bCs/>
          <w:sz w:val="36"/>
          <w:szCs w:val="36"/>
        </w:rPr>
        <w:t xml:space="preserve"> Periodic Review</w:t>
      </w:r>
      <w:r w:rsidR="00C21D11" w:rsidRPr="000F0A19">
        <w:rPr>
          <w:rFonts w:ascii="Garamond" w:hAnsi="Garamond"/>
          <w:b/>
          <w:bCs/>
          <w:sz w:val="36"/>
          <w:szCs w:val="36"/>
        </w:rPr>
        <w:t xml:space="preserve"> during 41</w:t>
      </w:r>
      <w:r w:rsidR="00C21D11" w:rsidRPr="000F0A19">
        <w:rPr>
          <w:rFonts w:ascii="Garamond" w:hAnsi="Garamond"/>
          <w:b/>
          <w:bCs/>
          <w:sz w:val="36"/>
          <w:szCs w:val="36"/>
          <w:vertAlign w:val="superscript"/>
        </w:rPr>
        <w:t>st</w:t>
      </w:r>
      <w:r w:rsidR="00C21D11" w:rsidRPr="000F0A19">
        <w:rPr>
          <w:rFonts w:ascii="Garamond" w:hAnsi="Garamond"/>
          <w:b/>
          <w:bCs/>
          <w:sz w:val="36"/>
          <w:szCs w:val="36"/>
        </w:rPr>
        <w:t xml:space="preserve"> UPR Working Group</w:t>
      </w:r>
    </w:p>
    <w:p w14:paraId="5E916B09" w14:textId="77777777" w:rsidR="007C38CD" w:rsidRPr="000F0A19" w:rsidRDefault="007C38CD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0F0A19">
        <w:rPr>
          <w:rFonts w:ascii="Garamond" w:hAnsi="Garamond"/>
          <w:b/>
          <w:bCs/>
          <w:sz w:val="36"/>
          <w:szCs w:val="36"/>
        </w:rPr>
        <w:t xml:space="preserve">    Delivered by</w:t>
      </w:r>
    </w:p>
    <w:p w14:paraId="0AF31821" w14:textId="77777777" w:rsidR="000F0A19" w:rsidRDefault="007C38CD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0F0A19">
        <w:rPr>
          <w:rFonts w:ascii="Garamond" w:hAnsi="Garamond"/>
          <w:b/>
          <w:bCs/>
          <w:sz w:val="36"/>
          <w:szCs w:val="36"/>
        </w:rPr>
        <w:t xml:space="preserve"> H.E Ambassador Hassan Hamid Hassan Permanent </w:t>
      </w:r>
      <w:r w:rsidR="00C722A6" w:rsidRPr="000F0A19">
        <w:rPr>
          <w:rFonts w:ascii="Garamond" w:hAnsi="Garamond"/>
          <w:b/>
          <w:bCs/>
          <w:sz w:val="36"/>
          <w:szCs w:val="36"/>
        </w:rPr>
        <w:t>Representative</w:t>
      </w:r>
      <w:r w:rsidRPr="000F0A19">
        <w:rPr>
          <w:rFonts w:ascii="Garamond" w:hAnsi="Garamond"/>
          <w:b/>
          <w:bCs/>
          <w:sz w:val="36"/>
          <w:szCs w:val="36"/>
        </w:rPr>
        <w:t xml:space="preserve"> of </w:t>
      </w:r>
    </w:p>
    <w:p w14:paraId="763AD167" w14:textId="55B77247" w:rsidR="00C722A6" w:rsidRPr="000F0A19" w:rsidRDefault="000F0A19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                                </w:t>
      </w:r>
      <w:r w:rsidR="007C38CD" w:rsidRPr="000F0A19">
        <w:rPr>
          <w:rFonts w:ascii="Garamond" w:hAnsi="Garamond"/>
          <w:b/>
          <w:bCs/>
          <w:sz w:val="36"/>
          <w:szCs w:val="36"/>
        </w:rPr>
        <w:t xml:space="preserve">the Republic of the </w:t>
      </w:r>
      <w:r w:rsidR="00F82D1F" w:rsidRPr="000F0A19">
        <w:rPr>
          <w:rFonts w:ascii="Garamond" w:hAnsi="Garamond"/>
          <w:b/>
          <w:bCs/>
          <w:sz w:val="36"/>
          <w:szCs w:val="36"/>
        </w:rPr>
        <w:t>Sudan</w:t>
      </w:r>
    </w:p>
    <w:p w14:paraId="30A3CF06" w14:textId="593ACDCB" w:rsidR="00270E9A" w:rsidRPr="000F0A19" w:rsidRDefault="00C722A6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0F0A19">
        <w:rPr>
          <w:rFonts w:ascii="Garamond" w:hAnsi="Garamond"/>
          <w:b/>
          <w:bCs/>
          <w:sz w:val="36"/>
          <w:szCs w:val="36"/>
        </w:rPr>
        <w:t xml:space="preserve">                         </w:t>
      </w:r>
      <w:r w:rsidR="00F82D1F" w:rsidRPr="000F0A19">
        <w:rPr>
          <w:rFonts w:ascii="Garamond" w:hAnsi="Garamond"/>
          <w:b/>
          <w:bCs/>
          <w:sz w:val="36"/>
          <w:szCs w:val="36"/>
        </w:rPr>
        <w:t xml:space="preserve"> </w:t>
      </w:r>
      <w:r w:rsidRPr="000F0A19">
        <w:rPr>
          <w:rFonts w:ascii="Garamond" w:hAnsi="Garamond"/>
          <w:b/>
          <w:bCs/>
          <w:sz w:val="36"/>
          <w:szCs w:val="36"/>
        </w:rPr>
        <w:t>1</w:t>
      </w:r>
      <w:r w:rsidR="006E3AEE" w:rsidRPr="000F0A19">
        <w:rPr>
          <w:rFonts w:ascii="Garamond" w:hAnsi="Garamond"/>
          <w:b/>
          <w:bCs/>
          <w:sz w:val="36"/>
          <w:szCs w:val="36"/>
        </w:rPr>
        <w:t>4</w:t>
      </w:r>
      <w:r w:rsidR="007C38CD" w:rsidRPr="000F0A19">
        <w:rPr>
          <w:rFonts w:ascii="Garamond" w:hAnsi="Garamond"/>
          <w:b/>
          <w:bCs/>
          <w:sz w:val="36"/>
          <w:szCs w:val="36"/>
        </w:rPr>
        <w:t xml:space="preserve"> November 2022</w:t>
      </w:r>
      <w:r w:rsidR="008256BC" w:rsidRPr="000F0A19">
        <w:rPr>
          <w:rFonts w:ascii="Garamond" w:hAnsi="Garamond"/>
          <w:b/>
          <w:bCs/>
          <w:sz w:val="36"/>
          <w:szCs w:val="36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3A5BDB60" w:rsidR="008F5478" w:rsidRDefault="007C38CD" w:rsidP="00EE7391">
      <w:pPr>
        <w:jc w:val="both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 xml:space="preserve">Thank </w:t>
      </w:r>
      <w:r w:rsidR="00F71302" w:rsidRPr="00C722A6">
        <w:rPr>
          <w:rFonts w:ascii="Garamond" w:hAnsi="Garamond"/>
          <w:b/>
          <w:bCs/>
          <w:sz w:val="32"/>
          <w:szCs w:val="32"/>
        </w:rPr>
        <w:t>you, Excellency</w:t>
      </w:r>
      <w:r w:rsidRPr="00C722A6">
        <w:rPr>
          <w:rFonts w:ascii="Garamond" w:hAnsi="Garamond"/>
          <w:b/>
          <w:bCs/>
          <w:sz w:val="32"/>
          <w:szCs w:val="32"/>
        </w:rPr>
        <w:t>,</w:t>
      </w:r>
    </w:p>
    <w:p w14:paraId="70FBB5FB" w14:textId="77777777" w:rsidR="005964F0" w:rsidRPr="00C722A6" w:rsidRDefault="005964F0" w:rsidP="00EE7391">
      <w:pPr>
        <w:jc w:val="both"/>
        <w:rPr>
          <w:rFonts w:ascii="Garamond" w:hAnsi="Garamond"/>
          <w:b/>
          <w:bCs/>
          <w:sz w:val="32"/>
          <w:szCs w:val="32"/>
        </w:rPr>
      </w:pPr>
    </w:p>
    <w:p w14:paraId="58817F4B" w14:textId="77777777" w:rsidR="003417F6" w:rsidRDefault="00C918B0" w:rsidP="00E70BB2">
      <w:pPr>
        <w:jc w:val="both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>Sudan</w:t>
      </w:r>
      <w:r w:rsidR="00C5202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E70BB2" w:rsidRPr="00C722A6">
        <w:rPr>
          <w:rFonts w:ascii="Garamond" w:hAnsi="Garamond"/>
          <w:b/>
          <w:bCs/>
          <w:sz w:val="32"/>
          <w:szCs w:val="32"/>
        </w:rPr>
        <w:t xml:space="preserve">welcomes </w:t>
      </w:r>
      <w:r w:rsidR="00ED4E18" w:rsidRPr="00C722A6">
        <w:rPr>
          <w:rFonts w:ascii="Garamond" w:hAnsi="Garamond"/>
          <w:b/>
          <w:bCs/>
          <w:sz w:val="32"/>
          <w:szCs w:val="32"/>
        </w:rPr>
        <w:t xml:space="preserve">the </w:t>
      </w:r>
      <w:r w:rsidR="006E3AEE">
        <w:rPr>
          <w:rFonts w:ascii="Garamond" w:hAnsi="Garamond"/>
          <w:b/>
          <w:bCs/>
          <w:sz w:val="32"/>
          <w:szCs w:val="32"/>
        </w:rPr>
        <w:t>Philippine’s</w:t>
      </w:r>
      <w:r w:rsidR="005964F0">
        <w:rPr>
          <w:rFonts w:ascii="Garamond" w:hAnsi="Garamond"/>
          <w:b/>
          <w:bCs/>
          <w:sz w:val="32"/>
          <w:szCs w:val="32"/>
        </w:rPr>
        <w:t xml:space="preserve"> </w:t>
      </w:r>
      <w:r w:rsidR="005964F0" w:rsidRPr="00C722A6">
        <w:rPr>
          <w:rFonts w:ascii="Garamond" w:hAnsi="Garamond"/>
          <w:b/>
          <w:bCs/>
          <w:sz w:val="32"/>
          <w:szCs w:val="32"/>
        </w:rPr>
        <w:t>delegation</w:t>
      </w:r>
      <w:r w:rsidR="005964F0">
        <w:rPr>
          <w:rFonts w:ascii="Garamond" w:hAnsi="Garamond"/>
          <w:b/>
          <w:bCs/>
          <w:sz w:val="32"/>
          <w:szCs w:val="32"/>
        </w:rPr>
        <w:t xml:space="preserve"> and thank them for their report</w:t>
      </w:r>
      <w:r w:rsidR="00E70BB2" w:rsidRPr="00C722A6">
        <w:rPr>
          <w:rFonts w:ascii="Garamond" w:hAnsi="Garamond"/>
          <w:b/>
          <w:bCs/>
          <w:sz w:val="32"/>
          <w:szCs w:val="32"/>
        </w:rPr>
        <w:t xml:space="preserve">. </w:t>
      </w:r>
    </w:p>
    <w:p w14:paraId="73967BF8" w14:textId="48AEB038" w:rsidR="00ED4E18" w:rsidRPr="00C722A6" w:rsidRDefault="00703CBB" w:rsidP="00E70BB2">
      <w:pPr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Sudan appreciates the positive steps </w:t>
      </w:r>
      <w:r w:rsidR="00963FE4">
        <w:rPr>
          <w:rFonts w:ascii="Garamond" w:hAnsi="Garamond"/>
          <w:b/>
          <w:bCs/>
          <w:sz w:val="32"/>
          <w:szCs w:val="32"/>
        </w:rPr>
        <w:t xml:space="preserve">taken </w:t>
      </w:r>
      <w:r>
        <w:rPr>
          <w:rFonts w:ascii="Garamond" w:hAnsi="Garamond"/>
          <w:b/>
          <w:bCs/>
          <w:sz w:val="32"/>
          <w:szCs w:val="32"/>
        </w:rPr>
        <w:t>by Philippine including ensuring the civic space</w:t>
      </w:r>
      <w:r w:rsidR="00887259">
        <w:rPr>
          <w:rFonts w:ascii="Garamond" w:hAnsi="Garamond"/>
          <w:b/>
          <w:bCs/>
          <w:sz w:val="32"/>
          <w:szCs w:val="32"/>
        </w:rPr>
        <w:t xml:space="preserve"> through protecting and promoting the</w:t>
      </w:r>
      <w:r>
        <w:rPr>
          <w:rFonts w:ascii="Garamond" w:hAnsi="Garamond"/>
          <w:b/>
          <w:bCs/>
          <w:sz w:val="32"/>
          <w:szCs w:val="32"/>
        </w:rPr>
        <w:t xml:space="preserve"> freedom</w:t>
      </w:r>
      <w:r w:rsidR="00887259">
        <w:rPr>
          <w:rFonts w:ascii="Garamond" w:hAnsi="Garamond"/>
          <w:b/>
          <w:bCs/>
          <w:sz w:val="32"/>
          <w:szCs w:val="32"/>
        </w:rPr>
        <w:t>s</w:t>
      </w:r>
      <w:r>
        <w:rPr>
          <w:rFonts w:ascii="Garamond" w:hAnsi="Garamond"/>
          <w:b/>
          <w:bCs/>
          <w:sz w:val="32"/>
          <w:szCs w:val="32"/>
        </w:rPr>
        <w:t xml:space="preserve"> of media, </w:t>
      </w:r>
      <w:r w:rsidR="00FE7726">
        <w:rPr>
          <w:rFonts w:ascii="Garamond" w:hAnsi="Garamond"/>
          <w:b/>
          <w:bCs/>
          <w:sz w:val="32"/>
          <w:szCs w:val="32"/>
        </w:rPr>
        <w:t>expression</w:t>
      </w:r>
      <w:r>
        <w:rPr>
          <w:rFonts w:ascii="Garamond" w:hAnsi="Garamond"/>
          <w:b/>
          <w:bCs/>
          <w:sz w:val="32"/>
          <w:szCs w:val="32"/>
        </w:rPr>
        <w:t xml:space="preserve">, </w:t>
      </w:r>
      <w:r w:rsidR="00FE7726">
        <w:rPr>
          <w:rFonts w:ascii="Garamond" w:hAnsi="Garamond"/>
          <w:b/>
          <w:bCs/>
          <w:sz w:val="32"/>
          <w:szCs w:val="32"/>
        </w:rPr>
        <w:t>association,</w:t>
      </w:r>
      <w:r w:rsidR="00887259">
        <w:rPr>
          <w:rFonts w:ascii="Garamond" w:hAnsi="Garamond"/>
          <w:b/>
          <w:bCs/>
          <w:sz w:val="32"/>
          <w:szCs w:val="32"/>
        </w:rPr>
        <w:t xml:space="preserve"> cooperating with NGOs,</w:t>
      </w:r>
      <w:r w:rsidR="00FE7726">
        <w:rPr>
          <w:rFonts w:ascii="Garamond" w:hAnsi="Garamond"/>
          <w:b/>
          <w:bCs/>
          <w:sz w:val="32"/>
          <w:szCs w:val="32"/>
        </w:rPr>
        <w:t xml:space="preserve"> holding</w:t>
      </w:r>
      <w:r>
        <w:rPr>
          <w:rFonts w:ascii="Garamond" w:hAnsi="Garamond"/>
          <w:b/>
          <w:bCs/>
          <w:sz w:val="32"/>
          <w:szCs w:val="32"/>
        </w:rPr>
        <w:t xml:space="preserve"> the national election in May 2022</w:t>
      </w:r>
      <w:r w:rsidR="00ED4E18" w:rsidRPr="00C722A6">
        <w:rPr>
          <w:rFonts w:ascii="Garamond" w:hAnsi="Garamond"/>
          <w:b/>
          <w:bCs/>
          <w:sz w:val="32"/>
          <w:szCs w:val="32"/>
        </w:rPr>
        <w:t>.</w:t>
      </w:r>
      <w:r w:rsidR="00FE7726">
        <w:rPr>
          <w:rFonts w:ascii="Garamond" w:hAnsi="Garamond"/>
          <w:b/>
          <w:bCs/>
          <w:sz w:val="32"/>
          <w:szCs w:val="32"/>
        </w:rPr>
        <w:t xml:space="preserve"> </w:t>
      </w:r>
      <w:r w:rsidR="003417F6">
        <w:rPr>
          <w:rFonts w:ascii="Garamond" w:hAnsi="Garamond"/>
          <w:b/>
          <w:bCs/>
          <w:sz w:val="32"/>
          <w:szCs w:val="32"/>
        </w:rPr>
        <w:t>We welcome the legislative reform efforts</w:t>
      </w:r>
      <w:r w:rsidR="00887259">
        <w:rPr>
          <w:rFonts w:ascii="Garamond" w:hAnsi="Garamond"/>
          <w:b/>
          <w:bCs/>
          <w:sz w:val="32"/>
          <w:szCs w:val="32"/>
        </w:rPr>
        <w:t>,</w:t>
      </w:r>
      <w:r w:rsidR="00963FE4">
        <w:rPr>
          <w:rFonts w:ascii="Garamond" w:hAnsi="Garamond"/>
          <w:b/>
          <w:bCs/>
          <w:sz w:val="32"/>
          <w:szCs w:val="32"/>
        </w:rPr>
        <w:t xml:space="preserve"> and</w:t>
      </w:r>
      <w:r w:rsidR="00887259">
        <w:rPr>
          <w:rFonts w:ascii="Garamond" w:hAnsi="Garamond"/>
          <w:b/>
          <w:bCs/>
          <w:sz w:val="32"/>
          <w:szCs w:val="32"/>
        </w:rPr>
        <w:t xml:space="preserve"> the implementation of the Philippine Development Plan 2017-20222</w:t>
      </w:r>
      <w:r w:rsidR="003417F6">
        <w:rPr>
          <w:rFonts w:ascii="Garamond" w:hAnsi="Garamond"/>
          <w:b/>
          <w:bCs/>
          <w:sz w:val="32"/>
          <w:szCs w:val="32"/>
        </w:rPr>
        <w:t xml:space="preserve">.  </w:t>
      </w:r>
      <w:r w:rsidR="00ED4E18" w:rsidRPr="00C722A6">
        <w:rPr>
          <w:rFonts w:ascii="Garamond" w:hAnsi="Garamond"/>
          <w:b/>
          <w:bCs/>
          <w:sz w:val="32"/>
          <w:szCs w:val="32"/>
        </w:rPr>
        <w:t xml:space="preserve"> </w:t>
      </w:r>
    </w:p>
    <w:p w14:paraId="615C95A8" w14:textId="5C2B76C6" w:rsidR="007C38CD" w:rsidRPr="00C722A6" w:rsidRDefault="009A0D6E" w:rsidP="00062F60">
      <w:pPr>
        <w:bidi/>
        <w:jc w:val="right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>Sudan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3417F6" w:rsidRPr="00C722A6">
        <w:rPr>
          <w:rFonts w:ascii="Garamond" w:hAnsi="Garamond"/>
          <w:b/>
          <w:bCs/>
          <w:sz w:val="32"/>
          <w:szCs w:val="32"/>
        </w:rPr>
        <w:t>recommends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3417F6">
        <w:rPr>
          <w:rFonts w:ascii="Garamond" w:hAnsi="Garamond"/>
          <w:b/>
          <w:bCs/>
          <w:sz w:val="32"/>
          <w:szCs w:val="32"/>
        </w:rPr>
        <w:t>the Philippine to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3417F6">
        <w:rPr>
          <w:rFonts w:ascii="Garamond" w:hAnsi="Garamond"/>
          <w:b/>
          <w:bCs/>
          <w:sz w:val="32"/>
          <w:szCs w:val="32"/>
        </w:rPr>
        <w:t xml:space="preserve">continue its efforts </w:t>
      </w:r>
      <w:r w:rsidR="003A29F5">
        <w:rPr>
          <w:rFonts w:ascii="Garamond" w:hAnsi="Garamond"/>
          <w:b/>
          <w:bCs/>
          <w:sz w:val="32"/>
          <w:szCs w:val="32"/>
        </w:rPr>
        <w:t xml:space="preserve">to ensure </w:t>
      </w:r>
      <w:r w:rsidR="003417F6">
        <w:rPr>
          <w:rFonts w:ascii="Garamond" w:hAnsi="Garamond"/>
          <w:b/>
          <w:bCs/>
          <w:sz w:val="32"/>
          <w:szCs w:val="32"/>
        </w:rPr>
        <w:t>the rights to development</w:t>
      </w:r>
      <w:r w:rsidR="0014322C">
        <w:rPr>
          <w:rFonts w:ascii="Garamond" w:hAnsi="Garamond"/>
          <w:b/>
          <w:bCs/>
          <w:sz w:val="32"/>
          <w:szCs w:val="32"/>
        </w:rPr>
        <w:t xml:space="preserve"> and implementation of SDGs.</w:t>
      </w:r>
    </w:p>
    <w:p w14:paraId="0B020720" w14:textId="75A46A60" w:rsidR="00ED4E18" w:rsidRPr="00C722A6" w:rsidRDefault="00ED4E18" w:rsidP="00ED4E18">
      <w:pPr>
        <w:bidi/>
        <w:jc w:val="right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 xml:space="preserve">We wish to the </w:t>
      </w:r>
      <w:r w:rsidR="003417F6">
        <w:rPr>
          <w:rFonts w:ascii="Garamond" w:hAnsi="Garamond"/>
          <w:b/>
          <w:bCs/>
          <w:sz w:val="32"/>
          <w:szCs w:val="32"/>
        </w:rPr>
        <w:t>Philippine</w:t>
      </w:r>
      <w:r w:rsidRPr="00C722A6">
        <w:rPr>
          <w:rFonts w:ascii="Garamond" w:hAnsi="Garamond"/>
          <w:b/>
          <w:bCs/>
          <w:sz w:val="32"/>
          <w:szCs w:val="32"/>
        </w:rPr>
        <w:t xml:space="preserve"> all success and continuous progress. </w:t>
      </w:r>
    </w:p>
    <w:sectPr w:rsidR="00ED4E18" w:rsidRPr="00C722A6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B3D0" w14:textId="77777777" w:rsidR="00381DC8" w:rsidRDefault="00381DC8" w:rsidP="00B66B02">
      <w:pPr>
        <w:spacing w:after="0" w:line="240" w:lineRule="auto"/>
      </w:pPr>
      <w:r>
        <w:separator/>
      </w:r>
    </w:p>
  </w:endnote>
  <w:endnote w:type="continuationSeparator" w:id="0">
    <w:p w14:paraId="60FEB0BF" w14:textId="77777777" w:rsidR="00381DC8" w:rsidRDefault="00381DC8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3AF8" w14:textId="77777777" w:rsidR="00381DC8" w:rsidRDefault="00381DC8" w:rsidP="00B66B02">
      <w:pPr>
        <w:spacing w:after="0" w:line="240" w:lineRule="auto"/>
      </w:pPr>
      <w:r>
        <w:separator/>
      </w:r>
    </w:p>
  </w:footnote>
  <w:footnote w:type="continuationSeparator" w:id="0">
    <w:p w14:paraId="5D2F34E6" w14:textId="77777777" w:rsidR="00381DC8" w:rsidRDefault="00381DC8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2F60"/>
    <w:rsid w:val="00063E24"/>
    <w:rsid w:val="00066B02"/>
    <w:rsid w:val="00067F4A"/>
    <w:rsid w:val="00080F21"/>
    <w:rsid w:val="00090B06"/>
    <w:rsid w:val="000B2E15"/>
    <w:rsid w:val="000C445F"/>
    <w:rsid w:val="000D2D2B"/>
    <w:rsid w:val="000F0A19"/>
    <w:rsid w:val="000F16CF"/>
    <w:rsid w:val="001242EF"/>
    <w:rsid w:val="001255E9"/>
    <w:rsid w:val="001264F0"/>
    <w:rsid w:val="0014322C"/>
    <w:rsid w:val="00144290"/>
    <w:rsid w:val="001532AE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4420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417F6"/>
    <w:rsid w:val="00363D84"/>
    <w:rsid w:val="003729BA"/>
    <w:rsid w:val="00381DC8"/>
    <w:rsid w:val="00384787"/>
    <w:rsid w:val="00396490"/>
    <w:rsid w:val="003A29F5"/>
    <w:rsid w:val="003A5939"/>
    <w:rsid w:val="003A6021"/>
    <w:rsid w:val="003B2E58"/>
    <w:rsid w:val="003C4A2D"/>
    <w:rsid w:val="003C73C3"/>
    <w:rsid w:val="003D22B8"/>
    <w:rsid w:val="003F5167"/>
    <w:rsid w:val="004447DF"/>
    <w:rsid w:val="00461A22"/>
    <w:rsid w:val="004A2E5B"/>
    <w:rsid w:val="004B0760"/>
    <w:rsid w:val="004B1DDB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9274B"/>
    <w:rsid w:val="005964F0"/>
    <w:rsid w:val="005A1245"/>
    <w:rsid w:val="005A2FB1"/>
    <w:rsid w:val="005C11C8"/>
    <w:rsid w:val="005E32A2"/>
    <w:rsid w:val="005E69A2"/>
    <w:rsid w:val="005F5D30"/>
    <w:rsid w:val="005F6BFA"/>
    <w:rsid w:val="00624FFB"/>
    <w:rsid w:val="0063297D"/>
    <w:rsid w:val="006340EC"/>
    <w:rsid w:val="00650A82"/>
    <w:rsid w:val="00660CAA"/>
    <w:rsid w:val="00666693"/>
    <w:rsid w:val="006A589B"/>
    <w:rsid w:val="006B7DEA"/>
    <w:rsid w:val="006C1261"/>
    <w:rsid w:val="006C6C75"/>
    <w:rsid w:val="006E3AEE"/>
    <w:rsid w:val="00703CBB"/>
    <w:rsid w:val="00773D8C"/>
    <w:rsid w:val="00783DB5"/>
    <w:rsid w:val="007926C9"/>
    <w:rsid w:val="007B24E8"/>
    <w:rsid w:val="007C38CD"/>
    <w:rsid w:val="007D24E0"/>
    <w:rsid w:val="00804E1D"/>
    <w:rsid w:val="00811AC9"/>
    <w:rsid w:val="008256BC"/>
    <w:rsid w:val="0083238C"/>
    <w:rsid w:val="00855B7A"/>
    <w:rsid w:val="00856704"/>
    <w:rsid w:val="00877B9B"/>
    <w:rsid w:val="008802BD"/>
    <w:rsid w:val="00883154"/>
    <w:rsid w:val="008849CA"/>
    <w:rsid w:val="008861D8"/>
    <w:rsid w:val="00887259"/>
    <w:rsid w:val="00890721"/>
    <w:rsid w:val="008951BF"/>
    <w:rsid w:val="008B1CA1"/>
    <w:rsid w:val="008C3987"/>
    <w:rsid w:val="008D5DF5"/>
    <w:rsid w:val="008E74D3"/>
    <w:rsid w:val="008F5478"/>
    <w:rsid w:val="00902495"/>
    <w:rsid w:val="00935197"/>
    <w:rsid w:val="00950C89"/>
    <w:rsid w:val="00951160"/>
    <w:rsid w:val="00963FE4"/>
    <w:rsid w:val="00967660"/>
    <w:rsid w:val="00975966"/>
    <w:rsid w:val="009803A6"/>
    <w:rsid w:val="009922FF"/>
    <w:rsid w:val="00992C65"/>
    <w:rsid w:val="00994ED1"/>
    <w:rsid w:val="009A0D6E"/>
    <w:rsid w:val="009A727C"/>
    <w:rsid w:val="009B067F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12EFD"/>
    <w:rsid w:val="00A446FD"/>
    <w:rsid w:val="00A56046"/>
    <w:rsid w:val="00A607A7"/>
    <w:rsid w:val="00A665A0"/>
    <w:rsid w:val="00A7285D"/>
    <w:rsid w:val="00A85C2B"/>
    <w:rsid w:val="00A946B6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81701"/>
    <w:rsid w:val="00BB1421"/>
    <w:rsid w:val="00BD32FE"/>
    <w:rsid w:val="00BD3FF2"/>
    <w:rsid w:val="00BF371A"/>
    <w:rsid w:val="00C02C3A"/>
    <w:rsid w:val="00C0416B"/>
    <w:rsid w:val="00C21D11"/>
    <w:rsid w:val="00C241BB"/>
    <w:rsid w:val="00C51477"/>
    <w:rsid w:val="00C52025"/>
    <w:rsid w:val="00C70ABC"/>
    <w:rsid w:val="00C721CC"/>
    <w:rsid w:val="00C722A6"/>
    <w:rsid w:val="00C81111"/>
    <w:rsid w:val="00C918B0"/>
    <w:rsid w:val="00C91FAF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451D2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026"/>
    <w:rsid w:val="00DD374E"/>
    <w:rsid w:val="00DE0762"/>
    <w:rsid w:val="00DE4583"/>
    <w:rsid w:val="00DF6E8D"/>
    <w:rsid w:val="00E16488"/>
    <w:rsid w:val="00E2468B"/>
    <w:rsid w:val="00E32207"/>
    <w:rsid w:val="00E4061E"/>
    <w:rsid w:val="00E602EB"/>
    <w:rsid w:val="00E67BBE"/>
    <w:rsid w:val="00E70BB2"/>
    <w:rsid w:val="00E76E7E"/>
    <w:rsid w:val="00EA3F71"/>
    <w:rsid w:val="00EA7A79"/>
    <w:rsid w:val="00EC3CCF"/>
    <w:rsid w:val="00ED4E18"/>
    <w:rsid w:val="00EE7391"/>
    <w:rsid w:val="00EF1D5E"/>
    <w:rsid w:val="00F14AE0"/>
    <w:rsid w:val="00F335E4"/>
    <w:rsid w:val="00F3539B"/>
    <w:rsid w:val="00F360CE"/>
    <w:rsid w:val="00F37F42"/>
    <w:rsid w:val="00F45369"/>
    <w:rsid w:val="00F65A69"/>
    <w:rsid w:val="00F71302"/>
    <w:rsid w:val="00F74449"/>
    <w:rsid w:val="00F82D1F"/>
    <w:rsid w:val="00F86664"/>
    <w:rsid w:val="00FC684C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B39B2-53AF-45CF-918B-0A960EC8953A}"/>
</file>

<file path=customXml/itemProps2.xml><?xml version="1.0" encoding="utf-8"?>
<ds:datastoreItem xmlns:ds="http://schemas.openxmlformats.org/officeDocument/2006/customXml" ds:itemID="{71AA56EC-C619-4225-9C55-30B87B216F2D}"/>
</file>

<file path=customXml/itemProps3.xml><?xml version="1.0" encoding="utf-8"?>
<ds:datastoreItem xmlns:ds="http://schemas.openxmlformats.org/officeDocument/2006/customXml" ds:itemID="{75050C15-3634-4588-BBF1-2C8577028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92</cp:revision>
  <cp:lastPrinted>2018-04-03T12:22:00Z</cp:lastPrinted>
  <dcterms:created xsi:type="dcterms:W3CDTF">2015-03-24T13:41:00Z</dcterms:created>
  <dcterms:modified xsi:type="dcterms:W3CDTF">2022-11-14T10:47:00Z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