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64F2ED84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A6">
        <w:rPr>
          <w:rFonts w:ascii="Garamond" w:hAnsi="Garamond"/>
          <w:b/>
          <w:bCs/>
          <w:sz w:val="32"/>
          <w:szCs w:val="32"/>
        </w:rPr>
        <w:t xml:space="preserve">   </w:t>
      </w:r>
      <w:r w:rsidR="00C722A6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C722A6">
        <w:rPr>
          <w:rFonts w:ascii="Garamond" w:hAnsi="Garamond"/>
          <w:b/>
          <w:bCs/>
          <w:sz w:val="36"/>
          <w:szCs w:val="36"/>
        </w:rPr>
        <w:t>Sudan</w:t>
      </w:r>
      <w:r w:rsidR="00C21D11" w:rsidRPr="00C722A6">
        <w:rPr>
          <w:rFonts w:ascii="Garamond" w:hAnsi="Garamond"/>
          <w:b/>
          <w:bCs/>
          <w:sz w:val="36"/>
          <w:szCs w:val="36"/>
        </w:rPr>
        <w:t>’s</w:t>
      </w:r>
      <w:r w:rsidRPr="00C722A6">
        <w:rPr>
          <w:rFonts w:ascii="Garamond" w:hAnsi="Garamond"/>
          <w:b/>
          <w:bCs/>
          <w:sz w:val="36"/>
          <w:szCs w:val="36"/>
        </w:rPr>
        <w:t xml:space="preserve"> Statement on </w:t>
      </w:r>
      <w:r w:rsidR="00E70BB2" w:rsidRPr="00C722A6">
        <w:rPr>
          <w:rFonts w:ascii="Garamond" w:hAnsi="Garamond"/>
          <w:b/>
          <w:bCs/>
          <w:sz w:val="36"/>
          <w:szCs w:val="36"/>
        </w:rPr>
        <w:t>UK</w:t>
      </w:r>
      <w:r w:rsidR="00C21D11" w:rsidRPr="00C722A6">
        <w:rPr>
          <w:rFonts w:ascii="Garamond" w:hAnsi="Garamond"/>
          <w:b/>
          <w:bCs/>
          <w:sz w:val="36"/>
          <w:szCs w:val="36"/>
        </w:rPr>
        <w:t>’s Universal</w:t>
      </w:r>
      <w:r w:rsidRPr="00C722A6">
        <w:rPr>
          <w:rFonts w:ascii="Garamond" w:hAnsi="Garamond"/>
          <w:b/>
          <w:bCs/>
          <w:sz w:val="36"/>
          <w:szCs w:val="36"/>
        </w:rPr>
        <w:t xml:space="preserve"> Periodic Review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during 41</w:t>
      </w:r>
      <w:r w:rsidR="00C21D11" w:rsidRPr="00C722A6">
        <w:rPr>
          <w:rFonts w:ascii="Garamond" w:hAnsi="Garamond"/>
          <w:b/>
          <w:bCs/>
          <w:sz w:val="36"/>
          <w:szCs w:val="36"/>
          <w:vertAlign w:val="superscript"/>
        </w:rPr>
        <w:t>st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UPR Working Group</w:t>
      </w:r>
    </w:p>
    <w:p w14:paraId="5E916B09" w14:textId="77777777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Delivered by</w:t>
      </w:r>
    </w:p>
    <w:p w14:paraId="763AD167" w14:textId="77777777" w:rsidR="00C722A6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H.E Ambassador Hassan Hamid Hassan Permanent </w:t>
      </w:r>
      <w:r w:rsidR="00C722A6" w:rsidRPr="00C722A6">
        <w:rPr>
          <w:rFonts w:ascii="Garamond" w:hAnsi="Garamond"/>
          <w:b/>
          <w:bCs/>
          <w:sz w:val="36"/>
          <w:szCs w:val="36"/>
        </w:rPr>
        <w:t>Representative</w:t>
      </w:r>
      <w:r w:rsidRPr="00C722A6">
        <w:rPr>
          <w:rFonts w:ascii="Garamond" w:hAnsi="Garamond"/>
          <w:b/>
          <w:bCs/>
          <w:sz w:val="36"/>
          <w:szCs w:val="36"/>
        </w:rPr>
        <w:t xml:space="preserve"> of the Republic of the </w:t>
      </w:r>
      <w:r w:rsidR="00F82D1F" w:rsidRPr="00C722A6">
        <w:rPr>
          <w:rFonts w:ascii="Garamond" w:hAnsi="Garamond"/>
          <w:b/>
          <w:bCs/>
          <w:sz w:val="36"/>
          <w:szCs w:val="36"/>
        </w:rPr>
        <w:t>Sudan</w:t>
      </w:r>
    </w:p>
    <w:p w14:paraId="30A3CF06" w14:textId="0BEA1B20" w:rsidR="00270E9A" w:rsidRPr="00C722A6" w:rsidRDefault="00C722A6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                     </w:t>
      </w:r>
      <w:r w:rsidR="00F82D1F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C722A6">
        <w:rPr>
          <w:rFonts w:ascii="Garamond" w:hAnsi="Garamond"/>
          <w:b/>
          <w:bCs/>
          <w:sz w:val="36"/>
          <w:szCs w:val="36"/>
        </w:rPr>
        <w:t>10</w:t>
      </w:r>
      <w:r w:rsidR="007C38CD" w:rsidRPr="00C722A6">
        <w:rPr>
          <w:rFonts w:ascii="Garamond" w:hAnsi="Garamond"/>
          <w:b/>
          <w:bCs/>
          <w:sz w:val="36"/>
          <w:szCs w:val="36"/>
        </w:rPr>
        <w:t xml:space="preserve"> November 2022</w:t>
      </w:r>
      <w:r w:rsidR="008256BC" w:rsidRPr="00C722A6">
        <w:rPr>
          <w:rFonts w:ascii="Garamond" w:hAnsi="Garamond"/>
          <w:b/>
          <w:bCs/>
          <w:sz w:val="36"/>
          <w:szCs w:val="36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3A5BDB60" w:rsidR="008F5478" w:rsidRDefault="007C38CD" w:rsidP="00EE7391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Thank </w:t>
      </w:r>
      <w:r w:rsidR="00F71302" w:rsidRPr="00C722A6">
        <w:rPr>
          <w:rFonts w:ascii="Garamond" w:hAnsi="Garamond"/>
          <w:b/>
          <w:bCs/>
          <w:sz w:val="32"/>
          <w:szCs w:val="32"/>
        </w:rPr>
        <w:t>you, Excellency</w:t>
      </w:r>
      <w:r w:rsidRPr="00C722A6">
        <w:rPr>
          <w:rFonts w:ascii="Garamond" w:hAnsi="Garamond"/>
          <w:b/>
          <w:bCs/>
          <w:sz w:val="32"/>
          <w:szCs w:val="32"/>
        </w:rPr>
        <w:t>,</w:t>
      </w:r>
    </w:p>
    <w:p w14:paraId="70FBB5FB" w14:textId="77777777" w:rsidR="005964F0" w:rsidRPr="00C722A6" w:rsidRDefault="005964F0" w:rsidP="00EE7391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73967BF8" w14:textId="47915A02" w:rsidR="00ED4E18" w:rsidRPr="00C722A6" w:rsidRDefault="00C918B0" w:rsidP="00E70BB2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>Sudan</w:t>
      </w:r>
      <w:r w:rsidR="00C5202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welcomes 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the </w:t>
      </w:r>
      <w:r w:rsidR="005964F0" w:rsidRPr="00C722A6">
        <w:rPr>
          <w:rFonts w:ascii="Garamond" w:hAnsi="Garamond"/>
          <w:b/>
          <w:bCs/>
          <w:sz w:val="32"/>
          <w:szCs w:val="32"/>
        </w:rPr>
        <w:t>UK</w:t>
      </w:r>
      <w:r w:rsidR="005964F0">
        <w:rPr>
          <w:rFonts w:ascii="Garamond" w:hAnsi="Garamond"/>
          <w:b/>
          <w:bCs/>
          <w:sz w:val="32"/>
          <w:szCs w:val="32"/>
        </w:rPr>
        <w:t xml:space="preserve">’s </w:t>
      </w:r>
      <w:r w:rsidR="005964F0" w:rsidRPr="00C722A6">
        <w:rPr>
          <w:rFonts w:ascii="Garamond" w:hAnsi="Garamond"/>
          <w:b/>
          <w:bCs/>
          <w:sz w:val="32"/>
          <w:szCs w:val="32"/>
        </w:rPr>
        <w:t>delegation</w:t>
      </w:r>
      <w:r w:rsidR="005964F0">
        <w:rPr>
          <w:rFonts w:ascii="Garamond" w:hAnsi="Garamond"/>
          <w:b/>
          <w:bCs/>
          <w:sz w:val="32"/>
          <w:szCs w:val="32"/>
        </w:rPr>
        <w:t xml:space="preserve"> and thank them for their report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. We </w:t>
      </w:r>
      <w:r w:rsidR="00F71302" w:rsidRPr="00C722A6">
        <w:rPr>
          <w:rFonts w:ascii="Garamond" w:hAnsi="Garamond"/>
          <w:b/>
          <w:bCs/>
          <w:sz w:val="32"/>
          <w:szCs w:val="32"/>
        </w:rPr>
        <w:t>appreciate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0B2E15" w:rsidRPr="00C722A6">
        <w:rPr>
          <w:rFonts w:ascii="Garamond" w:hAnsi="Garamond"/>
          <w:b/>
          <w:bCs/>
          <w:sz w:val="32"/>
          <w:szCs w:val="32"/>
        </w:rPr>
        <w:t>UK</w:t>
      </w:r>
      <w:r w:rsidR="009A0D6E" w:rsidRPr="00C722A6">
        <w:rPr>
          <w:rFonts w:ascii="Garamond" w:hAnsi="Garamond"/>
          <w:b/>
          <w:bCs/>
          <w:sz w:val="32"/>
          <w:szCs w:val="32"/>
        </w:rPr>
        <w:t>’s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fulfilment in submitting human rights’ conventions reports, enacting domestic abuse act in 2021, adoption of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 its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National Plan on Human Rights and Business,</w:t>
      </w:r>
      <w:r w:rsidR="00C5202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F71302" w:rsidRPr="00C722A6">
        <w:rPr>
          <w:rFonts w:ascii="Garamond" w:hAnsi="Garamond"/>
          <w:b/>
          <w:bCs/>
          <w:sz w:val="32"/>
          <w:szCs w:val="32"/>
        </w:rPr>
        <w:t xml:space="preserve">strategy </w:t>
      </w:r>
      <w:r w:rsidR="001532AE" w:rsidRPr="00C722A6">
        <w:rPr>
          <w:rFonts w:ascii="Garamond" w:hAnsi="Garamond"/>
          <w:b/>
          <w:bCs/>
          <w:sz w:val="32"/>
          <w:szCs w:val="32"/>
        </w:rPr>
        <w:t>against</w:t>
      </w:r>
      <w:r w:rsidR="00F71302" w:rsidRPr="00C722A6">
        <w:rPr>
          <w:rFonts w:ascii="Garamond" w:hAnsi="Garamond"/>
          <w:b/>
          <w:bCs/>
          <w:sz w:val="32"/>
          <w:szCs w:val="32"/>
        </w:rPr>
        <w:t xml:space="preserve"> sexual 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exploitation as well as measures taken to protect </w:t>
      </w:r>
      <w:r w:rsidR="001532AE" w:rsidRPr="00C722A6">
        <w:rPr>
          <w:rFonts w:ascii="Garamond" w:hAnsi="Garamond"/>
          <w:b/>
          <w:bCs/>
          <w:sz w:val="32"/>
          <w:szCs w:val="32"/>
        </w:rPr>
        <w:t xml:space="preserve">women, children, </w:t>
      </w:r>
      <w:r w:rsidR="00ED4E18" w:rsidRPr="00C722A6">
        <w:rPr>
          <w:rFonts w:ascii="Garamond" w:hAnsi="Garamond"/>
          <w:b/>
          <w:bCs/>
          <w:sz w:val="32"/>
          <w:szCs w:val="32"/>
        </w:rPr>
        <w:t>minorities</w:t>
      </w:r>
      <w:r w:rsidR="001532AE" w:rsidRPr="00C722A6">
        <w:rPr>
          <w:rFonts w:ascii="Garamond" w:hAnsi="Garamond"/>
          <w:b/>
          <w:bCs/>
          <w:sz w:val="32"/>
          <w:szCs w:val="32"/>
        </w:rPr>
        <w:t xml:space="preserve"> and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 vulnerable groups. </w:t>
      </w:r>
    </w:p>
    <w:p w14:paraId="7E5DEEEB" w14:textId="12B16427" w:rsidR="006C6C75" w:rsidRPr="00C722A6" w:rsidRDefault="00ED4E18" w:rsidP="00E70BB2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Sudan </w:t>
      </w:r>
      <w:r w:rsidR="005964F0">
        <w:rPr>
          <w:rFonts w:ascii="Garamond" w:hAnsi="Garamond"/>
          <w:b/>
          <w:bCs/>
          <w:sz w:val="32"/>
          <w:szCs w:val="32"/>
        </w:rPr>
        <w:t>highly</w:t>
      </w:r>
      <w:r w:rsidRPr="00C722A6">
        <w:rPr>
          <w:rFonts w:ascii="Garamond" w:hAnsi="Garamond"/>
          <w:b/>
          <w:bCs/>
          <w:sz w:val="32"/>
          <w:szCs w:val="32"/>
        </w:rPr>
        <w:t xml:space="preserve"> appreciates</w:t>
      </w:r>
      <w:r w:rsidR="00F71302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Pr="00C722A6">
        <w:rPr>
          <w:rFonts w:ascii="Garamond" w:hAnsi="Garamond"/>
          <w:b/>
          <w:bCs/>
          <w:sz w:val="32"/>
          <w:szCs w:val="32"/>
        </w:rPr>
        <w:t xml:space="preserve">the 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valuable </w:t>
      </w:r>
      <w:r w:rsidRPr="00C722A6">
        <w:rPr>
          <w:rFonts w:ascii="Garamond" w:hAnsi="Garamond"/>
          <w:b/>
          <w:bCs/>
          <w:sz w:val="32"/>
          <w:szCs w:val="32"/>
        </w:rPr>
        <w:t xml:space="preserve">financial 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contribution </w:t>
      </w:r>
      <w:r w:rsidRPr="00C722A6">
        <w:rPr>
          <w:rFonts w:ascii="Garamond" w:hAnsi="Garamond"/>
          <w:b/>
          <w:bCs/>
          <w:sz w:val="32"/>
          <w:szCs w:val="32"/>
        </w:rPr>
        <w:t xml:space="preserve">by the UK </w:t>
      </w:r>
      <w:r w:rsidR="000B2E15" w:rsidRPr="00C722A6">
        <w:rPr>
          <w:rFonts w:ascii="Garamond" w:hAnsi="Garamond"/>
          <w:b/>
          <w:bCs/>
          <w:sz w:val="32"/>
          <w:szCs w:val="32"/>
        </w:rPr>
        <w:t>to women and children protection projects worldwide</w:t>
      </w:r>
      <w:r w:rsidR="005964F0">
        <w:rPr>
          <w:rFonts w:ascii="Garamond" w:hAnsi="Garamond"/>
          <w:b/>
          <w:bCs/>
          <w:sz w:val="32"/>
          <w:szCs w:val="32"/>
        </w:rPr>
        <w:t>, including my country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. </w:t>
      </w:r>
    </w:p>
    <w:p w14:paraId="615C95A8" w14:textId="12C61653" w:rsidR="007C38CD" w:rsidRPr="00C722A6" w:rsidRDefault="009A0D6E" w:rsidP="00062F60">
      <w:pPr>
        <w:bidi/>
        <w:jc w:val="right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>Sudan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recommend that UK consider accession</w:t>
      </w:r>
      <w:r w:rsidRPr="00C722A6">
        <w:rPr>
          <w:rFonts w:ascii="Garamond" w:hAnsi="Garamond"/>
          <w:b/>
          <w:bCs/>
          <w:sz w:val="32"/>
          <w:szCs w:val="32"/>
        </w:rPr>
        <w:t xml:space="preserve"> to </w:t>
      </w:r>
      <w:r w:rsidR="005964F0">
        <w:rPr>
          <w:rFonts w:ascii="Garamond" w:hAnsi="Garamond"/>
          <w:b/>
          <w:bCs/>
          <w:sz w:val="32"/>
          <w:szCs w:val="32"/>
        </w:rPr>
        <w:t xml:space="preserve">convention on </w:t>
      </w:r>
      <w:r w:rsidR="005964F0" w:rsidRPr="00C722A6">
        <w:rPr>
          <w:rFonts w:ascii="Garamond" w:hAnsi="Garamond"/>
          <w:b/>
          <w:bCs/>
          <w:sz w:val="32"/>
          <w:szCs w:val="32"/>
        </w:rPr>
        <w:t>protection</w:t>
      </w:r>
      <w:r w:rsidRPr="00C722A6">
        <w:rPr>
          <w:rFonts w:ascii="Garamond" w:hAnsi="Garamond"/>
          <w:b/>
          <w:bCs/>
          <w:sz w:val="32"/>
          <w:szCs w:val="32"/>
        </w:rPr>
        <w:t xml:space="preserve"> of all persons from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Pr="00C722A6">
        <w:rPr>
          <w:rFonts w:ascii="Garamond" w:hAnsi="Garamond"/>
          <w:b/>
          <w:bCs/>
          <w:sz w:val="32"/>
          <w:szCs w:val="32"/>
        </w:rPr>
        <w:t>E</w:t>
      </w:r>
      <w:r w:rsidR="00F71302" w:rsidRPr="00C722A6">
        <w:rPr>
          <w:rFonts w:ascii="Garamond" w:hAnsi="Garamond"/>
          <w:b/>
          <w:bCs/>
          <w:sz w:val="32"/>
          <w:szCs w:val="32"/>
        </w:rPr>
        <w:t xml:space="preserve">nforced </w:t>
      </w:r>
      <w:r w:rsidRPr="00C722A6">
        <w:rPr>
          <w:rFonts w:ascii="Garamond" w:hAnsi="Garamond"/>
          <w:b/>
          <w:bCs/>
          <w:sz w:val="32"/>
          <w:szCs w:val="32"/>
        </w:rPr>
        <w:t>D</w:t>
      </w:r>
      <w:r w:rsidR="00F71302" w:rsidRPr="00C722A6">
        <w:rPr>
          <w:rFonts w:ascii="Garamond" w:hAnsi="Garamond"/>
          <w:b/>
          <w:bCs/>
          <w:sz w:val="32"/>
          <w:szCs w:val="32"/>
        </w:rPr>
        <w:t>isappearance.</w:t>
      </w:r>
      <w:r w:rsidR="001242EF" w:rsidRPr="00C722A6">
        <w:rPr>
          <w:rFonts w:ascii="Garamond" w:hAnsi="Garamond"/>
          <w:b/>
          <w:bCs/>
          <w:sz w:val="32"/>
          <w:szCs w:val="32"/>
        </w:rPr>
        <w:t xml:space="preserve"> </w:t>
      </w:r>
    </w:p>
    <w:p w14:paraId="0B020720" w14:textId="02DADE0A" w:rsidR="00ED4E18" w:rsidRPr="00C722A6" w:rsidRDefault="00ED4E18" w:rsidP="00ED4E18">
      <w:pPr>
        <w:bidi/>
        <w:jc w:val="right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We wish to the UK all success and continuous progress. </w:t>
      </w:r>
    </w:p>
    <w:sectPr w:rsidR="00ED4E18" w:rsidRPr="00C722A6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9F73" w14:textId="77777777" w:rsidR="009B067F" w:rsidRDefault="009B067F" w:rsidP="00B66B02">
      <w:pPr>
        <w:spacing w:after="0" w:line="240" w:lineRule="auto"/>
      </w:pPr>
      <w:r>
        <w:separator/>
      </w:r>
    </w:p>
  </w:endnote>
  <w:endnote w:type="continuationSeparator" w:id="0">
    <w:p w14:paraId="0531B0AA" w14:textId="77777777" w:rsidR="009B067F" w:rsidRDefault="009B067F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B4E7" w14:textId="77777777" w:rsidR="009B067F" w:rsidRDefault="009B067F" w:rsidP="00B66B02">
      <w:pPr>
        <w:spacing w:after="0" w:line="240" w:lineRule="auto"/>
      </w:pPr>
      <w:r>
        <w:separator/>
      </w:r>
    </w:p>
  </w:footnote>
  <w:footnote w:type="continuationSeparator" w:id="0">
    <w:p w14:paraId="758A1F4E" w14:textId="77777777" w:rsidR="009B067F" w:rsidRDefault="009B067F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B2E15"/>
    <w:rsid w:val="000C445F"/>
    <w:rsid w:val="000D2D2B"/>
    <w:rsid w:val="000F16CF"/>
    <w:rsid w:val="001242EF"/>
    <w:rsid w:val="001264F0"/>
    <w:rsid w:val="00144290"/>
    <w:rsid w:val="001532AE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4420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84787"/>
    <w:rsid w:val="00396490"/>
    <w:rsid w:val="003A5939"/>
    <w:rsid w:val="003A6021"/>
    <w:rsid w:val="003B2E58"/>
    <w:rsid w:val="003C4A2D"/>
    <w:rsid w:val="003C73C3"/>
    <w:rsid w:val="003D22B8"/>
    <w:rsid w:val="004447DF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964F0"/>
    <w:rsid w:val="005A2FB1"/>
    <w:rsid w:val="005C11C8"/>
    <w:rsid w:val="005E32A2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A589B"/>
    <w:rsid w:val="006B7DEA"/>
    <w:rsid w:val="006C1261"/>
    <w:rsid w:val="006C6C75"/>
    <w:rsid w:val="00773D8C"/>
    <w:rsid w:val="00783DB5"/>
    <w:rsid w:val="007926C9"/>
    <w:rsid w:val="007B24E8"/>
    <w:rsid w:val="007C38CD"/>
    <w:rsid w:val="007D24E0"/>
    <w:rsid w:val="00804E1D"/>
    <w:rsid w:val="00811AC9"/>
    <w:rsid w:val="008256BC"/>
    <w:rsid w:val="0083238C"/>
    <w:rsid w:val="00855B7A"/>
    <w:rsid w:val="00856704"/>
    <w:rsid w:val="00877B9B"/>
    <w:rsid w:val="008802BD"/>
    <w:rsid w:val="00883154"/>
    <w:rsid w:val="008849CA"/>
    <w:rsid w:val="008861D8"/>
    <w:rsid w:val="00890721"/>
    <w:rsid w:val="008951BF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0D6E"/>
    <w:rsid w:val="009A727C"/>
    <w:rsid w:val="009B067F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12EFD"/>
    <w:rsid w:val="00A446FD"/>
    <w:rsid w:val="00A56046"/>
    <w:rsid w:val="00A607A7"/>
    <w:rsid w:val="00A665A0"/>
    <w:rsid w:val="00A7285D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81701"/>
    <w:rsid w:val="00BB1421"/>
    <w:rsid w:val="00BD32FE"/>
    <w:rsid w:val="00BD3FF2"/>
    <w:rsid w:val="00BF371A"/>
    <w:rsid w:val="00C02C3A"/>
    <w:rsid w:val="00C0416B"/>
    <w:rsid w:val="00C21D11"/>
    <w:rsid w:val="00C241BB"/>
    <w:rsid w:val="00C51477"/>
    <w:rsid w:val="00C52025"/>
    <w:rsid w:val="00C70ABC"/>
    <w:rsid w:val="00C721CC"/>
    <w:rsid w:val="00C722A6"/>
    <w:rsid w:val="00C81111"/>
    <w:rsid w:val="00C918B0"/>
    <w:rsid w:val="00C91FAF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026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0BB2"/>
    <w:rsid w:val="00E76E7E"/>
    <w:rsid w:val="00EA3F71"/>
    <w:rsid w:val="00EA7A79"/>
    <w:rsid w:val="00EC3CCF"/>
    <w:rsid w:val="00ED4E18"/>
    <w:rsid w:val="00EE7391"/>
    <w:rsid w:val="00EF1D5E"/>
    <w:rsid w:val="00F14AE0"/>
    <w:rsid w:val="00F335E4"/>
    <w:rsid w:val="00F3539B"/>
    <w:rsid w:val="00F360CE"/>
    <w:rsid w:val="00F37F42"/>
    <w:rsid w:val="00F45369"/>
    <w:rsid w:val="00F65A69"/>
    <w:rsid w:val="00F71302"/>
    <w:rsid w:val="00F82D1F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8226A-DD0A-4A43-8695-341AFA0AA728}"/>
</file>

<file path=customXml/itemProps2.xml><?xml version="1.0" encoding="utf-8"?>
<ds:datastoreItem xmlns:ds="http://schemas.openxmlformats.org/officeDocument/2006/customXml" ds:itemID="{DCA3AF6F-2FBE-40A4-B043-CBB2A5C569EE}"/>
</file>

<file path=customXml/itemProps3.xml><?xml version="1.0" encoding="utf-8"?>
<ds:datastoreItem xmlns:ds="http://schemas.openxmlformats.org/officeDocument/2006/customXml" ds:itemID="{2B6712C7-72D9-462E-B87A-1B7BFF402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84</cp:revision>
  <cp:lastPrinted>2018-04-03T12:22:00Z</cp:lastPrinted>
  <dcterms:created xsi:type="dcterms:W3CDTF">2015-03-24T13:41:00Z</dcterms:created>
  <dcterms:modified xsi:type="dcterms:W3CDTF">2022-11-10T09:07:00Z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