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B1547" w14:textId="77777777" w:rsidR="00174A81" w:rsidRPr="00174A81" w:rsidRDefault="00174A81" w:rsidP="00174A81">
      <w:pPr>
        <w:pStyle w:val="NoSpacing"/>
        <w:jc w:val="center"/>
        <w:rPr>
          <w:rFonts w:ascii="Arial" w:hAnsi="Arial" w:cs="Arial"/>
          <w:b/>
          <w:lang w:val="fr-CA"/>
        </w:rPr>
      </w:pPr>
    </w:p>
    <w:p w14:paraId="59EBFF9C" w14:textId="0B6280AA" w:rsidR="00174A81" w:rsidRDefault="001F09B0" w:rsidP="00174A81">
      <w:pPr>
        <w:pStyle w:val="NoSpacing"/>
        <w:rPr>
          <w:rFonts w:ascii="Arial" w:hAnsi="Arial" w:cs="Arial"/>
          <w:lang w:val="en-US"/>
        </w:rPr>
      </w:pPr>
      <w:r w:rsidRPr="008B3702">
        <w:rPr>
          <w:rFonts w:ascii="Arial" w:hAnsi="Arial" w:cs="Arial"/>
          <w:lang w:val="en-US"/>
        </w:rPr>
        <w:t>UPR</w:t>
      </w:r>
      <w:r w:rsidR="00174A81" w:rsidRPr="008B3702">
        <w:rPr>
          <w:rFonts w:ascii="Arial" w:hAnsi="Arial" w:cs="Arial"/>
          <w:lang w:val="en-US"/>
        </w:rPr>
        <w:t xml:space="preserve"> 41, </w:t>
      </w:r>
      <w:r w:rsidRPr="008B3702">
        <w:rPr>
          <w:rFonts w:ascii="Arial" w:hAnsi="Arial" w:cs="Arial"/>
          <w:lang w:val="en-US"/>
        </w:rPr>
        <w:t>N</w:t>
      </w:r>
      <w:r w:rsidRPr="008B3702">
        <w:rPr>
          <w:rFonts w:ascii="Arial" w:eastAsia="Arial" w:hAnsi="Arial" w:cs="Arial"/>
          <w:lang w:val="en-US"/>
        </w:rPr>
        <w:t xml:space="preserve">ovember </w:t>
      </w:r>
      <w:r w:rsidR="008B3702">
        <w:rPr>
          <w:rFonts w:ascii="Arial" w:eastAsia="Arial" w:hAnsi="Arial" w:cs="Arial"/>
          <w:lang w:val="en-US"/>
        </w:rPr>
        <w:t>9</w:t>
      </w:r>
      <w:r w:rsidR="00174A81" w:rsidRPr="008B3702">
        <w:rPr>
          <w:rFonts w:ascii="Arial" w:hAnsi="Arial" w:cs="Arial"/>
          <w:lang w:val="en-US"/>
        </w:rPr>
        <w:t>, 2022</w:t>
      </w:r>
    </w:p>
    <w:p w14:paraId="5CEEADC2" w14:textId="30DFF086" w:rsidR="00C83DB9" w:rsidRPr="008B3702" w:rsidRDefault="00C83DB9" w:rsidP="00174A81">
      <w:pPr>
        <w:pStyle w:val="NoSpacing"/>
        <w:rPr>
          <w:rFonts w:ascii="Arial" w:hAnsi="Arial" w:cs="Arial"/>
          <w:lang w:val="en-US"/>
        </w:rPr>
      </w:pPr>
      <w:r>
        <w:rPr>
          <w:rFonts w:ascii="Arial" w:hAnsi="Arial" w:cs="Arial"/>
          <w:lang w:val="en-US"/>
        </w:rPr>
        <w:t>Time limit: 1 min 15 sec</w:t>
      </w:r>
    </w:p>
    <w:p w14:paraId="57B40B0D" w14:textId="1A1B1FF2" w:rsidR="009232CA" w:rsidRDefault="009232CA" w:rsidP="00174A81">
      <w:pPr>
        <w:pStyle w:val="NoSpacing"/>
        <w:rPr>
          <w:rFonts w:ascii="Arial" w:hAnsi="Arial" w:cs="Arial"/>
          <w:lang w:val="en-US"/>
        </w:rPr>
      </w:pPr>
    </w:p>
    <w:p w14:paraId="1DA54389" w14:textId="681C9038" w:rsidR="00C83DB9" w:rsidRDefault="00C83DB9" w:rsidP="00174A81">
      <w:pPr>
        <w:pStyle w:val="NoSpacing"/>
        <w:rPr>
          <w:rFonts w:ascii="Arial" w:hAnsi="Arial" w:cs="Arial"/>
          <w:lang w:val="en-US"/>
        </w:rPr>
      </w:pPr>
    </w:p>
    <w:p w14:paraId="2AD5B00D" w14:textId="3E4610AB" w:rsidR="00C83DB9" w:rsidRPr="00C83DB9" w:rsidRDefault="00C83DB9" w:rsidP="00C83DB9">
      <w:pPr>
        <w:pStyle w:val="NoSpacing"/>
        <w:jc w:val="center"/>
        <w:rPr>
          <w:rFonts w:ascii="Arial" w:hAnsi="Arial" w:cs="Arial"/>
          <w:b/>
          <w:lang w:val="en-US"/>
        </w:rPr>
      </w:pPr>
      <w:r>
        <w:rPr>
          <w:rFonts w:ascii="Arial" w:hAnsi="Arial" w:cs="Arial"/>
          <w:b/>
          <w:lang w:val="en-US"/>
        </w:rPr>
        <w:t>Canada’s recommendations to</w:t>
      </w:r>
    </w:p>
    <w:p w14:paraId="23B591E7" w14:textId="12A0DA3C" w:rsidR="009232CA" w:rsidRPr="00C83DB9" w:rsidRDefault="008B3702" w:rsidP="009232CA">
      <w:pPr>
        <w:pStyle w:val="NoSpacing"/>
        <w:jc w:val="center"/>
        <w:rPr>
          <w:rFonts w:ascii="Arial" w:hAnsi="Arial" w:cs="Arial"/>
          <w:b/>
          <w:u w:val="single"/>
          <w:lang w:val="en-US"/>
        </w:rPr>
      </w:pPr>
      <w:r w:rsidRPr="00C83DB9">
        <w:rPr>
          <w:rFonts w:ascii="Arial" w:hAnsi="Arial" w:cs="Arial"/>
          <w:b/>
          <w:u w:val="single"/>
          <w:lang w:val="en-US"/>
        </w:rPr>
        <w:t>Finland</w:t>
      </w:r>
    </w:p>
    <w:p w14:paraId="71D4F555" w14:textId="20FA5833" w:rsidR="00174A81" w:rsidRPr="008B3702" w:rsidRDefault="00174A81" w:rsidP="00174A81">
      <w:pPr>
        <w:pStyle w:val="NoSpacing"/>
        <w:rPr>
          <w:rFonts w:ascii="Arial" w:hAnsi="Arial" w:cs="Arial"/>
          <w:lang w:val="en-US"/>
        </w:rPr>
      </w:pPr>
    </w:p>
    <w:p w14:paraId="7E01A8EF" w14:textId="77777777" w:rsidR="00174A81" w:rsidRPr="008B3702" w:rsidRDefault="00174A81" w:rsidP="00174A81">
      <w:pPr>
        <w:pStyle w:val="NoSpacing"/>
        <w:rPr>
          <w:rFonts w:ascii="Arial" w:hAnsi="Arial" w:cs="Arial"/>
          <w:b/>
          <w:lang w:val="en-US"/>
        </w:rPr>
      </w:pPr>
    </w:p>
    <w:p w14:paraId="7818C3E2" w14:textId="0020C68A" w:rsidR="008B3702" w:rsidRDefault="001F09B0" w:rsidP="008B3702">
      <w:pPr>
        <w:pStyle w:val="NoSpacing"/>
        <w:rPr>
          <w:rFonts w:ascii="Arial" w:hAnsi="Arial" w:cs="Arial"/>
        </w:rPr>
      </w:pPr>
      <w:r w:rsidRPr="00B99FCF">
        <w:rPr>
          <w:rFonts w:ascii="Arial" w:hAnsi="Arial" w:cs="Arial"/>
        </w:rPr>
        <w:t>Thank you, M</w:t>
      </w:r>
      <w:r w:rsidR="318EA606" w:rsidRPr="00B99FCF">
        <w:rPr>
          <w:rFonts w:ascii="Arial" w:hAnsi="Arial" w:cs="Arial"/>
        </w:rPr>
        <w:t>ister</w:t>
      </w:r>
      <w:r w:rsidRPr="00B99FCF">
        <w:rPr>
          <w:rFonts w:ascii="Arial" w:hAnsi="Arial" w:cs="Arial"/>
        </w:rPr>
        <w:t xml:space="preserve"> President. </w:t>
      </w:r>
      <w:r>
        <w:br/>
      </w:r>
      <w:r>
        <w:br/>
      </w:r>
      <w:r w:rsidR="008B3702" w:rsidRPr="00B99FCF">
        <w:rPr>
          <w:rFonts w:ascii="Arial" w:hAnsi="Arial" w:cs="Arial"/>
        </w:rPr>
        <w:t xml:space="preserve">Canada thanks Finland for its presentation. We acknowledge our continued collaboration on bilateral and multilateral affairs as we mark 75 years of diplomatic relations, and recognize Finland’s contribution as an active member of the Human Rights Council.  </w:t>
      </w:r>
    </w:p>
    <w:p w14:paraId="7800EC22" w14:textId="77777777" w:rsidR="008B3702" w:rsidRPr="008B3702" w:rsidRDefault="008B3702" w:rsidP="008B3702">
      <w:pPr>
        <w:pStyle w:val="NoSpacing"/>
        <w:rPr>
          <w:rFonts w:ascii="Arial" w:hAnsi="Arial" w:cs="Arial"/>
        </w:rPr>
      </w:pPr>
    </w:p>
    <w:p w14:paraId="6626B2E8" w14:textId="01D7135D" w:rsidR="001F09B0" w:rsidRDefault="008B3702" w:rsidP="008B3702">
      <w:pPr>
        <w:pStyle w:val="NoSpacing"/>
        <w:rPr>
          <w:rFonts w:ascii="Arial" w:hAnsi="Arial" w:cs="Arial"/>
        </w:rPr>
      </w:pPr>
      <w:r w:rsidRPr="008B3702">
        <w:rPr>
          <w:rFonts w:ascii="Arial" w:hAnsi="Arial" w:cs="Arial"/>
        </w:rPr>
        <w:t>Canada recommends that Finland:</w:t>
      </w:r>
    </w:p>
    <w:p w14:paraId="330E89E3" w14:textId="4FCC9EA9" w:rsidR="008B3702" w:rsidRDefault="008B3702" w:rsidP="008B3702">
      <w:pPr>
        <w:pStyle w:val="NoSpacing"/>
        <w:rPr>
          <w:rFonts w:ascii="Arial" w:hAnsi="Arial" w:cs="Arial"/>
        </w:rPr>
      </w:pPr>
    </w:p>
    <w:p w14:paraId="4D6999E5" w14:textId="1BF20E4B" w:rsidR="008B3702" w:rsidRPr="008B3702" w:rsidRDefault="7BAAC740" w:rsidP="008B3702">
      <w:pPr>
        <w:pStyle w:val="NoSpacing"/>
        <w:numPr>
          <w:ilvl w:val="0"/>
          <w:numId w:val="12"/>
        </w:numPr>
        <w:ind w:left="720"/>
        <w:rPr>
          <w:rFonts w:ascii="Arial" w:hAnsi="Arial" w:cs="Arial"/>
        </w:rPr>
      </w:pPr>
      <w:r w:rsidRPr="4F5944E9">
        <w:rPr>
          <w:rFonts w:ascii="Arial" w:hAnsi="Arial" w:cs="Arial"/>
        </w:rPr>
        <w:t xml:space="preserve">Introduce legislation to allow legal gender affirmation for persons under 18.  </w:t>
      </w:r>
    </w:p>
    <w:p w14:paraId="6741CE57" w14:textId="4E3757DE" w:rsidR="008B3702" w:rsidRPr="008B3702" w:rsidRDefault="008B3702" w:rsidP="008B3702">
      <w:pPr>
        <w:pStyle w:val="NoSpacing"/>
        <w:ind w:left="-360" w:firstLine="60"/>
        <w:rPr>
          <w:rFonts w:ascii="Arial" w:hAnsi="Arial" w:cs="Arial"/>
        </w:rPr>
      </w:pPr>
    </w:p>
    <w:p w14:paraId="6295CBE0" w14:textId="10E48BE5" w:rsidR="008B3702" w:rsidRPr="008B3702" w:rsidRDefault="6CA86269" w:rsidP="4F5944E9">
      <w:pPr>
        <w:pStyle w:val="NoSpacing"/>
        <w:numPr>
          <w:ilvl w:val="0"/>
          <w:numId w:val="12"/>
        </w:numPr>
        <w:ind w:left="720"/>
        <w:rPr>
          <w:rFonts w:ascii="Arial" w:eastAsia="Arial" w:hAnsi="Arial" w:cs="Arial"/>
        </w:rPr>
      </w:pPr>
      <w:r w:rsidRPr="4F5944E9">
        <w:rPr>
          <w:rFonts w:ascii="Arial" w:eastAsia="Arial" w:hAnsi="Arial" w:cs="Arial"/>
        </w:rPr>
        <w:t xml:space="preserve">Expand access to safe houses and resources for victims of domestic and gender-based violence, including for the Indigenous Sámi </w:t>
      </w:r>
      <w:r w:rsidR="00CB7C07">
        <w:rPr>
          <w:rFonts w:ascii="Arial" w:eastAsia="Arial" w:hAnsi="Arial" w:cs="Arial"/>
        </w:rPr>
        <w:t>[Sah</w:t>
      </w:r>
      <w:r w:rsidR="003477E8">
        <w:rPr>
          <w:rFonts w:ascii="Arial" w:eastAsia="Arial" w:hAnsi="Arial" w:cs="Arial"/>
        </w:rPr>
        <w:t xml:space="preserve">-mi] </w:t>
      </w:r>
      <w:r w:rsidRPr="4F5944E9">
        <w:rPr>
          <w:rFonts w:ascii="Arial" w:eastAsia="Arial" w:hAnsi="Arial" w:cs="Arial"/>
        </w:rPr>
        <w:t>people.</w:t>
      </w:r>
    </w:p>
    <w:p w14:paraId="27BB3C46" w14:textId="77777777" w:rsidR="008B3702" w:rsidRPr="008B3702" w:rsidRDefault="008B3702" w:rsidP="008B3702">
      <w:pPr>
        <w:pStyle w:val="NoSpacing"/>
        <w:rPr>
          <w:rFonts w:ascii="Arial" w:hAnsi="Arial" w:cs="Arial"/>
        </w:rPr>
      </w:pPr>
    </w:p>
    <w:p w14:paraId="77EF9807" w14:textId="027B5125" w:rsidR="008B3702" w:rsidRDefault="7BAAC740" w:rsidP="008B3702">
      <w:pPr>
        <w:pStyle w:val="NoSpacing"/>
        <w:numPr>
          <w:ilvl w:val="0"/>
          <w:numId w:val="12"/>
        </w:numPr>
        <w:ind w:left="720"/>
        <w:rPr>
          <w:rFonts w:ascii="Arial" w:hAnsi="Arial" w:cs="Arial"/>
        </w:rPr>
      </w:pPr>
      <w:r w:rsidRPr="4F5944E9">
        <w:rPr>
          <w:rFonts w:ascii="Arial" w:hAnsi="Arial" w:cs="Arial"/>
        </w:rPr>
        <w:t>Proceed with the amendment of the Sámi Parliament Act to strengthen the Indigenous Sámi people’s right to sel</w:t>
      </w:r>
      <w:bookmarkStart w:id="0" w:name="_GoBack"/>
      <w:bookmarkEnd w:id="0"/>
      <w:r w:rsidRPr="4F5944E9">
        <w:rPr>
          <w:rFonts w:ascii="Arial" w:hAnsi="Arial" w:cs="Arial"/>
        </w:rPr>
        <w:t>f-determination.</w:t>
      </w:r>
    </w:p>
    <w:p w14:paraId="35A5281C" w14:textId="77777777" w:rsidR="003477E8" w:rsidRDefault="003477E8" w:rsidP="003F6352">
      <w:pPr>
        <w:pStyle w:val="NoSpacing"/>
        <w:rPr>
          <w:rFonts w:ascii="Arial" w:eastAsia="Arial" w:hAnsi="Arial" w:cs="Arial"/>
          <w:bCs/>
        </w:rPr>
      </w:pPr>
    </w:p>
    <w:p w14:paraId="1953399E" w14:textId="354510E0" w:rsidR="00A62241" w:rsidRDefault="7BAAC740" w:rsidP="003F6352">
      <w:pPr>
        <w:pStyle w:val="NoSpacing"/>
        <w:rPr>
          <w:rFonts w:ascii="Arial" w:hAnsi="Arial" w:cs="Arial"/>
        </w:rPr>
      </w:pPr>
      <w:r w:rsidRPr="4F5944E9">
        <w:rPr>
          <w:rFonts w:ascii="Arial" w:hAnsi="Arial" w:cs="Arial"/>
        </w:rPr>
        <w:t xml:space="preserve">Canada commends Finland for its continued commitment to improve respect for human rights domestically, and its efforts to pursue a society founded on non-discrimination and transparency. </w:t>
      </w:r>
    </w:p>
    <w:p w14:paraId="3B146163" w14:textId="77777777" w:rsidR="00A62241" w:rsidRDefault="00A62241" w:rsidP="003F6352">
      <w:pPr>
        <w:pStyle w:val="NoSpacing"/>
        <w:rPr>
          <w:rFonts w:ascii="Arial" w:hAnsi="Arial" w:cs="Arial"/>
        </w:rPr>
      </w:pPr>
    </w:p>
    <w:p w14:paraId="5E030FC3" w14:textId="17E8F473" w:rsidR="00D15B2A" w:rsidRDefault="7BAAC740" w:rsidP="003F6352">
      <w:pPr>
        <w:pStyle w:val="NoSpacing"/>
        <w:rPr>
          <w:rFonts w:ascii="Arial" w:hAnsi="Arial" w:cs="Arial"/>
        </w:rPr>
      </w:pPr>
      <w:r w:rsidRPr="4F5944E9">
        <w:rPr>
          <w:rFonts w:ascii="Arial" w:hAnsi="Arial" w:cs="Arial"/>
        </w:rPr>
        <w:t>Canada acknowledges the positive steps taken to reduce and eliminate violence against women since Finland’s last UPR, but challenges remain, and Canada encourages Finland to undertake further measures to improve the availability of services for victims of domestic and gender</w:t>
      </w:r>
      <w:r w:rsidR="1649C7E2" w:rsidRPr="4F5944E9">
        <w:rPr>
          <w:rFonts w:ascii="Arial" w:hAnsi="Arial" w:cs="Arial"/>
        </w:rPr>
        <w:t>-</w:t>
      </w:r>
      <w:r w:rsidRPr="4F5944E9">
        <w:rPr>
          <w:rFonts w:ascii="Arial" w:hAnsi="Arial" w:cs="Arial"/>
        </w:rPr>
        <w:t>based violence.</w:t>
      </w:r>
    </w:p>
    <w:p w14:paraId="6CECC04E" w14:textId="5A2D2BF0" w:rsidR="00A62241" w:rsidRPr="003F6352" w:rsidRDefault="00A62241" w:rsidP="003F6352">
      <w:pPr>
        <w:pStyle w:val="NoSpacing"/>
        <w:rPr>
          <w:rFonts w:ascii="Arial" w:hAnsi="Arial" w:cs="Arial"/>
          <w:b/>
          <w:bCs/>
        </w:rPr>
      </w:pPr>
    </w:p>
    <w:sectPr w:rsidR="00A62241" w:rsidRPr="003F6352">
      <w:pgSz w:w="12240" w:h="15840"/>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3447" w14:textId="77777777" w:rsidR="006029A4" w:rsidRDefault="006029A4" w:rsidP="00B925FF">
      <w:pPr>
        <w:spacing w:after="0" w:line="240" w:lineRule="auto"/>
      </w:pPr>
      <w:r>
        <w:separator/>
      </w:r>
    </w:p>
  </w:endnote>
  <w:endnote w:type="continuationSeparator" w:id="0">
    <w:p w14:paraId="085097E9" w14:textId="77777777" w:rsidR="006029A4" w:rsidRDefault="006029A4" w:rsidP="00B9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E73FB" w14:textId="77777777" w:rsidR="006029A4" w:rsidRDefault="006029A4" w:rsidP="00B925FF">
      <w:pPr>
        <w:spacing w:after="0" w:line="240" w:lineRule="auto"/>
      </w:pPr>
      <w:r>
        <w:separator/>
      </w:r>
    </w:p>
  </w:footnote>
  <w:footnote w:type="continuationSeparator" w:id="0">
    <w:p w14:paraId="0BD5450A" w14:textId="77777777" w:rsidR="006029A4" w:rsidRDefault="006029A4" w:rsidP="00B92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E56"/>
    <w:multiLevelType w:val="hybridMultilevel"/>
    <w:tmpl w:val="31C25908"/>
    <w:lvl w:ilvl="0" w:tplc="8D6E28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3055EE"/>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E86948"/>
    <w:multiLevelType w:val="hybridMultilevel"/>
    <w:tmpl w:val="8104E5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97046D"/>
    <w:multiLevelType w:val="hybridMultilevel"/>
    <w:tmpl w:val="11B00724"/>
    <w:lvl w:ilvl="0" w:tplc="8D6E28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AE6FFA"/>
    <w:multiLevelType w:val="hybridMultilevel"/>
    <w:tmpl w:val="F3FA5A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1A1A78"/>
    <w:multiLevelType w:val="hybridMultilevel"/>
    <w:tmpl w:val="91AE4DDE"/>
    <w:lvl w:ilvl="0" w:tplc="A6F6CD74">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8A7C2E"/>
    <w:multiLevelType w:val="hybridMultilevel"/>
    <w:tmpl w:val="43FEBA1E"/>
    <w:lvl w:ilvl="0" w:tplc="8D6E28F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054691"/>
    <w:multiLevelType w:val="hybridMultilevel"/>
    <w:tmpl w:val="26FCE862"/>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B061B1"/>
    <w:multiLevelType w:val="hybridMultilevel"/>
    <w:tmpl w:val="151ACC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ABF5763"/>
    <w:multiLevelType w:val="hybridMultilevel"/>
    <w:tmpl w:val="6282A6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CA"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81"/>
    <w:rsid w:val="0000496F"/>
    <w:rsid w:val="00007C69"/>
    <w:rsid w:val="00017A90"/>
    <w:rsid w:val="00025613"/>
    <w:rsid w:val="00026A83"/>
    <w:rsid w:val="00083E03"/>
    <w:rsid w:val="0009560E"/>
    <w:rsid w:val="000C222F"/>
    <w:rsid w:val="00143332"/>
    <w:rsid w:val="00174A81"/>
    <w:rsid w:val="00182D30"/>
    <w:rsid w:val="00192D59"/>
    <w:rsid w:val="00195D0D"/>
    <w:rsid w:val="001F09B0"/>
    <w:rsid w:val="00205BE0"/>
    <w:rsid w:val="00236886"/>
    <w:rsid w:val="002749AC"/>
    <w:rsid w:val="00277AC0"/>
    <w:rsid w:val="0033237A"/>
    <w:rsid w:val="003366AD"/>
    <w:rsid w:val="003477E8"/>
    <w:rsid w:val="0036041C"/>
    <w:rsid w:val="00370421"/>
    <w:rsid w:val="00382F6E"/>
    <w:rsid w:val="00391349"/>
    <w:rsid w:val="00393324"/>
    <w:rsid w:val="003D3AF5"/>
    <w:rsid w:val="003F40F8"/>
    <w:rsid w:val="003F6352"/>
    <w:rsid w:val="003F6A7E"/>
    <w:rsid w:val="00400C99"/>
    <w:rsid w:val="0041365B"/>
    <w:rsid w:val="00425518"/>
    <w:rsid w:val="0042712F"/>
    <w:rsid w:val="00461A1C"/>
    <w:rsid w:val="00473CA9"/>
    <w:rsid w:val="00490BFF"/>
    <w:rsid w:val="004A11A3"/>
    <w:rsid w:val="004A5126"/>
    <w:rsid w:val="004B2DB5"/>
    <w:rsid w:val="004B59E7"/>
    <w:rsid w:val="004C13B2"/>
    <w:rsid w:val="00505547"/>
    <w:rsid w:val="005101FB"/>
    <w:rsid w:val="005539F9"/>
    <w:rsid w:val="00590B87"/>
    <w:rsid w:val="005B563D"/>
    <w:rsid w:val="005E2119"/>
    <w:rsid w:val="006029A4"/>
    <w:rsid w:val="00640FD0"/>
    <w:rsid w:val="006570FE"/>
    <w:rsid w:val="00665AB2"/>
    <w:rsid w:val="006754E9"/>
    <w:rsid w:val="00694997"/>
    <w:rsid w:val="006C7C04"/>
    <w:rsid w:val="006E7C5C"/>
    <w:rsid w:val="00705C51"/>
    <w:rsid w:val="00714769"/>
    <w:rsid w:val="00746671"/>
    <w:rsid w:val="0076187C"/>
    <w:rsid w:val="00794A9A"/>
    <w:rsid w:val="007954D8"/>
    <w:rsid w:val="007B1EA9"/>
    <w:rsid w:val="007D74B7"/>
    <w:rsid w:val="008010DA"/>
    <w:rsid w:val="008052D6"/>
    <w:rsid w:val="0085542A"/>
    <w:rsid w:val="00863597"/>
    <w:rsid w:val="008A7E28"/>
    <w:rsid w:val="008B2074"/>
    <w:rsid w:val="008B3702"/>
    <w:rsid w:val="009232CA"/>
    <w:rsid w:val="009455FC"/>
    <w:rsid w:val="00947F07"/>
    <w:rsid w:val="00950546"/>
    <w:rsid w:val="00951F78"/>
    <w:rsid w:val="00993363"/>
    <w:rsid w:val="0099507F"/>
    <w:rsid w:val="009B1AF6"/>
    <w:rsid w:val="009E472B"/>
    <w:rsid w:val="009F496C"/>
    <w:rsid w:val="00A03C63"/>
    <w:rsid w:val="00A13927"/>
    <w:rsid w:val="00A62241"/>
    <w:rsid w:val="00A639B9"/>
    <w:rsid w:val="00A93B71"/>
    <w:rsid w:val="00A96935"/>
    <w:rsid w:val="00AD14C0"/>
    <w:rsid w:val="00B12994"/>
    <w:rsid w:val="00B30B80"/>
    <w:rsid w:val="00B43660"/>
    <w:rsid w:val="00B925FF"/>
    <w:rsid w:val="00B99FCF"/>
    <w:rsid w:val="00BA0298"/>
    <w:rsid w:val="00BA360A"/>
    <w:rsid w:val="00BA423E"/>
    <w:rsid w:val="00BB0EDE"/>
    <w:rsid w:val="00C03040"/>
    <w:rsid w:val="00C0327A"/>
    <w:rsid w:val="00C148A7"/>
    <w:rsid w:val="00C42FBA"/>
    <w:rsid w:val="00C44FE4"/>
    <w:rsid w:val="00C83DB9"/>
    <w:rsid w:val="00C84963"/>
    <w:rsid w:val="00CB7725"/>
    <w:rsid w:val="00CB7C07"/>
    <w:rsid w:val="00CC00D7"/>
    <w:rsid w:val="00CD2015"/>
    <w:rsid w:val="00CD3DDE"/>
    <w:rsid w:val="00CE3A71"/>
    <w:rsid w:val="00CF67B8"/>
    <w:rsid w:val="00CF757F"/>
    <w:rsid w:val="00D07F92"/>
    <w:rsid w:val="00D15B2A"/>
    <w:rsid w:val="00D31808"/>
    <w:rsid w:val="00D33973"/>
    <w:rsid w:val="00D61DAE"/>
    <w:rsid w:val="00D63DC0"/>
    <w:rsid w:val="00D70E61"/>
    <w:rsid w:val="00DE07B9"/>
    <w:rsid w:val="00DF5864"/>
    <w:rsid w:val="00E3460C"/>
    <w:rsid w:val="00E5723E"/>
    <w:rsid w:val="00E64005"/>
    <w:rsid w:val="00E8200D"/>
    <w:rsid w:val="00E87787"/>
    <w:rsid w:val="00EE6871"/>
    <w:rsid w:val="00EF2034"/>
    <w:rsid w:val="00F00590"/>
    <w:rsid w:val="00F05100"/>
    <w:rsid w:val="00F228A7"/>
    <w:rsid w:val="00F22DE5"/>
    <w:rsid w:val="00F563BA"/>
    <w:rsid w:val="00F657B3"/>
    <w:rsid w:val="00F720BE"/>
    <w:rsid w:val="00F84359"/>
    <w:rsid w:val="00FD7631"/>
    <w:rsid w:val="01C6D154"/>
    <w:rsid w:val="0C159D87"/>
    <w:rsid w:val="0FE3317E"/>
    <w:rsid w:val="1134E7B0"/>
    <w:rsid w:val="1649C7E2"/>
    <w:rsid w:val="17A43F66"/>
    <w:rsid w:val="1CFD99A5"/>
    <w:rsid w:val="318EA606"/>
    <w:rsid w:val="39B8F758"/>
    <w:rsid w:val="47C8F91D"/>
    <w:rsid w:val="4F5944E9"/>
    <w:rsid w:val="5DCE66D8"/>
    <w:rsid w:val="626099C3"/>
    <w:rsid w:val="6CA86269"/>
    <w:rsid w:val="77B10AC5"/>
    <w:rsid w:val="7BAAC740"/>
    <w:rsid w:val="7CA43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6DEF"/>
  <w15:chartTrackingRefBased/>
  <w15:docId w15:val="{BC4B895F-685B-4311-A03C-3801E658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A81"/>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174A81"/>
    <w:rPr>
      <w:b/>
      <w:bCs/>
    </w:rPr>
  </w:style>
  <w:style w:type="paragraph" w:styleId="ListParagraph">
    <w:name w:val="List Paragraph"/>
    <w:basedOn w:val="Normal"/>
    <w:uiPriority w:val="34"/>
    <w:qFormat/>
    <w:rsid w:val="00174A81"/>
    <w:pPr>
      <w:spacing w:after="200" w:line="276" w:lineRule="auto"/>
      <w:ind w:left="720"/>
      <w:contextualSpacing/>
    </w:pPr>
  </w:style>
  <w:style w:type="paragraph" w:styleId="NoSpacing">
    <w:name w:val="No Spacing"/>
    <w:basedOn w:val="Normal"/>
    <w:uiPriority w:val="1"/>
    <w:qFormat/>
    <w:rsid w:val="00174A81"/>
    <w:pPr>
      <w:spacing w:after="0" w:line="240" w:lineRule="auto"/>
    </w:pPr>
    <w:rPr>
      <w:rFonts w:ascii="Calibri" w:hAnsi="Calibri" w:cs="Times New Roman"/>
    </w:rPr>
  </w:style>
  <w:style w:type="paragraph" w:customStyle="1" w:styleId="Default">
    <w:name w:val="Default"/>
    <w:rsid w:val="003366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12994"/>
    <w:rPr>
      <w:color w:val="0000FF"/>
      <w:u w:val="single"/>
    </w:rPr>
  </w:style>
  <w:style w:type="character" w:styleId="FollowedHyperlink">
    <w:name w:val="FollowedHyperlink"/>
    <w:basedOn w:val="DefaultParagraphFont"/>
    <w:uiPriority w:val="99"/>
    <w:semiHidden/>
    <w:unhideWhenUsed/>
    <w:rsid w:val="00B12994"/>
    <w:rPr>
      <w:color w:val="954F72" w:themeColor="followedHyperlink"/>
      <w:u w:val="single"/>
    </w:rPr>
  </w:style>
  <w:style w:type="paragraph" w:styleId="Header">
    <w:name w:val="header"/>
    <w:basedOn w:val="Normal"/>
    <w:link w:val="HeaderChar"/>
    <w:uiPriority w:val="99"/>
    <w:unhideWhenUsed/>
    <w:rsid w:val="00B9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5FF"/>
  </w:style>
  <w:style w:type="paragraph" w:styleId="Footer">
    <w:name w:val="footer"/>
    <w:basedOn w:val="Normal"/>
    <w:link w:val="FooterChar"/>
    <w:uiPriority w:val="99"/>
    <w:unhideWhenUsed/>
    <w:rsid w:val="00B9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5FF"/>
  </w:style>
  <w:style w:type="character" w:styleId="CommentReference">
    <w:name w:val="annotation reference"/>
    <w:basedOn w:val="DefaultParagraphFont"/>
    <w:uiPriority w:val="99"/>
    <w:semiHidden/>
    <w:unhideWhenUsed/>
    <w:rsid w:val="00665AB2"/>
    <w:rPr>
      <w:sz w:val="16"/>
      <w:szCs w:val="16"/>
    </w:rPr>
  </w:style>
  <w:style w:type="paragraph" w:styleId="CommentText">
    <w:name w:val="annotation text"/>
    <w:basedOn w:val="Normal"/>
    <w:link w:val="CommentTextChar"/>
    <w:uiPriority w:val="99"/>
    <w:semiHidden/>
    <w:unhideWhenUsed/>
    <w:rsid w:val="00665AB2"/>
    <w:pPr>
      <w:spacing w:line="240" w:lineRule="auto"/>
    </w:pPr>
    <w:rPr>
      <w:sz w:val="20"/>
      <w:szCs w:val="20"/>
    </w:rPr>
  </w:style>
  <w:style w:type="character" w:customStyle="1" w:styleId="CommentTextChar">
    <w:name w:val="Comment Text Char"/>
    <w:basedOn w:val="DefaultParagraphFont"/>
    <w:link w:val="CommentText"/>
    <w:uiPriority w:val="99"/>
    <w:semiHidden/>
    <w:rsid w:val="00665AB2"/>
    <w:rPr>
      <w:sz w:val="20"/>
      <w:szCs w:val="20"/>
    </w:rPr>
  </w:style>
  <w:style w:type="paragraph" w:styleId="CommentSubject">
    <w:name w:val="annotation subject"/>
    <w:basedOn w:val="CommentText"/>
    <w:next w:val="CommentText"/>
    <w:link w:val="CommentSubjectChar"/>
    <w:uiPriority w:val="99"/>
    <w:semiHidden/>
    <w:unhideWhenUsed/>
    <w:rsid w:val="00665AB2"/>
    <w:rPr>
      <w:b/>
      <w:bCs/>
    </w:rPr>
  </w:style>
  <w:style w:type="character" w:customStyle="1" w:styleId="CommentSubjectChar">
    <w:name w:val="Comment Subject Char"/>
    <w:basedOn w:val="CommentTextChar"/>
    <w:link w:val="CommentSubject"/>
    <w:uiPriority w:val="99"/>
    <w:semiHidden/>
    <w:rsid w:val="00665AB2"/>
    <w:rPr>
      <w:b/>
      <w:bCs/>
      <w:sz w:val="20"/>
      <w:szCs w:val="20"/>
    </w:rPr>
  </w:style>
  <w:style w:type="paragraph" w:styleId="BalloonText">
    <w:name w:val="Balloon Text"/>
    <w:basedOn w:val="Normal"/>
    <w:link w:val="BalloonTextChar"/>
    <w:uiPriority w:val="99"/>
    <w:semiHidden/>
    <w:unhideWhenUsed/>
    <w:rsid w:val="00665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AB2"/>
    <w:rPr>
      <w:rFonts w:ascii="Segoe UI" w:hAnsi="Segoe UI" w:cs="Segoe UI"/>
      <w:sz w:val="18"/>
      <w:szCs w:val="18"/>
    </w:rPr>
  </w:style>
  <w:style w:type="character" w:customStyle="1" w:styleId="eop">
    <w:name w:val="eop"/>
    <w:basedOn w:val="DefaultParagraphFont"/>
    <w:rsid w:val="0079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969">
      <w:bodyDiv w:val="1"/>
      <w:marLeft w:val="0"/>
      <w:marRight w:val="0"/>
      <w:marTop w:val="0"/>
      <w:marBottom w:val="0"/>
      <w:divBdr>
        <w:top w:val="none" w:sz="0" w:space="0" w:color="auto"/>
        <w:left w:val="none" w:sz="0" w:space="0" w:color="auto"/>
        <w:bottom w:val="none" w:sz="0" w:space="0" w:color="auto"/>
        <w:right w:val="none" w:sz="0" w:space="0" w:color="auto"/>
      </w:divBdr>
    </w:div>
    <w:div w:id="1228417925">
      <w:bodyDiv w:val="1"/>
      <w:marLeft w:val="0"/>
      <w:marRight w:val="0"/>
      <w:marTop w:val="0"/>
      <w:marBottom w:val="0"/>
      <w:divBdr>
        <w:top w:val="none" w:sz="0" w:space="0" w:color="auto"/>
        <w:left w:val="none" w:sz="0" w:space="0" w:color="auto"/>
        <w:bottom w:val="none" w:sz="0" w:space="0" w:color="auto"/>
        <w:right w:val="none" w:sz="0" w:space="0" w:color="auto"/>
      </w:divBdr>
    </w:div>
    <w:div w:id="17636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5a83c9c9b0604796" Type="http://schemas.microsoft.com/office/2016/09/relationships/commentsIds" Target="commentsId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3B5C0-FA85-4D41-A8D3-9B259B85C8E6}"/>
</file>

<file path=customXml/itemProps2.xml><?xml version="1.0" encoding="utf-8"?>
<ds:datastoreItem xmlns:ds="http://schemas.openxmlformats.org/officeDocument/2006/customXml" ds:itemID="{A8AB6C49-01DB-42A3-9CB9-084C3D8D6735}"/>
</file>

<file path=customXml/itemProps3.xml><?xml version="1.0" encoding="utf-8"?>
<ds:datastoreItem xmlns:ds="http://schemas.openxmlformats.org/officeDocument/2006/customXml" ds:itemID="{B3C414B1-425A-4659-8B74-3DF28C3DA3F4}"/>
</file>

<file path=customXml/itemProps4.xml><?xml version="1.0" encoding="utf-8"?>
<ds:datastoreItem xmlns:ds="http://schemas.openxmlformats.org/officeDocument/2006/customXml" ds:itemID="{3E20A3CE-2205-4112-BB1F-98FBCFED3D63}"/>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GAC-AMC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Shibchurn, Anushka -RABAT -GR</dc:creator>
  <cp:keywords/>
  <dc:description/>
  <cp:lastModifiedBy>Goudreau, Amélie -GENEV -GR</cp:lastModifiedBy>
  <cp:revision>5</cp:revision>
  <cp:lastPrinted>2022-08-30T09:21:00Z</cp:lastPrinted>
  <dcterms:created xsi:type="dcterms:W3CDTF">2022-11-01T15:38:00Z</dcterms:created>
  <dcterms:modified xsi:type="dcterms:W3CDTF">2022-11-02T13:29:00Z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716d2e09e9b8892142bad840924999311e41fee24952b38fe9adca1a21da9bf1</vt:lpwstr>
  </property>
  <property fmtid="{D5CDD505-2E9C-101B-9397-08002B2CF9AE}" pid="3" name="ContentTypeId">
    <vt:lpwstr>0x01010037C5AC3008AAB14799B0F32C039A8199</vt:lpwstr>
  </property>
</Properties>
</file>