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2BD8" w14:textId="465240C8" w:rsidR="000F1D31" w:rsidRDefault="000F1D31" w:rsidP="000F1D31">
      <w:pPr>
        <w:jc w:val="center"/>
        <w:rPr>
          <w:rFonts w:ascii="Century Schoolbook" w:hAnsi="Century Schoolbook"/>
          <w:b/>
          <w:lang w:val="en-US"/>
        </w:rPr>
      </w:pPr>
      <w:r>
        <w:rPr>
          <w:noProof/>
        </w:rPr>
        <w:drawing>
          <wp:anchor distT="0" distB="0" distL="114300" distR="114300" simplePos="0" relativeHeight="251659264" behindDoc="0" locked="0" layoutInCell="1" allowOverlap="1" wp14:anchorId="7B909E55" wp14:editId="67C9DDE3">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72185"/>
                    </a:xfrm>
                    <a:prstGeom prst="rect">
                      <a:avLst/>
                    </a:prstGeom>
                    <a:noFill/>
                  </pic:spPr>
                </pic:pic>
              </a:graphicData>
            </a:graphic>
            <wp14:sizeRelH relativeFrom="page">
              <wp14:pctWidth>0</wp14:pctWidth>
            </wp14:sizeRelH>
            <wp14:sizeRelV relativeFrom="page">
              <wp14:pctHeight>0</wp14:pctHeight>
            </wp14:sizeRelV>
          </wp:anchor>
        </w:drawing>
      </w:r>
    </w:p>
    <w:p w14:paraId="71F9FF2B" w14:textId="77777777" w:rsidR="000F1D31" w:rsidRDefault="000F1D31" w:rsidP="000F1D31">
      <w:pPr>
        <w:jc w:val="center"/>
        <w:rPr>
          <w:rFonts w:ascii="Century Schoolbook" w:hAnsi="Century Schoolbook"/>
          <w:b/>
          <w:lang w:val="en-US"/>
        </w:rPr>
      </w:pPr>
    </w:p>
    <w:p w14:paraId="1EBEFEA6" w14:textId="77777777" w:rsidR="000F1D31" w:rsidRDefault="000F1D31" w:rsidP="000F1D31">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203BDAAF" w14:textId="77777777" w:rsidR="000F1D31" w:rsidRDefault="000F1D31" w:rsidP="000F1D31">
      <w:pPr>
        <w:jc w:val="center"/>
        <w:rPr>
          <w:rFonts w:ascii="Century Schoolbook" w:hAnsi="Century Schoolbook"/>
          <w:b/>
          <w:lang w:val="en-US"/>
        </w:rPr>
      </w:pPr>
    </w:p>
    <w:p w14:paraId="33411DC7" w14:textId="77777777" w:rsidR="000F1D31" w:rsidRDefault="000F1D31"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64202997" w14:textId="71BEFC38" w:rsidR="000F1D31" w:rsidRDefault="000F1D31"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Ecuador</w:t>
      </w:r>
    </w:p>
    <w:p w14:paraId="40E87EF1" w14:textId="3DA0870A" w:rsidR="000F1D31" w:rsidRDefault="000F1D31"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7 November 2022</w:t>
      </w:r>
    </w:p>
    <w:p w14:paraId="52696838" w14:textId="30D0012A" w:rsidR="000F1D31" w:rsidRDefault="000F1D31" w:rsidP="000F1D31">
      <w:pPr>
        <w:spacing w:after="0"/>
        <w:jc w:val="center"/>
        <w:rPr>
          <w:rFonts w:ascii="Times New Roman" w:hAnsi="Times New Roman" w:cs="Times New Roman"/>
          <w:sz w:val="24"/>
          <w:szCs w:val="24"/>
          <w:lang w:val="en-GB"/>
        </w:rPr>
      </w:pPr>
    </w:p>
    <w:p w14:paraId="2C05117A" w14:textId="77777777" w:rsidR="000F1D31" w:rsidRPr="00ED6C42" w:rsidRDefault="000F1D31" w:rsidP="000F1D31">
      <w:pPr>
        <w:spacing w:after="0"/>
        <w:jc w:val="both"/>
        <w:rPr>
          <w:rFonts w:ascii="Times New Roman" w:hAnsi="Times New Roman" w:cs="Times New Roman"/>
          <w:sz w:val="24"/>
          <w:szCs w:val="24"/>
          <w:lang w:val="en-GB"/>
        </w:rPr>
      </w:pPr>
      <w:r w:rsidRPr="00ED6C42">
        <w:rPr>
          <w:rFonts w:ascii="Times New Roman" w:hAnsi="Times New Roman" w:cs="Times New Roman"/>
          <w:sz w:val="24"/>
          <w:szCs w:val="24"/>
          <w:lang w:val="en-GB"/>
        </w:rPr>
        <w:t>Thank you, President/ Vice-President,</w:t>
      </w:r>
    </w:p>
    <w:p w14:paraId="3CB09920" w14:textId="2901256A" w:rsidR="000F1D31" w:rsidRPr="00ED6C42" w:rsidRDefault="000F1D31" w:rsidP="000F1D31">
      <w:pPr>
        <w:spacing w:after="0"/>
        <w:jc w:val="both"/>
        <w:rPr>
          <w:rFonts w:ascii="Times New Roman" w:hAnsi="Times New Roman" w:cs="Times New Roman"/>
          <w:sz w:val="24"/>
          <w:szCs w:val="24"/>
          <w:lang w:val="en-GB"/>
        </w:rPr>
      </w:pPr>
      <w:r w:rsidRPr="00ED6C42">
        <w:rPr>
          <w:rFonts w:ascii="Times New Roman" w:hAnsi="Times New Roman" w:cs="Times New Roman"/>
          <w:sz w:val="24"/>
          <w:szCs w:val="24"/>
          <w:lang w:val="en-GB"/>
        </w:rPr>
        <w:t xml:space="preserve"> </w:t>
      </w:r>
    </w:p>
    <w:p w14:paraId="3B6F5240" w14:textId="24300517" w:rsidR="000F1D31" w:rsidRPr="00ED6C42" w:rsidRDefault="000F1D31" w:rsidP="000F1D31">
      <w:pPr>
        <w:spacing w:after="0"/>
        <w:jc w:val="both"/>
        <w:rPr>
          <w:rFonts w:ascii="Times New Roman" w:hAnsi="Times New Roman" w:cs="Times New Roman"/>
          <w:sz w:val="24"/>
          <w:szCs w:val="24"/>
          <w:lang w:val="en-US"/>
        </w:rPr>
      </w:pPr>
      <w:r w:rsidRPr="00ED6C42">
        <w:rPr>
          <w:rFonts w:ascii="Times New Roman" w:hAnsi="Times New Roman" w:cs="Times New Roman"/>
          <w:sz w:val="24"/>
          <w:szCs w:val="24"/>
          <w:lang w:val="en-US"/>
        </w:rPr>
        <w:t xml:space="preserve">Timor-Leste welcomes the progress made by Ecuador on human rights since its last UPR, including </w:t>
      </w:r>
      <w:r w:rsidR="00A047F1" w:rsidRPr="00ED6C42">
        <w:rPr>
          <w:rFonts w:ascii="Times New Roman" w:hAnsi="Times New Roman" w:cs="Times New Roman"/>
          <w:sz w:val="24"/>
          <w:szCs w:val="24"/>
          <w:lang w:val="en-US"/>
        </w:rPr>
        <w:t xml:space="preserve">the legal reform to harmonize the national legal system with its international human rights commitments and the adoption of the Human Mobility Act, which strengthened efforts in responding to human trafficking. </w:t>
      </w:r>
    </w:p>
    <w:p w14:paraId="613FFBDA" w14:textId="6EADB262" w:rsidR="00A047F1" w:rsidRPr="00ED6C42" w:rsidRDefault="00A047F1" w:rsidP="000F1D31">
      <w:pPr>
        <w:spacing w:after="0"/>
        <w:jc w:val="both"/>
        <w:rPr>
          <w:rFonts w:ascii="Times New Roman" w:hAnsi="Times New Roman" w:cs="Times New Roman"/>
          <w:sz w:val="24"/>
          <w:szCs w:val="24"/>
          <w:lang w:val="en-US"/>
        </w:rPr>
      </w:pPr>
    </w:p>
    <w:p w14:paraId="18A151CA" w14:textId="6CEBECC4" w:rsidR="00A047F1" w:rsidRPr="00ED6C42" w:rsidRDefault="00ED6C42" w:rsidP="000F1D31">
      <w:pPr>
        <w:spacing w:after="0"/>
        <w:jc w:val="both"/>
        <w:rPr>
          <w:rFonts w:ascii="Times New Roman" w:hAnsi="Times New Roman" w:cs="Times New Roman"/>
          <w:sz w:val="24"/>
          <w:szCs w:val="24"/>
          <w:lang w:val="en-US"/>
        </w:rPr>
      </w:pPr>
      <w:r w:rsidRPr="00ED6C42">
        <w:rPr>
          <w:rFonts w:ascii="Times New Roman" w:hAnsi="Times New Roman" w:cs="Times New Roman"/>
          <w:sz w:val="24"/>
          <w:szCs w:val="24"/>
          <w:lang w:val="en-US"/>
        </w:rPr>
        <w:t xml:space="preserve">Timor-Leste recommends that Ecuador: </w:t>
      </w:r>
    </w:p>
    <w:p w14:paraId="391DD120" w14:textId="3A611550" w:rsidR="00ED6C42" w:rsidRPr="00ED6C42" w:rsidRDefault="00ED6C42" w:rsidP="00ED6C42">
      <w:pPr>
        <w:pStyle w:val="ListParagraph"/>
        <w:numPr>
          <w:ilvl w:val="0"/>
          <w:numId w:val="1"/>
        </w:numPr>
        <w:jc w:val="both"/>
        <w:rPr>
          <w:rFonts w:ascii="Times New Roman" w:hAnsi="Times New Roman" w:cs="Times New Roman"/>
          <w:sz w:val="24"/>
          <w:szCs w:val="24"/>
          <w:lang w:val="en-US"/>
        </w:rPr>
      </w:pPr>
      <w:r w:rsidRPr="00ED6C42">
        <w:rPr>
          <w:rFonts w:ascii="Times New Roman" w:hAnsi="Times New Roman" w:cs="Times New Roman"/>
          <w:sz w:val="24"/>
          <w:szCs w:val="24"/>
          <w:lang w:val="en-US"/>
        </w:rPr>
        <w:t xml:space="preserve">To adopt a comprehensive national policy and strategy aimed at implementing the rights of the child in line with the Convention on the Rights of the </w:t>
      </w:r>
      <w:r w:rsidRPr="00ED6C42">
        <w:rPr>
          <w:rFonts w:ascii="Times New Roman" w:hAnsi="Times New Roman" w:cs="Times New Roman"/>
          <w:sz w:val="24"/>
          <w:szCs w:val="24"/>
          <w:lang w:val="en-US"/>
        </w:rPr>
        <w:t>Child and</w:t>
      </w:r>
      <w:r w:rsidRPr="00ED6C42">
        <w:rPr>
          <w:rFonts w:ascii="Times New Roman" w:hAnsi="Times New Roman" w:cs="Times New Roman"/>
          <w:sz w:val="24"/>
          <w:szCs w:val="24"/>
          <w:lang w:val="en-US"/>
        </w:rPr>
        <w:t xml:space="preserve"> establishing a high-level inter-ministerial body to coordinate all policies and </w:t>
      </w:r>
      <w:proofErr w:type="spellStart"/>
      <w:r w:rsidRPr="00ED6C42">
        <w:rPr>
          <w:rFonts w:ascii="Times New Roman" w:hAnsi="Times New Roman" w:cs="Times New Roman"/>
          <w:sz w:val="24"/>
          <w:szCs w:val="24"/>
          <w:lang w:val="en-US"/>
        </w:rPr>
        <w:t>programmes</w:t>
      </w:r>
      <w:proofErr w:type="spellEnd"/>
      <w:r w:rsidRPr="00ED6C42">
        <w:rPr>
          <w:rFonts w:ascii="Times New Roman" w:hAnsi="Times New Roman" w:cs="Times New Roman"/>
          <w:sz w:val="24"/>
          <w:szCs w:val="24"/>
          <w:lang w:val="en-US"/>
        </w:rPr>
        <w:t xml:space="preserve"> relating to the implementation of the Convention.</w:t>
      </w:r>
    </w:p>
    <w:p w14:paraId="220334BF" w14:textId="36AF060C" w:rsidR="00ED6C42" w:rsidRPr="00ED6C42" w:rsidRDefault="00ED6C42" w:rsidP="00ED6C42">
      <w:pPr>
        <w:pStyle w:val="ListParagraph"/>
        <w:numPr>
          <w:ilvl w:val="0"/>
          <w:numId w:val="1"/>
        </w:numPr>
        <w:rPr>
          <w:rFonts w:ascii="Times New Roman" w:hAnsi="Times New Roman" w:cs="Times New Roman"/>
          <w:sz w:val="24"/>
          <w:szCs w:val="24"/>
          <w:lang w:val="en-US"/>
        </w:rPr>
      </w:pPr>
      <w:r w:rsidRPr="00ED6C42">
        <w:rPr>
          <w:rFonts w:ascii="Times New Roman" w:hAnsi="Times New Roman" w:cs="Times New Roman"/>
          <w:sz w:val="24"/>
          <w:szCs w:val="24"/>
          <w:lang w:val="en-US"/>
        </w:rPr>
        <w:t xml:space="preserve">To develop public broadcasting media protocols and measures to guarantee pluralism in coverage, as well as to guarantee the independence of journalists and analysts from government influence. </w:t>
      </w:r>
    </w:p>
    <w:p w14:paraId="55929BF5" w14:textId="77777777" w:rsidR="00ED6C42" w:rsidRPr="00ED6C42" w:rsidRDefault="00ED6C42" w:rsidP="00ED6C42">
      <w:pPr>
        <w:spacing w:after="0"/>
        <w:jc w:val="both"/>
        <w:rPr>
          <w:rFonts w:ascii="Times New Roman" w:hAnsi="Times New Roman" w:cs="Times New Roman"/>
          <w:sz w:val="24"/>
          <w:szCs w:val="24"/>
          <w:lang w:val="en-GB"/>
        </w:rPr>
      </w:pPr>
    </w:p>
    <w:p w14:paraId="62BB865D" w14:textId="3F803E2C" w:rsidR="00ED6C42" w:rsidRPr="00ED6C42" w:rsidRDefault="00ED6C42" w:rsidP="00ED6C42">
      <w:pPr>
        <w:spacing w:after="0"/>
        <w:jc w:val="both"/>
        <w:rPr>
          <w:rFonts w:ascii="Times New Roman" w:hAnsi="Times New Roman" w:cs="Times New Roman"/>
          <w:sz w:val="24"/>
          <w:szCs w:val="24"/>
          <w:lang w:val="en-GB"/>
        </w:rPr>
      </w:pPr>
      <w:r w:rsidRPr="00ED6C42">
        <w:rPr>
          <w:rFonts w:ascii="Times New Roman" w:hAnsi="Times New Roman" w:cs="Times New Roman"/>
          <w:sz w:val="24"/>
          <w:szCs w:val="24"/>
          <w:lang w:val="en-GB"/>
        </w:rPr>
        <w:t xml:space="preserve">We wish </w:t>
      </w:r>
      <w:r w:rsidRPr="00ED6C42">
        <w:rPr>
          <w:rFonts w:ascii="Times New Roman" w:hAnsi="Times New Roman" w:cs="Times New Roman"/>
          <w:sz w:val="24"/>
          <w:szCs w:val="24"/>
          <w:lang w:val="en-GB"/>
        </w:rPr>
        <w:t>Ecuador</w:t>
      </w:r>
      <w:r w:rsidRPr="00ED6C42">
        <w:rPr>
          <w:rFonts w:ascii="Times New Roman" w:hAnsi="Times New Roman" w:cs="Times New Roman"/>
          <w:sz w:val="24"/>
          <w:szCs w:val="24"/>
          <w:lang w:val="en-GB"/>
        </w:rPr>
        <w:t xml:space="preserve"> a successful review. </w:t>
      </w:r>
    </w:p>
    <w:p w14:paraId="14242D29" w14:textId="77777777" w:rsidR="00ED6C42" w:rsidRPr="00ED6C42" w:rsidRDefault="00ED6C42" w:rsidP="00ED6C42">
      <w:pPr>
        <w:spacing w:after="0"/>
        <w:jc w:val="both"/>
        <w:rPr>
          <w:rFonts w:ascii="Times New Roman" w:hAnsi="Times New Roman" w:cs="Times New Roman"/>
          <w:sz w:val="24"/>
          <w:szCs w:val="24"/>
          <w:lang w:val="en-GB"/>
        </w:rPr>
      </w:pPr>
    </w:p>
    <w:p w14:paraId="1216FFF3" w14:textId="5D6406C1" w:rsidR="00ED6C42" w:rsidRPr="00ED6C42" w:rsidRDefault="00ED6C42">
      <w:pPr>
        <w:rPr>
          <w:rFonts w:ascii="Times New Roman" w:hAnsi="Times New Roman" w:cs="Times New Roman"/>
          <w:sz w:val="24"/>
          <w:szCs w:val="24"/>
          <w:lang w:val="en-US"/>
        </w:rPr>
      </w:pPr>
      <w:r>
        <w:rPr>
          <w:rFonts w:ascii="Times New Roman" w:hAnsi="Times New Roman" w:cs="Times New Roman"/>
          <w:sz w:val="24"/>
          <w:szCs w:val="24"/>
          <w:lang w:val="en-US"/>
        </w:rPr>
        <w:t xml:space="preserve">Thank you. </w:t>
      </w:r>
    </w:p>
    <w:sectPr w:rsidR="00ED6C42" w:rsidRPr="00ED6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546"/>
    <w:multiLevelType w:val="hybridMultilevel"/>
    <w:tmpl w:val="AFDABA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0874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31"/>
    <w:rsid w:val="000F1D31"/>
    <w:rsid w:val="00977292"/>
    <w:rsid w:val="00987780"/>
    <w:rsid w:val="00A047F1"/>
    <w:rsid w:val="00E44459"/>
    <w:rsid w:val="00ED6C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8086"/>
  <w15:chartTrackingRefBased/>
  <w15:docId w15:val="{054D8B83-1A53-49CB-992B-490FF51D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31"/>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5229">
      <w:bodyDiv w:val="1"/>
      <w:marLeft w:val="0"/>
      <w:marRight w:val="0"/>
      <w:marTop w:val="0"/>
      <w:marBottom w:val="0"/>
      <w:divBdr>
        <w:top w:val="none" w:sz="0" w:space="0" w:color="auto"/>
        <w:left w:val="none" w:sz="0" w:space="0" w:color="auto"/>
        <w:bottom w:val="none" w:sz="0" w:space="0" w:color="auto"/>
        <w:right w:val="none" w:sz="0" w:space="0" w:color="auto"/>
      </w:divBdr>
    </w:div>
    <w:div w:id="20541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DAFFF-5257-4087-9141-209E600D849B}"/>
</file>

<file path=customXml/itemProps2.xml><?xml version="1.0" encoding="utf-8"?>
<ds:datastoreItem xmlns:ds="http://schemas.openxmlformats.org/officeDocument/2006/customXml" ds:itemID="{8B42A054-5325-4A75-A3D8-B3871849E26F}"/>
</file>

<file path=customXml/itemProps3.xml><?xml version="1.0" encoding="utf-8"?>
<ds:datastoreItem xmlns:ds="http://schemas.openxmlformats.org/officeDocument/2006/customXml" ds:itemID="{FC7D8171-1A87-441D-8C8A-975ACD59A945}"/>
</file>

<file path=docProps/app.xml><?xml version="1.0" encoding="utf-8"?>
<Properties xmlns="http://schemas.openxmlformats.org/officeDocument/2006/extended-properties" xmlns:vt="http://schemas.openxmlformats.org/officeDocument/2006/docPropsVTypes">
  <Template>Normal</Template>
  <TotalTime>35</TotalTime>
  <Pages>1</Pages>
  <Words>165</Words>
  <Characters>959</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PMTL Geneva</dc:creator>
  <cp:keywords/>
  <dc:description/>
  <cp:lastModifiedBy>PMTL Geneva</cp:lastModifiedBy>
  <cp:revision>2</cp:revision>
  <dcterms:created xsi:type="dcterms:W3CDTF">2022-10-25T09:26:00Z</dcterms:created>
  <dcterms:modified xsi:type="dcterms:W3CDTF">2022-10-25T12:52:00Z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e1163a0a-eab2-463d-ad61-544e6f3ca2c5</vt:lpwstr>
  </property>
  <property fmtid="{D5CDD505-2E9C-101B-9397-08002B2CF9AE}" pid="3" name="ContentTypeId">
    <vt:lpwstr>0x01010037C5AC3008AAB14799B0F32C039A8199</vt:lpwstr>
  </property>
</Properties>
</file>