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AE00" w14:textId="7C0697DE" w:rsidR="00657704" w:rsidRDefault="00383574" w:rsidP="00B64750">
      <w:pPr>
        <w:pStyle w:val="Body"/>
        <w:rPr>
          <w:b/>
        </w:rPr>
      </w:pPr>
      <w:r>
        <w:rPr>
          <w:b/>
        </w:rPr>
        <w:br/>
      </w:r>
      <w:r w:rsidR="00657704">
        <w:rPr>
          <w:noProof/>
          <w:lang w:val="en-GB" w:eastAsia="en-GB"/>
        </w:rPr>
        <w:drawing>
          <wp:anchor distT="0" distB="0" distL="114300" distR="114300" simplePos="0" relativeHeight="251659264" behindDoc="0" locked="0" layoutInCell="1" allowOverlap="1" wp14:anchorId="0553C685" wp14:editId="79F382C0">
            <wp:simplePos x="0" y="0"/>
            <wp:positionH relativeFrom="margin">
              <wp:posOffset>2425700</wp:posOffset>
            </wp:positionH>
            <wp:positionV relativeFrom="paragraph">
              <wp:posOffset>0</wp:posOffset>
            </wp:positionV>
            <wp:extent cx="880745" cy="1000125"/>
            <wp:effectExtent l="0" t="0" r="0" b="9525"/>
            <wp:wrapSquare wrapText="bothSides"/>
            <wp:docPr id="1" name="Pictur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41144" w14:textId="77777777" w:rsidR="00657704" w:rsidRDefault="00657704" w:rsidP="00B64750">
      <w:pPr>
        <w:pStyle w:val="Body"/>
        <w:jc w:val="center"/>
        <w:rPr>
          <w:b/>
        </w:rPr>
      </w:pPr>
    </w:p>
    <w:p w14:paraId="6CE71A51" w14:textId="77777777" w:rsidR="00657704" w:rsidRDefault="00657704" w:rsidP="00B64750">
      <w:pPr>
        <w:pStyle w:val="Body"/>
        <w:jc w:val="center"/>
        <w:rPr>
          <w:b/>
        </w:rPr>
      </w:pPr>
    </w:p>
    <w:p w14:paraId="78E9939A" w14:textId="77777777" w:rsidR="00657704" w:rsidRDefault="00657704" w:rsidP="00B64750">
      <w:pPr>
        <w:pStyle w:val="Body"/>
        <w:jc w:val="center"/>
        <w:rPr>
          <w:b/>
        </w:rPr>
      </w:pPr>
    </w:p>
    <w:p w14:paraId="33D076A7" w14:textId="77777777" w:rsidR="00657704" w:rsidRDefault="00657704" w:rsidP="00B64750">
      <w:pPr>
        <w:pStyle w:val="Body"/>
        <w:jc w:val="center"/>
        <w:rPr>
          <w:b/>
        </w:rPr>
      </w:pPr>
    </w:p>
    <w:p w14:paraId="5F64BA4F" w14:textId="77777777" w:rsidR="00657704" w:rsidRDefault="00657704" w:rsidP="00B64750">
      <w:pPr>
        <w:pStyle w:val="Body"/>
        <w:jc w:val="center"/>
        <w:rPr>
          <w:b/>
        </w:rPr>
      </w:pPr>
    </w:p>
    <w:p w14:paraId="364C5A24" w14:textId="77777777" w:rsidR="00306413" w:rsidRDefault="00306413" w:rsidP="00B64750">
      <w:pPr>
        <w:pStyle w:val="Body"/>
        <w:jc w:val="center"/>
        <w:rPr>
          <w:b/>
        </w:rPr>
      </w:pPr>
    </w:p>
    <w:p w14:paraId="2A2AF112" w14:textId="219BDE34" w:rsidR="00657704" w:rsidRPr="007213E6" w:rsidRDefault="00657704" w:rsidP="00B64750">
      <w:pPr>
        <w:pStyle w:val="Body"/>
        <w:jc w:val="center"/>
        <w:rPr>
          <w:b/>
        </w:rPr>
      </w:pPr>
      <w:r w:rsidRPr="00A05258">
        <w:rPr>
          <w:b/>
        </w:rPr>
        <w:t xml:space="preserve">Statement by </w:t>
      </w:r>
      <w:r w:rsidR="007213E6">
        <w:rPr>
          <w:b/>
        </w:rPr>
        <w:t>Ms. Sasha Dixon, Second Secretary</w:t>
      </w:r>
    </w:p>
    <w:p w14:paraId="4C6EF8C9" w14:textId="560D5544" w:rsidR="00657704" w:rsidRPr="00A05258" w:rsidRDefault="002224FA" w:rsidP="00B64750">
      <w:pPr>
        <w:pStyle w:val="Body"/>
        <w:jc w:val="center"/>
        <w:rPr>
          <w:b/>
        </w:rPr>
      </w:pPr>
      <w:r w:rsidRPr="007213E6">
        <w:rPr>
          <w:b/>
        </w:rPr>
        <w:t xml:space="preserve">Permanent Mission of </w:t>
      </w:r>
      <w:r w:rsidR="00657704" w:rsidRPr="007213E6">
        <w:rPr>
          <w:b/>
        </w:rPr>
        <w:t xml:space="preserve">The Bahamas to the United Nations Office and </w:t>
      </w:r>
      <w:r w:rsidR="0022354F" w:rsidRPr="007213E6">
        <w:rPr>
          <w:b/>
        </w:rPr>
        <w:t>o</w:t>
      </w:r>
      <w:r w:rsidR="00657704" w:rsidRPr="007213E6">
        <w:rPr>
          <w:b/>
        </w:rPr>
        <w:t xml:space="preserve">ther International </w:t>
      </w:r>
      <w:r w:rsidR="0022354F" w:rsidRPr="007213E6">
        <w:rPr>
          <w:b/>
        </w:rPr>
        <w:t>Organizations</w:t>
      </w:r>
      <w:r w:rsidR="00657704" w:rsidRPr="007213E6">
        <w:rPr>
          <w:b/>
        </w:rPr>
        <w:t xml:space="preserve"> in Geneva</w:t>
      </w:r>
    </w:p>
    <w:p w14:paraId="584B082A" w14:textId="12F04D16" w:rsidR="00657704" w:rsidRPr="00A05258" w:rsidRDefault="00657704" w:rsidP="00B64750">
      <w:pPr>
        <w:pStyle w:val="Body"/>
        <w:jc w:val="center"/>
        <w:rPr>
          <w:b/>
        </w:rPr>
      </w:pPr>
      <w:r w:rsidRPr="00A05258">
        <w:rPr>
          <w:b/>
        </w:rPr>
        <w:t>at</w:t>
      </w:r>
      <w:r w:rsidR="0041064E">
        <w:rPr>
          <w:b/>
        </w:rPr>
        <w:t xml:space="preserve"> the </w:t>
      </w:r>
      <w:r w:rsidR="00976153">
        <w:rPr>
          <w:b/>
        </w:rPr>
        <w:t>41</w:t>
      </w:r>
      <w:r w:rsidR="00976153" w:rsidRPr="00976153">
        <w:rPr>
          <w:b/>
          <w:vertAlign w:val="superscript"/>
        </w:rPr>
        <w:t>st</w:t>
      </w:r>
      <w:r w:rsidR="00976153">
        <w:rPr>
          <w:b/>
        </w:rPr>
        <w:t xml:space="preserve"> </w:t>
      </w:r>
      <w:r w:rsidRPr="00A05258">
        <w:rPr>
          <w:b/>
        </w:rPr>
        <w:t>Session of the Universal Periodic Review Working Group</w:t>
      </w:r>
    </w:p>
    <w:p w14:paraId="50E132F4" w14:textId="77777777" w:rsidR="00BF4256" w:rsidRDefault="00657704" w:rsidP="00B64750">
      <w:pPr>
        <w:pStyle w:val="Body"/>
        <w:jc w:val="center"/>
        <w:rPr>
          <w:b/>
          <w:i/>
          <w:iCs/>
        </w:rPr>
      </w:pPr>
      <w:r w:rsidRPr="00EB4056">
        <w:rPr>
          <w:b/>
          <w:i/>
          <w:iCs/>
        </w:rPr>
        <w:t xml:space="preserve">Presentation of </w:t>
      </w:r>
      <w:r w:rsidR="0041064E" w:rsidRPr="00EB4056">
        <w:rPr>
          <w:b/>
          <w:i/>
          <w:iCs/>
        </w:rPr>
        <w:t xml:space="preserve">UPR Report by the Government </w:t>
      </w:r>
      <w:r w:rsidR="00BF4256">
        <w:rPr>
          <w:b/>
          <w:i/>
          <w:iCs/>
        </w:rPr>
        <w:t>South Africa</w:t>
      </w:r>
    </w:p>
    <w:p w14:paraId="51852898" w14:textId="5A6D0ADA" w:rsidR="00657704" w:rsidRPr="00A05258" w:rsidRDefault="00976153" w:rsidP="00B64750">
      <w:pPr>
        <w:pStyle w:val="Body"/>
        <w:jc w:val="center"/>
        <w:rPr>
          <w:b/>
        </w:rPr>
      </w:pPr>
      <w:r>
        <w:rPr>
          <w:b/>
        </w:rPr>
        <w:t>1</w:t>
      </w:r>
      <w:r w:rsidR="00FA7742">
        <w:rPr>
          <w:b/>
        </w:rPr>
        <w:t>6</w:t>
      </w:r>
      <w:r w:rsidR="0041064E">
        <w:rPr>
          <w:b/>
        </w:rPr>
        <w:t xml:space="preserve"> November </w:t>
      </w:r>
      <w:r w:rsidR="00657704">
        <w:rPr>
          <w:b/>
        </w:rPr>
        <w:t>20</w:t>
      </w:r>
      <w:r w:rsidR="00E93371">
        <w:rPr>
          <w:b/>
        </w:rPr>
        <w:t>2</w:t>
      </w:r>
      <w:r>
        <w:rPr>
          <w:b/>
        </w:rPr>
        <w:t>2</w:t>
      </w:r>
    </w:p>
    <w:p w14:paraId="1203FF82" w14:textId="715ACC9A" w:rsidR="00657704" w:rsidRDefault="00657704" w:rsidP="00B64750">
      <w:pPr>
        <w:pStyle w:val="Body"/>
      </w:pPr>
    </w:p>
    <w:p w14:paraId="3E3A8E4F" w14:textId="77777777" w:rsidR="00463E92" w:rsidRDefault="00463E92" w:rsidP="00B64750">
      <w:pPr>
        <w:pStyle w:val="Body"/>
      </w:pPr>
    </w:p>
    <w:p w14:paraId="245CA114" w14:textId="77777777" w:rsidR="00463E92" w:rsidRDefault="00463E92" w:rsidP="00B64750">
      <w:pPr>
        <w:pStyle w:val="Body"/>
      </w:pPr>
    </w:p>
    <w:p w14:paraId="43682D27" w14:textId="67723B5F" w:rsidR="00463E92" w:rsidRDefault="00463E92" w:rsidP="00B64750">
      <w:pPr>
        <w:pStyle w:val="Body"/>
      </w:pPr>
      <w:r>
        <w:t>Thank you, Mr. President.</w:t>
      </w:r>
    </w:p>
    <w:p w14:paraId="505F8E15" w14:textId="77777777" w:rsidR="00463E92" w:rsidRDefault="00463E92" w:rsidP="00B64750">
      <w:pPr>
        <w:pStyle w:val="Body"/>
        <w:jc w:val="both"/>
      </w:pPr>
    </w:p>
    <w:p w14:paraId="15C23BB0" w14:textId="7BF08597" w:rsidR="0041064E" w:rsidRDefault="005132CF" w:rsidP="00B64750">
      <w:pPr>
        <w:pStyle w:val="Body"/>
        <w:jc w:val="both"/>
      </w:pPr>
      <w:r>
        <w:t>We thank</w:t>
      </w:r>
      <w:r w:rsidR="008D412E">
        <w:t xml:space="preserve"> </w:t>
      </w:r>
      <w:r w:rsidR="0041064E">
        <w:t>the</w:t>
      </w:r>
      <w:r w:rsidR="00920147">
        <w:t xml:space="preserve"> </w:t>
      </w:r>
      <w:r w:rsidR="00BF264F">
        <w:t>delegation</w:t>
      </w:r>
      <w:r w:rsidR="00317413">
        <w:t xml:space="preserve"> of </w:t>
      </w:r>
      <w:r w:rsidR="00BF4256">
        <w:t>South Africa</w:t>
      </w:r>
      <w:r w:rsidR="0020016D">
        <w:t xml:space="preserve"> </w:t>
      </w:r>
      <w:r w:rsidR="007413BF">
        <w:t>for its report</w:t>
      </w:r>
      <w:r w:rsidR="008D412E">
        <w:t xml:space="preserve"> </w:t>
      </w:r>
      <w:r w:rsidR="002224FA">
        <w:t>and</w:t>
      </w:r>
      <w:r w:rsidR="00D14A47">
        <w:t xml:space="preserve"> </w:t>
      </w:r>
      <w:r w:rsidR="00D14A47" w:rsidRPr="00A43D90">
        <w:t xml:space="preserve">commend </w:t>
      </w:r>
      <w:r w:rsidR="00EB4056">
        <w:t>progress made since the last review</w:t>
      </w:r>
      <w:r w:rsidR="00C2448B">
        <w:t>.</w:t>
      </w:r>
      <w:r w:rsidR="005D0AA9">
        <w:t xml:space="preserve"> </w:t>
      </w:r>
      <w:r w:rsidR="00C2448B">
        <w:t xml:space="preserve"> T</w:t>
      </w:r>
      <w:r w:rsidR="005D0AA9">
        <w:t>h</w:t>
      </w:r>
      <w:r w:rsidR="003920DC">
        <w:t>is</w:t>
      </w:r>
      <w:r w:rsidR="005D0AA9">
        <w:t xml:space="preserve"> </w:t>
      </w:r>
      <w:r w:rsidR="00BF4256">
        <w:t>include</w:t>
      </w:r>
      <w:r w:rsidR="003920DC">
        <w:t>s</w:t>
      </w:r>
      <w:r w:rsidR="00BF4256">
        <w:t xml:space="preserve"> criminal justice reforms, measures to combat corruption and legislative steps to improve women’s rights by eradicating harmful cultural practices.   Successes achieved in the area of women’s political participation and in reducing maternal mortality</w:t>
      </w:r>
      <w:r w:rsidR="00C16B58">
        <w:t xml:space="preserve"> are also noteworthy. </w:t>
      </w:r>
    </w:p>
    <w:p w14:paraId="01227E98" w14:textId="77777777" w:rsidR="00BF4256" w:rsidRDefault="00BF4256" w:rsidP="00B64750">
      <w:pPr>
        <w:pStyle w:val="Body"/>
        <w:jc w:val="both"/>
      </w:pPr>
    </w:p>
    <w:p w14:paraId="4BA8ACC2" w14:textId="4C59B7A9" w:rsidR="00CD4545" w:rsidRDefault="00CD4545" w:rsidP="00B64750">
      <w:pPr>
        <w:pStyle w:val="Body"/>
        <w:jc w:val="both"/>
      </w:pPr>
      <w:r>
        <w:t xml:space="preserve">In a constructive spirit, The Bahamas </w:t>
      </w:r>
      <w:r w:rsidRPr="006A03E5">
        <w:rPr>
          <w:b/>
        </w:rPr>
        <w:t>recommends</w:t>
      </w:r>
      <w:r>
        <w:t xml:space="preserve"> that</w:t>
      </w:r>
      <w:r w:rsidR="00317413">
        <w:t xml:space="preserve"> </w:t>
      </w:r>
      <w:r w:rsidR="00C16B58">
        <w:t>South Africa</w:t>
      </w:r>
      <w:r>
        <w:t>:</w:t>
      </w:r>
    </w:p>
    <w:p w14:paraId="20F85E5A" w14:textId="77777777" w:rsidR="00CD4545" w:rsidRDefault="00CD4545" w:rsidP="00B64750">
      <w:pPr>
        <w:pStyle w:val="Body"/>
        <w:jc w:val="both"/>
      </w:pPr>
    </w:p>
    <w:p w14:paraId="73486E4C" w14:textId="6121F550" w:rsidR="00CD4545" w:rsidRDefault="003C5D66" w:rsidP="003C5D66">
      <w:pPr>
        <w:pStyle w:val="Body"/>
        <w:numPr>
          <w:ilvl w:val="0"/>
          <w:numId w:val="1"/>
        </w:numPr>
        <w:ind w:left="720"/>
        <w:jc w:val="both"/>
      </w:pPr>
      <w:r>
        <w:t>Develop and implement a holistic and broad ranging strategic response, including the provision of</w:t>
      </w:r>
      <w:r w:rsidR="00C16B58">
        <w:t xml:space="preserve"> socio-economic packages</w:t>
      </w:r>
      <w:r w:rsidR="00AC3254">
        <w:t xml:space="preserve">, </w:t>
      </w:r>
      <w:r w:rsidR="00C16B58">
        <w:t>skills building programme</w:t>
      </w:r>
      <w:r w:rsidR="00AC3254">
        <w:t xml:space="preserve">s, psychosocial support </w:t>
      </w:r>
      <w:r w:rsidR="00AC3254">
        <w:t>and specialized services for survivors</w:t>
      </w:r>
      <w:r w:rsidR="00AC3254">
        <w:t xml:space="preserve"> t</w:t>
      </w:r>
      <w:r w:rsidR="00C16B58">
        <w:t xml:space="preserve">o </w:t>
      </w:r>
      <w:r w:rsidR="00AC3254">
        <w:t>prevent and address</w:t>
      </w:r>
      <w:r w:rsidR="00C16B58">
        <w:t xml:space="preserve"> </w:t>
      </w:r>
      <w:r w:rsidR="00AC3254">
        <w:t>violence against children, including child homicide</w:t>
      </w:r>
      <w:r>
        <w:t>s</w:t>
      </w:r>
      <w:r w:rsidR="00E35F20">
        <w:t xml:space="preserve"> and attempted homicides</w:t>
      </w:r>
    </w:p>
    <w:p w14:paraId="6AA52237" w14:textId="5C1E9A94" w:rsidR="00B75861" w:rsidRDefault="00B75861" w:rsidP="00B75861">
      <w:pPr>
        <w:pStyle w:val="Body"/>
        <w:jc w:val="both"/>
      </w:pPr>
    </w:p>
    <w:p w14:paraId="1D1D109C" w14:textId="7E0461E0" w:rsidR="00B75861" w:rsidRDefault="00B75861" w:rsidP="00B75861">
      <w:pPr>
        <w:pStyle w:val="Body"/>
        <w:jc w:val="both"/>
      </w:pPr>
      <w:r>
        <w:t>and</w:t>
      </w:r>
    </w:p>
    <w:p w14:paraId="4F4DA173" w14:textId="77777777" w:rsidR="00F7222D" w:rsidRDefault="00F7222D" w:rsidP="00F7222D">
      <w:pPr>
        <w:pStyle w:val="Body"/>
        <w:ind w:left="720"/>
        <w:jc w:val="both"/>
      </w:pPr>
    </w:p>
    <w:p w14:paraId="3CBC3E04" w14:textId="296E7035" w:rsidR="00CD4545" w:rsidRDefault="00E35F20" w:rsidP="00B64750">
      <w:pPr>
        <w:pStyle w:val="Body"/>
        <w:numPr>
          <w:ilvl w:val="0"/>
          <w:numId w:val="1"/>
        </w:numPr>
        <w:ind w:left="720"/>
        <w:jc w:val="both"/>
      </w:pPr>
      <w:r>
        <w:t>Ensure all public schools have access to clean wate</w:t>
      </w:r>
      <w:r w:rsidR="005132CF">
        <w:t xml:space="preserve">r, </w:t>
      </w:r>
      <w:r>
        <w:t>sanitation facilities</w:t>
      </w:r>
      <w:r w:rsidR="005132CF">
        <w:t xml:space="preserve"> and electricity</w:t>
      </w:r>
      <w:r>
        <w:t>, including in rural areas</w:t>
      </w:r>
      <w:r w:rsidR="00F7222D">
        <w:tab/>
      </w:r>
      <w:r w:rsidR="00317413">
        <w:br/>
      </w:r>
    </w:p>
    <w:p w14:paraId="2773E215" w14:textId="341FC370" w:rsidR="004D68DA" w:rsidRDefault="004D68DA" w:rsidP="00B64750">
      <w:pPr>
        <w:pStyle w:val="Body"/>
        <w:jc w:val="both"/>
      </w:pPr>
      <w:r>
        <w:t xml:space="preserve">We wish </w:t>
      </w:r>
      <w:r w:rsidR="003C5D66">
        <w:t>South Africa</w:t>
      </w:r>
      <w:r>
        <w:t xml:space="preserve"> </w:t>
      </w:r>
      <w:r w:rsidR="00B75861">
        <w:t>every success in this</w:t>
      </w:r>
      <w:r>
        <w:t xml:space="preserve"> UPR</w:t>
      </w:r>
      <w:r w:rsidR="00B75861">
        <w:t xml:space="preserve"> process.</w:t>
      </w:r>
    </w:p>
    <w:p w14:paraId="18392E26" w14:textId="64AC222C" w:rsidR="00A819E7" w:rsidRDefault="00A819E7" w:rsidP="00B64750">
      <w:pPr>
        <w:pStyle w:val="Body"/>
        <w:jc w:val="both"/>
      </w:pPr>
    </w:p>
    <w:p w14:paraId="3AA7DEEE" w14:textId="5BE67E9C" w:rsidR="00A819E7" w:rsidRDefault="00A819E7" w:rsidP="00B64750">
      <w:pPr>
        <w:pStyle w:val="Body"/>
        <w:jc w:val="both"/>
      </w:pPr>
      <w:r>
        <w:t>I thank you.</w:t>
      </w:r>
    </w:p>
    <w:p w14:paraId="73E1564F" w14:textId="77777777" w:rsidR="004D68DA" w:rsidRDefault="004D68DA" w:rsidP="00B64750">
      <w:pPr>
        <w:pStyle w:val="Body"/>
        <w:jc w:val="both"/>
      </w:pPr>
    </w:p>
    <w:p w14:paraId="7A6EBCF4" w14:textId="44EBA460" w:rsidR="000815F9" w:rsidRDefault="004D68DA" w:rsidP="000815F9">
      <w:r>
        <w:br/>
      </w:r>
    </w:p>
    <w:p w14:paraId="5693B9BE" w14:textId="7C499E6A" w:rsidR="00A81B51" w:rsidRDefault="00A81B51" w:rsidP="000815F9"/>
    <w:p w14:paraId="2F4F3408" w14:textId="0C8BE390" w:rsidR="00A81B51" w:rsidRDefault="00A81B51" w:rsidP="000815F9"/>
    <w:p w14:paraId="05F403B9" w14:textId="7D3F828E" w:rsidR="00A81B51" w:rsidRDefault="00A81B51" w:rsidP="000815F9"/>
    <w:sectPr w:rsidR="00A81B51" w:rsidSect="00C715EB">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E01C" w14:textId="77777777" w:rsidR="00EB4056" w:rsidRDefault="00EB4056" w:rsidP="00EB4056">
      <w:pPr>
        <w:spacing w:after="0" w:line="240" w:lineRule="auto"/>
      </w:pPr>
      <w:r>
        <w:separator/>
      </w:r>
    </w:p>
  </w:endnote>
  <w:endnote w:type="continuationSeparator" w:id="0">
    <w:p w14:paraId="66289ECD" w14:textId="77777777" w:rsidR="00EB4056" w:rsidRDefault="00EB4056" w:rsidP="00EB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34A4" w14:textId="63469106" w:rsidR="00EB4056" w:rsidRDefault="00EB4056">
    <w:pPr>
      <w:pStyle w:val="Footer"/>
    </w:pPr>
    <w:r>
      <w:t xml:space="preserve">Speaking time allotted: </w:t>
    </w:r>
    <w:r w:rsidR="0020016D">
      <w:t xml:space="preserve">60 </w:t>
    </w:r>
    <w:r w:rsidR="00317413">
      <w:t>seconds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0E8F" w14:textId="77777777" w:rsidR="00EB4056" w:rsidRDefault="00EB4056" w:rsidP="00EB4056">
      <w:pPr>
        <w:spacing w:after="0" w:line="240" w:lineRule="auto"/>
      </w:pPr>
      <w:r>
        <w:separator/>
      </w:r>
    </w:p>
  </w:footnote>
  <w:footnote w:type="continuationSeparator" w:id="0">
    <w:p w14:paraId="12FDFE3A" w14:textId="77777777" w:rsidR="00EB4056" w:rsidRDefault="00EB4056" w:rsidP="00EB4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223"/>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1D3011"/>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7978648">
    <w:abstractNumId w:val="1"/>
  </w:num>
  <w:num w:numId="2" w16cid:durableId="120490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04"/>
    <w:rsid w:val="000052B9"/>
    <w:rsid w:val="00044C16"/>
    <w:rsid w:val="00076CE0"/>
    <w:rsid w:val="000812EA"/>
    <w:rsid w:val="000815F9"/>
    <w:rsid w:val="00104F37"/>
    <w:rsid w:val="00107B26"/>
    <w:rsid w:val="00134137"/>
    <w:rsid w:val="001542BD"/>
    <w:rsid w:val="00157372"/>
    <w:rsid w:val="00164086"/>
    <w:rsid w:val="001834C5"/>
    <w:rsid w:val="0019147C"/>
    <w:rsid w:val="001D74BE"/>
    <w:rsid w:val="0020016D"/>
    <w:rsid w:val="002224FA"/>
    <w:rsid w:val="0022354F"/>
    <w:rsid w:val="00231AC1"/>
    <w:rsid w:val="00244B24"/>
    <w:rsid w:val="00266EA7"/>
    <w:rsid w:val="002B165D"/>
    <w:rsid w:val="002E2A80"/>
    <w:rsid w:val="002F1E37"/>
    <w:rsid w:val="00306413"/>
    <w:rsid w:val="00317413"/>
    <w:rsid w:val="0034051F"/>
    <w:rsid w:val="00350BA8"/>
    <w:rsid w:val="00370B77"/>
    <w:rsid w:val="00383574"/>
    <w:rsid w:val="003920DC"/>
    <w:rsid w:val="003962D9"/>
    <w:rsid w:val="003A37C8"/>
    <w:rsid w:val="003C5D66"/>
    <w:rsid w:val="003E464D"/>
    <w:rsid w:val="003F1860"/>
    <w:rsid w:val="0041064E"/>
    <w:rsid w:val="004215D6"/>
    <w:rsid w:val="0045075C"/>
    <w:rsid w:val="00463E92"/>
    <w:rsid w:val="0047723E"/>
    <w:rsid w:val="004A09D4"/>
    <w:rsid w:val="004C1AC9"/>
    <w:rsid w:val="004D1CA9"/>
    <w:rsid w:val="004D68DA"/>
    <w:rsid w:val="005132CF"/>
    <w:rsid w:val="005A1AD8"/>
    <w:rsid w:val="005B4A64"/>
    <w:rsid w:val="005C3241"/>
    <w:rsid w:val="005D0AA9"/>
    <w:rsid w:val="005E1980"/>
    <w:rsid w:val="005E42EE"/>
    <w:rsid w:val="005E5233"/>
    <w:rsid w:val="00600D9B"/>
    <w:rsid w:val="00657704"/>
    <w:rsid w:val="0067728F"/>
    <w:rsid w:val="006A0159"/>
    <w:rsid w:val="006A03E5"/>
    <w:rsid w:val="006F275F"/>
    <w:rsid w:val="006F416F"/>
    <w:rsid w:val="007210EA"/>
    <w:rsid w:val="007213E6"/>
    <w:rsid w:val="00730F83"/>
    <w:rsid w:val="007413BF"/>
    <w:rsid w:val="00750719"/>
    <w:rsid w:val="00753407"/>
    <w:rsid w:val="00760434"/>
    <w:rsid w:val="007B0D0A"/>
    <w:rsid w:val="007D3BB0"/>
    <w:rsid w:val="00837E18"/>
    <w:rsid w:val="00870011"/>
    <w:rsid w:val="008934D6"/>
    <w:rsid w:val="008D412E"/>
    <w:rsid w:val="008E32EA"/>
    <w:rsid w:val="009031A7"/>
    <w:rsid w:val="00920147"/>
    <w:rsid w:val="0095674D"/>
    <w:rsid w:val="00973F73"/>
    <w:rsid w:val="00976153"/>
    <w:rsid w:val="00997A5F"/>
    <w:rsid w:val="009E3684"/>
    <w:rsid w:val="00A04A19"/>
    <w:rsid w:val="00A3128B"/>
    <w:rsid w:val="00A41753"/>
    <w:rsid w:val="00A43D90"/>
    <w:rsid w:val="00A46BE4"/>
    <w:rsid w:val="00A54E48"/>
    <w:rsid w:val="00A63B12"/>
    <w:rsid w:val="00A819E7"/>
    <w:rsid w:val="00A81B51"/>
    <w:rsid w:val="00AB1C5F"/>
    <w:rsid w:val="00AC3254"/>
    <w:rsid w:val="00AE3EED"/>
    <w:rsid w:val="00AE5AC3"/>
    <w:rsid w:val="00B15CFF"/>
    <w:rsid w:val="00B30CAD"/>
    <w:rsid w:val="00B360D6"/>
    <w:rsid w:val="00B64750"/>
    <w:rsid w:val="00B67A15"/>
    <w:rsid w:val="00B75861"/>
    <w:rsid w:val="00BC36BA"/>
    <w:rsid w:val="00BD04D6"/>
    <w:rsid w:val="00BE54E4"/>
    <w:rsid w:val="00BF264F"/>
    <w:rsid w:val="00BF4256"/>
    <w:rsid w:val="00C16B58"/>
    <w:rsid w:val="00C2448B"/>
    <w:rsid w:val="00C63BD9"/>
    <w:rsid w:val="00C715EB"/>
    <w:rsid w:val="00C85C2D"/>
    <w:rsid w:val="00CC2646"/>
    <w:rsid w:val="00CC4BFA"/>
    <w:rsid w:val="00CD3B5C"/>
    <w:rsid w:val="00CD4545"/>
    <w:rsid w:val="00CF2CB5"/>
    <w:rsid w:val="00D14A47"/>
    <w:rsid w:val="00D44E48"/>
    <w:rsid w:val="00D66BE2"/>
    <w:rsid w:val="00D76685"/>
    <w:rsid w:val="00DD57EF"/>
    <w:rsid w:val="00DE26E5"/>
    <w:rsid w:val="00E06708"/>
    <w:rsid w:val="00E245EE"/>
    <w:rsid w:val="00E35F20"/>
    <w:rsid w:val="00E47A83"/>
    <w:rsid w:val="00E536F1"/>
    <w:rsid w:val="00E93371"/>
    <w:rsid w:val="00EB4056"/>
    <w:rsid w:val="00EB456E"/>
    <w:rsid w:val="00F0510B"/>
    <w:rsid w:val="00F175F7"/>
    <w:rsid w:val="00F17633"/>
    <w:rsid w:val="00F20A56"/>
    <w:rsid w:val="00F36471"/>
    <w:rsid w:val="00F417B8"/>
    <w:rsid w:val="00F64891"/>
    <w:rsid w:val="00F7222D"/>
    <w:rsid w:val="00FA77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5949"/>
  <w15:docId w15:val="{E7EE37F0-2737-4017-A066-AE1AE68E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77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1834C5"/>
    <w:pPr>
      <w:ind w:left="720"/>
      <w:contextualSpacing/>
    </w:pPr>
  </w:style>
  <w:style w:type="paragraph" w:styleId="Header">
    <w:name w:val="header"/>
    <w:basedOn w:val="Normal"/>
    <w:link w:val="HeaderChar"/>
    <w:uiPriority w:val="99"/>
    <w:unhideWhenUsed/>
    <w:rsid w:val="00EB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056"/>
  </w:style>
  <w:style w:type="paragraph" w:styleId="Footer">
    <w:name w:val="footer"/>
    <w:basedOn w:val="Normal"/>
    <w:link w:val="FooterChar"/>
    <w:uiPriority w:val="99"/>
    <w:unhideWhenUsed/>
    <w:rsid w:val="00EB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7AE61-A5D7-4042-BC38-B8E7E4509DDF}"/>
</file>

<file path=customXml/itemProps2.xml><?xml version="1.0" encoding="utf-8"?>
<ds:datastoreItem xmlns:ds="http://schemas.openxmlformats.org/officeDocument/2006/customXml" ds:itemID="{F0F92F06-A0A5-41A3-8E16-4443D7EEEFF9}"/>
</file>

<file path=customXml/itemProps3.xml><?xml version="1.0" encoding="utf-8"?>
<ds:datastoreItem xmlns:ds="http://schemas.openxmlformats.org/officeDocument/2006/customXml" ds:itemID="{C60F92D5-C30F-4F17-BEDD-0D3E8259D7B4}"/>
</file>

<file path=customXml/itemProps4.xml><?xml version="1.0" encoding="utf-8"?>
<ds:datastoreItem xmlns:ds="http://schemas.openxmlformats.org/officeDocument/2006/customXml" ds:itemID="{40D60214-6E80-4EDE-A60D-2E78B7D91EF6}"/>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Dixon</dc:creator>
  <cp:lastModifiedBy>S Dixon</cp:lastModifiedBy>
  <cp:revision>3</cp:revision>
  <cp:lastPrinted>2022-11-14T11:35:00Z</cp:lastPrinted>
  <dcterms:created xsi:type="dcterms:W3CDTF">2022-11-15T20:49:00Z</dcterms:created>
  <dcterms:modified xsi:type="dcterms:W3CDTF">2022-11-15T20:49:00Z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