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E86" w:rsidRPr="006F467F" w:rsidRDefault="002D687A" w:rsidP="007524B4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6F467F">
        <w:rPr>
          <w:rFonts w:ascii="Arial" w:hAnsi="Arial" w:cs="Arial"/>
          <w:b/>
          <w:lang w:val="en-GB"/>
        </w:rPr>
        <w:t>Permanent Mission of Montenegro to the United Nations and other international organizations</w:t>
      </w:r>
    </w:p>
    <w:p w:rsidR="002D687A" w:rsidRPr="006F467F" w:rsidRDefault="002D687A" w:rsidP="007524B4">
      <w:pPr>
        <w:tabs>
          <w:tab w:val="left" w:pos="2093"/>
        </w:tabs>
        <w:ind w:left="-180" w:right="-360"/>
        <w:jc w:val="center"/>
        <w:rPr>
          <w:rFonts w:ascii="Arial" w:hAnsi="Arial" w:cs="Arial"/>
          <w:b/>
          <w:lang w:val="en-GB"/>
        </w:rPr>
      </w:pPr>
    </w:p>
    <w:p w:rsidR="007524B4" w:rsidRPr="006F467F" w:rsidRDefault="007524B4" w:rsidP="007524B4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6F467F">
        <w:rPr>
          <w:rFonts w:ascii="Arial" w:hAnsi="Arial" w:cs="Arial"/>
          <w:b/>
          <w:lang w:val="en-GB"/>
        </w:rPr>
        <w:t>Statement by Montenegro</w:t>
      </w:r>
    </w:p>
    <w:p w:rsidR="00C467B7" w:rsidRPr="006F467F" w:rsidRDefault="00C467B7" w:rsidP="007524B4">
      <w:pPr>
        <w:ind w:left="-180" w:right="-360"/>
        <w:jc w:val="center"/>
        <w:rPr>
          <w:rFonts w:ascii="Arial" w:hAnsi="Arial" w:cs="Arial"/>
          <w:b/>
          <w:lang w:val="en-GB"/>
        </w:rPr>
      </w:pPr>
    </w:p>
    <w:p w:rsidR="00C467B7" w:rsidRPr="006F467F" w:rsidRDefault="00BC0A62" w:rsidP="007524B4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6F467F">
        <w:rPr>
          <w:rFonts w:ascii="Arial" w:hAnsi="Arial" w:cs="Arial"/>
          <w:b/>
          <w:lang w:val="en-GB"/>
        </w:rPr>
        <w:t xml:space="preserve">UPR </w:t>
      </w:r>
      <w:r w:rsidR="0005592E">
        <w:rPr>
          <w:rFonts w:ascii="Arial" w:hAnsi="Arial" w:cs="Arial"/>
          <w:b/>
          <w:lang w:val="en-GB"/>
        </w:rPr>
        <w:t>41</w:t>
      </w:r>
      <w:r w:rsidR="0005592E" w:rsidRPr="0005592E">
        <w:rPr>
          <w:rFonts w:ascii="Arial" w:hAnsi="Arial" w:cs="Arial"/>
          <w:b/>
          <w:vertAlign w:val="superscript"/>
          <w:lang w:val="en-GB"/>
        </w:rPr>
        <w:t>st</w:t>
      </w:r>
      <w:r w:rsidR="0005592E">
        <w:rPr>
          <w:rFonts w:ascii="Arial" w:hAnsi="Arial" w:cs="Arial"/>
          <w:b/>
          <w:lang w:val="en-GB"/>
        </w:rPr>
        <w:t xml:space="preserve"> Session</w:t>
      </w:r>
      <w:r w:rsidR="00F43956" w:rsidRPr="006F467F">
        <w:rPr>
          <w:rFonts w:ascii="Arial" w:hAnsi="Arial" w:cs="Arial"/>
          <w:b/>
          <w:lang w:val="en-GB"/>
        </w:rPr>
        <w:t xml:space="preserve"> -</w:t>
      </w:r>
      <w:r w:rsidR="005245F0" w:rsidRPr="006F467F">
        <w:rPr>
          <w:rFonts w:ascii="Arial" w:hAnsi="Arial" w:cs="Arial"/>
          <w:b/>
          <w:lang w:val="en-GB"/>
        </w:rPr>
        <w:t xml:space="preserve"> Review </w:t>
      </w:r>
      <w:r w:rsidR="001E2F07">
        <w:rPr>
          <w:rFonts w:ascii="Arial" w:hAnsi="Arial" w:cs="Arial"/>
          <w:b/>
          <w:lang w:val="en-GB"/>
        </w:rPr>
        <w:t xml:space="preserve">of </w:t>
      </w:r>
      <w:r w:rsidR="00766BE0">
        <w:rPr>
          <w:rFonts w:ascii="Arial" w:hAnsi="Arial" w:cs="Arial"/>
          <w:b/>
          <w:lang w:val="en-GB"/>
        </w:rPr>
        <w:t>Algeria</w:t>
      </w:r>
    </w:p>
    <w:p w:rsidR="007524B4" w:rsidRPr="006F467F" w:rsidRDefault="007524B4" w:rsidP="007524B4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6F467F">
        <w:rPr>
          <w:rFonts w:ascii="Arial" w:hAnsi="Arial" w:cs="Arial"/>
          <w:b/>
          <w:lang w:val="en-GB"/>
        </w:rPr>
        <w:t xml:space="preserve">Geneva, </w:t>
      </w:r>
      <w:r w:rsidR="00766BE0">
        <w:rPr>
          <w:rFonts w:ascii="Arial" w:hAnsi="Arial" w:cs="Arial"/>
          <w:b/>
          <w:lang w:val="en-GB"/>
        </w:rPr>
        <w:t xml:space="preserve">11 </w:t>
      </w:r>
      <w:r w:rsidR="00A35461">
        <w:rPr>
          <w:rFonts w:ascii="Arial" w:hAnsi="Arial" w:cs="Arial"/>
          <w:b/>
          <w:lang w:val="en-GB"/>
        </w:rPr>
        <w:t>November</w:t>
      </w:r>
      <w:r w:rsidRPr="006F467F">
        <w:rPr>
          <w:rFonts w:ascii="Arial" w:hAnsi="Arial" w:cs="Arial"/>
          <w:b/>
          <w:lang w:val="en-GB"/>
        </w:rPr>
        <w:t xml:space="preserve"> 202</w:t>
      </w:r>
      <w:r w:rsidR="006D4C44">
        <w:rPr>
          <w:rFonts w:ascii="Arial" w:hAnsi="Arial" w:cs="Arial"/>
          <w:b/>
          <w:lang w:val="en-GB"/>
        </w:rPr>
        <w:t>2</w:t>
      </w:r>
    </w:p>
    <w:p w:rsidR="00766BE0" w:rsidRDefault="00766BE0" w:rsidP="00A6360B">
      <w:pPr>
        <w:ind w:right="-360"/>
        <w:jc w:val="both"/>
        <w:rPr>
          <w:rFonts w:ascii="Arial" w:hAnsi="Arial" w:cs="Arial"/>
          <w:b/>
          <w:lang w:val="en-GB"/>
        </w:rPr>
      </w:pPr>
    </w:p>
    <w:p w:rsidR="00A6360B" w:rsidRPr="00A6360B" w:rsidRDefault="00A6360B" w:rsidP="00A6360B">
      <w:pPr>
        <w:ind w:right="-360"/>
        <w:jc w:val="both"/>
        <w:rPr>
          <w:rFonts w:ascii="Arial" w:hAnsi="Arial" w:cs="Arial"/>
          <w:lang w:val="en-GB"/>
        </w:rPr>
      </w:pPr>
      <w:r w:rsidRPr="00A6360B">
        <w:rPr>
          <w:rFonts w:ascii="Arial" w:hAnsi="Arial" w:cs="Arial"/>
          <w:lang w:val="en-GB"/>
        </w:rPr>
        <w:tab/>
      </w:r>
    </w:p>
    <w:p w:rsidR="00766BE0" w:rsidRPr="00766BE0" w:rsidRDefault="00766BE0" w:rsidP="00766BE0">
      <w:pPr>
        <w:ind w:left="-180" w:right="-360"/>
        <w:jc w:val="both"/>
        <w:rPr>
          <w:rFonts w:ascii="Arial" w:hAnsi="Arial" w:cs="Arial"/>
          <w:lang w:val="en-GB"/>
        </w:rPr>
      </w:pPr>
      <w:r w:rsidRPr="00766BE0">
        <w:rPr>
          <w:rFonts w:ascii="Arial" w:hAnsi="Arial" w:cs="Arial"/>
          <w:lang w:val="en-GB"/>
        </w:rPr>
        <w:t xml:space="preserve">Montenegro welcomes the Delegation of Algeria. </w:t>
      </w:r>
    </w:p>
    <w:p w:rsidR="00766BE0" w:rsidRPr="00766BE0" w:rsidRDefault="00766BE0" w:rsidP="00766BE0">
      <w:pPr>
        <w:ind w:left="-180" w:right="-360"/>
        <w:jc w:val="both"/>
        <w:rPr>
          <w:rFonts w:ascii="Arial" w:hAnsi="Arial" w:cs="Arial"/>
          <w:lang w:val="en-GB"/>
        </w:rPr>
      </w:pPr>
    </w:p>
    <w:p w:rsidR="00710850" w:rsidRDefault="00FE5064" w:rsidP="00766BE0">
      <w:pPr>
        <w:ind w:left="-180" w:right="-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Montenegro</w:t>
      </w:r>
      <w:r w:rsidR="00710850">
        <w:rPr>
          <w:rFonts w:ascii="Arial" w:hAnsi="Arial" w:cs="Arial"/>
          <w:lang w:val="en-GB"/>
        </w:rPr>
        <w:t xml:space="preserve"> </w:t>
      </w:r>
      <w:r w:rsidR="0092725F">
        <w:rPr>
          <w:rFonts w:ascii="Arial" w:hAnsi="Arial" w:cs="Arial"/>
          <w:lang w:val="en-GB"/>
        </w:rPr>
        <w:t xml:space="preserve">welcomes </w:t>
      </w:r>
      <w:r w:rsidR="009E683D">
        <w:rPr>
          <w:rFonts w:ascii="Arial" w:hAnsi="Arial" w:cs="Arial"/>
          <w:lang w:val="en-GB"/>
        </w:rPr>
        <w:t>reforms</w:t>
      </w:r>
      <w:r w:rsidR="0092725F">
        <w:rPr>
          <w:rFonts w:ascii="Arial" w:hAnsi="Arial" w:cs="Arial"/>
          <w:lang w:val="en-GB"/>
        </w:rPr>
        <w:t xml:space="preserve"> Algeria has</w:t>
      </w:r>
      <w:r w:rsidR="009E683D">
        <w:rPr>
          <w:rFonts w:ascii="Arial" w:hAnsi="Arial" w:cs="Arial"/>
          <w:lang w:val="en-GB"/>
        </w:rPr>
        <w:t xml:space="preserve"> </w:t>
      </w:r>
      <w:r w:rsidR="00045963">
        <w:rPr>
          <w:rFonts w:ascii="Arial" w:hAnsi="Arial" w:cs="Arial"/>
          <w:lang w:val="en-GB"/>
        </w:rPr>
        <w:t>carried out</w:t>
      </w:r>
      <w:r w:rsidR="0092725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strengthen its </w:t>
      </w:r>
      <w:r w:rsidR="009E683D">
        <w:rPr>
          <w:rFonts w:ascii="Arial" w:hAnsi="Arial" w:cs="Arial"/>
          <w:lang w:val="en-GB"/>
        </w:rPr>
        <w:t>national legislation framework</w:t>
      </w:r>
      <w:r>
        <w:rPr>
          <w:rFonts w:ascii="Arial" w:hAnsi="Arial" w:cs="Arial"/>
          <w:lang w:val="en-GB"/>
        </w:rPr>
        <w:t xml:space="preserve"> and bring it in line with international</w:t>
      </w:r>
      <w:r w:rsidR="0092725F">
        <w:rPr>
          <w:rFonts w:ascii="Arial" w:hAnsi="Arial" w:cs="Arial"/>
          <w:lang w:val="en-GB"/>
        </w:rPr>
        <w:t xml:space="preserve"> human rights obligations</w:t>
      </w:r>
      <w:r w:rsidR="009E683D">
        <w:rPr>
          <w:rFonts w:ascii="Arial" w:hAnsi="Arial" w:cs="Arial"/>
          <w:lang w:val="en-GB"/>
        </w:rPr>
        <w:t>.</w:t>
      </w:r>
      <w:r w:rsidR="00045963">
        <w:rPr>
          <w:rFonts w:ascii="Arial" w:hAnsi="Arial" w:cs="Arial"/>
          <w:lang w:val="en-GB"/>
        </w:rPr>
        <w:t xml:space="preserve"> In particular, t</w:t>
      </w:r>
      <w:r w:rsidR="0092725F">
        <w:rPr>
          <w:rFonts w:ascii="Arial" w:hAnsi="Arial" w:cs="Arial"/>
          <w:lang w:val="en-GB"/>
        </w:rPr>
        <w:t>he adoption of the</w:t>
      </w:r>
      <w:r w:rsidR="009E683D">
        <w:rPr>
          <w:rFonts w:ascii="Arial" w:hAnsi="Arial" w:cs="Arial"/>
          <w:lang w:val="en-GB"/>
        </w:rPr>
        <w:t xml:space="preserve"> constitutional amendments in 2020</w:t>
      </w:r>
      <w:r w:rsidR="00F16D96">
        <w:rPr>
          <w:rFonts w:ascii="Arial" w:hAnsi="Arial" w:cs="Arial"/>
          <w:lang w:val="en-GB"/>
        </w:rPr>
        <w:t xml:space="preserve"> and the</w:t>
      </w:r>
      <w:r w:rsidR="00045963">
        <w:rPr>
          <w:rFonts w:ascii="Arial" w:hAnsi="Arial" w:cs="Arial"/>
          <w:lang w:val="en-GB"/>
        </w:rPr>
        <w:t xml:space="preserve"> establishment of the Constitutional court.</w:t>
      </w:r>
    </w:p>
    <w:p w:rsidR="00766BE0" w:rsidRPr="00766BE0" w:rsidRDefault="00766BE0" w:rsidP="0077689E">
      <w:pPr>
        <w:ind w:right="-360"/>
        <w:jc w:val="both"/>
        <w:rPr>
          <w:rFonts w:ascii="Arial" w:hAnsi="Arial" w:cs="Arial"/>
          <w:lang w:val="en-GB"/>
        </w:rPr>
      </w:pPr>
    </w:p>
    <w:p w:rsidR="00A6360B" w:rsidRDefault="00005B3E" w:rsidP="00F16D96">
      <w:pPr>
        <w:ind w:right="-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Montenegro </w:t>
      </w:r>
      <w:r w:rsidR="00BE6C73">
        <w:rPr>
          <w:rFonts w:ascii="Arial" w:hAnsi="Arial" w:cs="Arial"/>
          <w:lang w:val="en-GB"/>
        </w:rPr>
        <w:t>encourages</w:t>
      </w:r>
      <w:r w:rsidR="00C81A4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Algeria to strengthen the capacities of institutions responsible for implementation of existing laws</w:t>
      </w:r>
      <w:r w:rsidR="00C81A41">
        <w:rPr>
          <w:rFonts w:ascii="Arial" w:hAnsi="Arial" w:cs="Arial"/>
          <w:lang w:val="en-GB"/>
        </w:rPr>
        <w:t xml:space="preserve"> tackling gender-based violence</w:t>
      </w:r>
      <w:r w:rsidR="00F16D96">
        <w:rPr>
          <w:rFonts w:ascii="Arial" w:hAnsi="Arial" w:cs="Arial"/>
          <w:lang w:val="en-GB"/>
        </w:rPr>
        <w:t xml:space="preserve">. </w:t>
      </w:r>
    </w:p>
    <w:p w:rsidR="00005B3E" w:rsidRPr="00A6360B" w:rsidRDefault="00005B3E" w:rsidP="00005B3E">
      <w:pPr>
        <w:ind w:left="-180" w:right="-360"/>
        <w:jc w:val="both"/>
        <w:rPr>
          <w:rFonts w:ascii="Arial" w:hAnsi="Arial" w:cs="Arial"/>
          <w:lang w:val="en-GB"/>
        </w:rPr>
      </w:pPr>
    </w:p>
    <w:p w:rsidR="00A6360B" w:rsidRPr="00A6360B" w:rsidRDefault="00A6360B" w:rsidP="00A6360B">
      <w:pPr>
        <w:ind w:left="-180" w:right="-360"/>
        <w:jc w:val="both"/>
        <w:rPr>
          <w:rFonts w:ascii="Arial" w:hAnsi="Arial" w:cs="Arial"/>
          <w:lang w:val="en-GB"/>
        </w:rPr>
      </w:pPr>
      <w:r w:rsidRPr="00A6360B">
        <w:rPr>
          <w:rFonts w:ascii="Arial" w:hAnsi="Arial" w:cs="Arial"/>
          <w:lang w:val="en-GB"/>
        </w:rPr>
        <w:t xml:space="preserve">Montenegro recommends to </w:t>
      </w:r>
      <w:r w:rsidR="0077689E">
        <w:rPr>
          <w:rFonts w:ascii="Arial" w:hAnsi="Arial" w:cs="Arial"/>
          <w:lang w:val="en-GB"/>
        </w:rPr>
        <w:t>Algeria</w:t>
      </w:r>
      <w:r w:rsidRPr="00A6360B">
        <w:rPr>
          <w:rFonts w:ascii="Arial" w:hAnsi="Arial" w:cs="Arial"/>
          <w:lang w:val="en-GB"/>
        </w:rPr>
        <w:t>:</w:t>
      </w:r>
    </w:p>
    <w:p w:rsidR="00A6360B" w:rsidRPr="00A6360B" w:rsidRDefault="00A6360B" w:rsidP="00A6360B">
      <w:pPr>
        <w:ind w:left="-180" w:right="-360"/>
        <w:jc w:val="both"/>
        <w:rPr>
          <w:rFonts w:ascii="Arial" w:hAnsi="Arial" w:cs="Arial"/>
          <w:lang w:val="en-GB"/>
        </w:rPr>
      </w:pPr>
    </w:p>
    <w:p w:rsidR="00766BE0" w:rsidRDefault="0077689E" w:rsidP="00B5151B">
      <w:pPr>
        <w:numPr>
          <w:ilvl w:val="0"/>
          <w:numId w:val="18"/>
        </w:numPr>
        <w:ind w:right="-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B5151B">
        <w:rPr>
          <w:rFonts w:ascii="Arial" w:hAnsi="Arial" w:cs="Arial"/>
          <w:lang w:val="en-GB"/>
        </w:rPr>
        <w:t>ratify the Optional Protocol to the Convention on the Rights of Persons with Disabilities;</w:t>
      </w:r>
    </w:p>
    <w:p w:rsidR="00B5151B" w:rsidRDefault="00B5151B" w:rsidP="00B5151B">
      <w:pPr>
        <w:ind w:right="-360"/>
        <w:jc w:val="both"/>
        <w:rPr>
          <w:rFonts w:ascii="Arial" w:hAnsi="Arial" w:cs="Arial"/>
          <w:lang w:val="en-GB"/>
        </w:rPr>
      </w:pPr>
    </w:p>
    <w:p w:rsidR="00766BE0" w:rsidRDefault="00766BE0" w:rsidP="00766BE0">
      <w:pPr>
        <w:ind w:left="-180" w:right="-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</w:t>
      </w:r>
      <w:r w:rsidR="00005B3E">
        <w:rPr>
          <w:rFonts w:ascii="Arial" w:hAnsi="Arial" w:cs="Arial"/>
          <w:lang w:val="en-GB"/>
        </w:rPr>
        <w:t xml:space="preserve">To </w:t>
      </w:r>
      <w:r w:rsidR="00B5151B">
        <w:rPr>
          <w:rFonts w:ascii="Arial" w:hAnsi="Arial" w:cs="Arial"/>
          <w:lang w:val="en-GB"/>
        </w:rPr>
        <w:t>prohibit any form of discrimination in the educational environment;</w:t>
      </w:r>
    </w:p>
    <w:p w:rsidR="00A6360B" w:rsidRPr="00A6360B" w:rsidRDefault="00A6360B" w:rsidP="00766BE0">
      <w:pPr>
        <w:ind w:left="-180" w:right="-360"/>
        <w:jc w:val="both"/>
        <w:rPr>
          <w:rFonts w:ascii="Arial" w:hAnsi="Arial" w:cs="Arial"/>
          <w:lang w:val="en-GB"/>
        </w:rPr>
      </w:pPr>
      <w:r w:rsidRPr="00A6360B">
        <w:rPr>
          <w:rFonts w:ascii="Arial" w:hAnsi="Arial" w:cs="Arial"/>
          <w:lang w:val="en-GB"/>
        </w:rPr>
        <w:tab/>
      </w:r>
    </w:p>
    <w:p w:rsidR="00A6360B" w:rsidRPr="00A6360B" w:rsidRDefault="00A6360B" w:rsidP="00A6360B">
      <w:pPr>
        <w:ind w:left="-180" w:right="-360"/>
        <w:jc w:val="both"/>
        <w:rPr>
          <w:rFonts w:ascii="Arial" w:hAnsi="Arial" w:cs="Arial"/>
          <w:lang w:val="en-GB"/>
        </w:rPr>
      </w:pPr>
    </w:p>
    <w:p w:rsidR="0092725F" w:rsidRDefault="0092725F" w:rsidP="00A6360B">
      <w:pPr>
        <w:ind w:left="-180" w:right="-360"/>
        <w:jc w:val="both"/>
        <w:rPr>
          <w:rFonts w:ascii="Arial" w:hAnsi="Arial" w:cs="Arial"/>
          <w:lang w:val="en-GB"/>
        </w:rPr>
      </w:pPr>
      <w:r w:rsidRPr="0092725F">
        <w:rPr>
          <w:rFonts w:ascii="Arial" w:hAnsi="Arial" w:cs="Arial"/>
          <w:lang w:val="en-GB"/>
        </w:rPr>
        <w:t xml:space="preserve">We wish the delegation of Algeria </w:t>
      </w:r>
      <w:r>
        <w:rPr>
          <w:rFonts w:ascii="Arial" w:hAnsi="Arial" w:cs="Arial"/>
          <w:lang w:val="en-GB"/>
        </w:rPr>
        <w:t>a successful review.</w:t>
      </w:r>
    </w:p>
    <w:p w:rsidR="0092725F" w:rsidRDefault="0092725F" w:rsidP="00A6360B">
      <w:pPr>
        <w:ind w:left="-180" w:right="-360"/>
        <w:jc w:val="both"/>
        <w:rPr>
          <w:rFonts w:ascii="Arial" w:hAnsi="Arial" w:cs="Arial"/>
          <w:lang w:val="en-GB"/>
        </w:rPr>
      </w:pPr>
    </w:p>
    <w:p w:rsidR="00A6360B" w:rsidRPr="00A6360B" w:rsidRDefault="0092725F" w:rsidP="00A6360B">
      <w:pPr>
        <w:ind w:left="-180" w:right="-360"/>
        <w:jc w:val="both"/>
        <w:rPr>
          <w:rFonts w:ascii="Arial" w:hAnsi="Arial" w:cs="Arial"/>
          <w:lang w:val="en-GB"/>
        </w:rPr>
      </w:pPr>
      <w:r w:rsidRPr="0092725F">
        <w:rPr>
          <w:rFonts w:ascii="Arial" w:hAnsi="Arial" w:cs="Arial"/>
          <w:lang w:val="en-GB"/>
        </w:rPr>
        <w:t xml:space="preserve"> </w:t>
      </w:r>
      <w:r w:rsidR="00A6360B" w:rsidRPr="00A6360B">
        <w:rPr>
          <w:rFonts w:ascii="Arial" w:hAnsi="Arial" w:cs="Arial"/>
          <w:lang w:val="en-GB"/>
        </w:rPr>
        <w:t>Thank you.</w:t>
      </w:r>
    </w:p>
    <w:p w:rsidR="00A6360B" w:rsidRPr="00A6360B" w:rsidRDefault="00A6360B" w:rsidP="00A6360B">
      <w:pPr>
        <w:ind w:left="-180" w:right="-360"/>
        <w:jc w:val="both"/>
        <w:rPr>
          <w:rFonts w:ascii="Arial" w:hAnsi="Arial" w:cs="Arial"/>
          <w:lang w:val="en-GB"/>
        </w:rPr>
      </w:pPr>
    </w:p>
    <w:p w:rsidR="00744F60" w:rsidRDefault="00744F60" w:rsidP="000306F2">
      <w:pPr>
        <w:ind w:left="-180" w:right="-360"/>
        <w:jc w:val="both"/>
        <w:rPr>
          <w:rFonts w:ascii="Arial" w:hAnsi="Arial" w:cs="Arial"/>
          <w:lang w:val="en-GB"/>
        </w:rPr>
      </w:pPr>
    </w:p>
    <w:p w:rsidR="000306F2" w:rsidRPr="000306F2" w:rsidRDefault="000306F2" w:rsidP="00A6360B">
      <w:pPr>
        <w:ind w:right="-360"/>
        <w:jc w:val="both"/>
        <w:rPr>
          <w:rFonts w:ascii="Arial" w:hAnsi="Arial" w:cs="Arial"/>
        </w:rPr>
      </w:pPr>
    </w:p>
    <w:p w:rsidR="000306F2" w:rsidRDefault="000306F2" w:rsidP="005A0AB1">
      <w:pPr>
        <w:spacing w:line="276" w:lineRule="auto"/>
        <w:ind w:left="-180" w:right="-360"/>
        <w:jc w:val="both"/>
        <w:rPr>
          <w:rFonts w:ascii="Arial" w:hAnsi="Arial" w:cs="Arial"/>
          <w:lang w:val="en-GB"/>
        </w:rPr>
      </w:pPr>
    </w:p>
    <w:p w:rsidR="0003080A" w:rsidRPr="006F467F" w:rsidRDefault="0003080A" w:rsidP="00D909E5">
      <w:pPr>
        <w:ind w:right="-360"/>
        <w:jc w:val="both"/>
        <w:rPr>
          <w:rFonts w:ascii="Arial" w:hAnsi="Arial" w:cs="Arial"/>
          <w:lang w:val="en-GB"/>
        </w:rPr>
      </w:pPr>
    </w:p>
    <w:sectPr w:rsidR="0003080A" w:rsidRPr="006F467F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A83" w:rsidRDefault="00D25A83">
      <w:r>
        <w:separator/>
      </w:r>
    </w:p>
  </w:endnote>
  <w:endnote w:type="continuationSeparator" w:id="0">
    <w:p w:rsidR="00D25A83" w:rsidRDefault="00D2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A83" w:rsidRDefault="00D25A83">
      <w:r>
        <w:separator/>
      </w:r>
    </w:p>
  </w:footnote>
  <w:footnote w:type="continuationSeparator" w:id="0">
    <w:p w:rsidR="00D25A83" w:rsidRDefault="00D2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7"/>
      <w:numFmt w:val="decimal"/>
      <w:lvlText w:val="%1."/>
      <w:lvlJc w:val="left"/>
      <w:pPr>
        <w:ind w:left="586" w:hanging="56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382" w:hanging="569"/>
      </w:pPr>
    </w:lvl>
    <w:lvl w:ilvl="2">
      <w:numFmt w:val="bullet"/>
      <w:lvlText w:val="•"/>
      <w:lvlJc w:val="left"/>
      <w:pPr>
        <w:ind w:left="2178" w:hanging="569"/>
      </w:pPr>
    </w:lvl>
    <w:lvl w:ilvl="3">
      <w:numFmt w:val="bullet"/>
      <w:lvlText w:val="•"/>
      <w:lvlJc w:val="left"/>
      <w:pPr>
        <w:ind w:left="2974" w:hanging="569"/>
      </w:pPr>
    </w:lvl>
    <w:lvl w:ilvl="4">
      <w:numFmt w:val="bullet"/>
      <w:lvlText w:val="•"/>
      <w:lvlJc w:val="left"/>
      <w:pPr>
        <w:ind w:left="3770" w:hanging="569"/>
      </w:pPr>
    </w:lvl>
    <w:lvl w:ilvl="5">
      <w:numFmt w:val="bullet"/>
      <w:lvlText w:val="•"/>
      <w:lvlJc w:val="left"/>
      <w:pPr>
        <w:ind w:left="4566" w:hanging="569"/>
      </w:pPr>
    </w:lvl>
    <w:lvl w:ilvl="6">
      <w:numFmt w:val="bullet"/>
      <w:lvlText w:val="•"/>
      <w:lvlJc w:val="left"/>
      <w:pPr>
        <w:ind w:left="5362" w:hanging="569"/>
      </w:pPr>
    </w:lvl>
    <w:lvl w:ilvl="7">
      <w:numFmt w:val="bullet"/>
      <w:lvlText w:val="•"/>
      <w:lvlJc w:val="left"/>
      <w:pPr>
        <w:ind w:left="6158" w:hanging="569"/>
      </w:pPr>
    </w:lvl>
    <w:lvl w:ilvl="8">
      <w:numFmt w:val="bullet"/>
      <w:lvlText w:val="•"/>
      <w:lvlJc w:val="left"/>
      <w:pPr>
        <w:ind w:left="6954" w:hanging="569"/>
      </w:pPr>
    </w:lvl>
  </w:abstractNum>
  <w:abstractNum w:abstractNumId="1" w15:restartNumberingAfterBreak="0">
    <w:nsid w:val="039D3D30"/>
    <w:multiLevelType w:val="multilevel"/>
    <w:tmpl w:val="4B2EB24E"/>
    <w:lvl w:ilvl="0">
      <w:start w:val="1"/>
      <w:numFmt w:val="decimal"/>
      <w:lvlText w:val="%1)"/>
      <w:lvlJc w:val="left"/>
      <w:pPr>
        <w:ind w:left="720" w:hanging="360"/>
      </w:pPr>
      <w:rPr>
        <w:rFonts w:cs="Segoe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522"/>
    <w:multiLevelType w:val="hybridMultilevel"/>
    <w:tmpl w:val="54F0D264"/>
    <w:lvl w:ilvl="0" w:tplc="9D40407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06D35"/>
    <w:multiLevelType w:val="hybridMultilevel"/>
    <w:tmpl w:val="63F04E40"/>
    <w:lvl w:ilvl="0" w:tplc="8472B25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00" w:hanging="360"/>
      </w:pPr>
    </w:lvl>
    <w:lvl w:ilvl="2" w:tplc="2000001B" w:tentative="1">
      <w:start w:val="1"/>
      <w:numFmt w:val="lowerRoman"/>
      <w:lvlText w:val="%3."/>
      <w:lvlJc w:val="right"/>
      <w:pPr>
        <w:ind w:left="1620" w:hanging="180"/>
      </w:pPr>
    </w:lvl>
    <w:lvl w:ilvl="3" w:tplc="2000000F" w:tentative="1">
      <w:start w:val="1"/>
      <w:numFmt w:val="decimal"/>
      <w:lvlText w:val="%4."/>
      <w:lvlJc w:val="left"/>
      <w:pPr>
        <w:ind w:left="2340" w:hanging="360"/>
      </w:pPr>
    </w:lvl>
    <w:lvl w:ilvl="4" w:tplc="20000019" w:tentative="1">
      <w:start w:val="1"/>
      <w:numFmt w:val="lowerLetter"/>
      <w:lvlText w:val="%5."/>
      <w:lvlJc w:val="left"/>
      <w:pPr>
        <w:ind w:left="3060" w:hanging="360"/>
      </w:pPr>
    </w:lvl>
    <w:lvl w:ilvl="5" w:tplc="2000001B" w:tentative="1">
      <w:start w:val="1"/>
      <w:numFmt w:val="lowerRoman"/>
      <w:lvlText w:val="%6."/>
      <w:lvlJc w:val="right"/>
      <w:pPr>
        <w:ind w:left="3780" w:hanging="180"/>
      </w:pPr>
    </w:lvl>
    <w:lvl w:ilvl="6" w:tplc="2000000F" w:tentative="1">
      <w:start w:val="1"/>
      <w:numFmt w:val="decimal"/>
      <w:lvlText w:val="%7."/>
      <w:lvlJc w:val="left"/>
      <w:pPr>
        <w:ind w:left="4500" w:hanging="360"/>
      </w:pPr>
    </w:lvl>
    <w:lvl w:ilvl="7" w:tplc="20000019" w:tentative="1">
      <w:start w:val="1"/>
      <w:numFmt w:val="lowerLetter"/>
      <w:lvlText w:val="%8."/>
      <w:lvlJc w:val="left"/>
      <w:pPr>
        <w:ind w:left="5220" w:hanging="360"/>
      </w:pPr>
    </w:lvl>
    <w:lvl w:ilvl="8" w:tplc="200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E4C05DF"/>
    <w:multiLevelType w:val="hybridMultilevel"/>
    <w:tmpl w:val="DE503148"/>
    <w:lvl w:ilvl="0" w:tplc="1BCCB9F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13323"/>
    <w:multiLevelType w:val="hybridMultilevel"/>
    <w:tmpl w:val="7FCC1A08"/>
    <w:lvl w:ilvl="0" w:tplc="6E46117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00" w:hanging="360"/>
      </w:pPr>
    </w:lvl>
    <w:lvl w:ilvl="2" w:tplc="2000001B" w:tentative="1">
      <w:start w:val="1"/>
      <w:numFmt w:val="lowerRoman"/>
      <w:lvlText w:val="%3."/>
      <w:lvlJc w:val="right"/>
      <w:pPr>
        <w:ind w:left="1620" w:hanging="180"/>
      </w:pPr>
    </w:lvl>
    <w:lvl w:ilvl="3" w:tplc="2000000F" w:tentative="1">
      <w:start w:val="1"/>
      <w:numFmt w:val="decimal"/>
      <w:lvlText w:val="%4."/>
      <w:lvlJc w:val="left"/>
      <w:pPr>
        <w:ind w:left="2340" w:hanging="360"/>
      </w:pPr>
    </w:lvl>
    <w:lvl w:ilvl="4" w:tplc="20000019" w:tentative="1">
      <w:start w:val="1"/>
      <w:numFmt w:val="lowerLetter"/>
      <w:lvlText w:val="%5."/>
      <w:lvlJc w:val="left"/>
      <w:pPr>
        <w:ind w:left="3060" w:hanging="360"/>
      </w:pPr>
    </w:lvl>
    <w:lvl w:ilvl="5" w:tplc="2000001B" w:tentative="1">
      <w:start w:val="1"/>
      <w:numFmt w:val="lowerRoman"/>
      <w:lvlText w:val="%6."/>
      <w:lvlJc w:val="right"/>
      <w:pPr>
        <w:ind w:left="3780" w:hanging="180"/>
      </w:pPr>
    </w:lvl>
    <w:lvl w:ilvl="6" w:tplc="2000000F" w:tentative="1">
      <w:start w:val="1"/>
      <w:numFmt w:val="decimal"/>
      <w:lvlText w:val="%7."/>
      <w:lvlJc w:val="left"/>
      <w:pPr>
        <w:ind w:left="4500" w:hanging="360"/>
      </w:pPr>
    </w:lvl>
    <w:lvl w:ilvl="7" w:tplc="20000019" w:tentative="1">
      <w:start w:val="1"/>
      <w:numFmt w:val="lowerLetter"/>
      <w:lvlText w:val="%8."/>
      <w:lvlJc w:val="left"/>
      <w:pPr>
        <w:ind w:left="5220" w:hanging="360"/>
      </w:pPr>
    </w:lvl>
    <w:lvl w:ilvl="8" w:tplc="200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8407B65"/>
    <w:multiLevelType w:val="hybridMultilevel"/>
    <w:tmpl w:val="29809C5E"/>
    <w:lvl w:ilvl="0" w:tplc="E3B421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00" w:hanging="360"/>
      </w:pPr>
    </w:lvl>
    <w:lvl w:ilvl="2" w:tplc="2000001B" w:tentative="1">
      <w:start w:val="1"/>
      <w:numFmt w:val="lowerRoman"/>
      <w:lvlText w:val="%3."/>
      <w:lvlJc w:val="right"/>
      <w:pPr>
        <w:ind w:left="1620" w:hanging="180"/>
      </w:pPr>
    </w:lvl>
    <w:lvl w:ilvl="3" w:tplc="2000000F" w:tentative="1">
      <w:start w:val="1"/>
      <w:numFmt w:val="decimal"/>
      <w:lvlText w:val="%4."/>
      <w:lvlJc w:val="left"/>
      <w:pPr>
        <w:ind w:left="2340" w:hanging="360"/>
      </w:pPr>
    </w:lvl>
    <w:lvl w:ilvl="4" w:tplc="20000019" w:tentative="1">
      <w:start w:val="1"/>
      <w:numFmt w:val="lowerLetter"/>
      <w:lvlText w:val="%5."/>
      <w:lvlJc w:val="left"/>
      <w:pPr>
        <w:ind w:left="3060" w:hanging="360"/>
      </w:pPr>
    </w:lvl>
    <w:lvl w:ilvl="5" w:tplc="2000001B" w:tentative="1">
      <w:start w:val="1"/>
      <w:numFmt w:val="lowerRoman"/>
      <w:lvlText w:val="%6."/>
      <w:lvlJc w:val="right"/>
      <w:pPr>
        <w:ind w:left="3780" w:hanging="180"/>
      </w:pPr>
    </w:lvl>
    <w:lvl w:ilvl="6" w:tplc="2000000F" w:tentative="1">
      <w:start w:val="1"/>
      <w:numFmt w:val="decimal"/>
      <w:lvlText w:val="%7."/>
      <w:lvlJc w:val="left"/>
      <w:pPr>
        <w:ind w:left="4500" w:hanging="360"/>
      </w:pPr>
    </w:lvl>
    <w:lvl w:ilvl="7" w:tplc="20000019" w:tentative="1">
      <w:start w:val="1"/>
      <w:numFmt w:val="lowerLetter"/>
      <w:lvlText w:val="%8."/>
      <w:lvlJc w:val="left"/>
      <w:pPr>
        <w:ind w:left="5220" w:hanging="360"/>
      </w:pPr>
    </w:lvl>
    <w:lvl w:ilvl="8" w:tplc="200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58F04013"/>
    <w:multiLevelType w:val="hybridMultilevel"/>
    <w:tmpl w:val="BB4CD1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96003C"/>
    <w:multiLevelType w:val="hybridMultilevel"/>
    <w:tmpl w:val="438EEDC0"/>
    <w:lvl w:ilvl="0" w:tplc="180E3CF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00" w:hanging="360"/>
      </w:pPr>
    </w:lvl>
    <w:lvl w:ilvl="2" w:tplc="2000001B" w:tentative="1">
      <w:start w:val="1"/>
      <w:numFmt w:val="lowerRoman"/>
      <w:lvlText w:val="%3."/>
      <w:lvlJc w:val="right"/>
      <w:pPr>
        <w:ind w:left="1620" w:hanging="180"/>
      </w:pPr>
    </w:lvl>
    <w:lvl w:ilvl="3" w:tplc="2000000F" w:tentative="1">
      <w:start w:val="1"/>
      <w:numFmt w:val="decimal"/>
      <w:lvlText w:val="%4."/>
      <w:lvlJc w:val="left"/>
      <w:pPr>
        <w:ind w:left="2340" w:hanging="360"/>
      </w:pPr>
    </w:lvl>
    <w:lvl w:ilvl="4" w:tplc="20000019" w:tentative="1">
      <w:start w:val="1"/>
      <w:numFmt w:val="lowerLetter"/>
      <w:lvlText w:val="%5."/>
      <w:lvlJc w:val="left"/>
      <w:pPr>
        <w:ind w:left="3060" w:hanging="360"/>
      </w:pPr>
    </w:lvl>
    <w:lvl w:ilvl="5" w:tplc="2000001B" w:tentative="1">
      <w:start w:val="1"/>
      <w:numFmt w:val="lowerRoman"/>
      <w:lvlText w:val="%6."/>
      <w:lvlJc w:val="right"/>
      <w:pPr>
        <w:ind w:left="3780" w:hanging="180"/>
      </w:pPr>
    </w:lvl>
    <w:lvl w:ilvl="6" w:tplc="2000000F" w:tentative="1">
      <w:start w:val="1"/>
      <w:numFmt w:val="decimal"/>
      <w:lvlText w:val="%7."/>
      <w:lvlJc w:val="left"/>
      <w:pPr>
        <w:ind w:left="4500" w:hanging="360"/>
      </w:pPr>
    </w:lvl>
    <w:lvl w:ilvl="7" w:tplc="20000019" w:tentative="1">
      <w:start w:val="1"/>
      <w:numFmt w:val="lowerLetter"/>
      <w:lvlText w:val="%8."/>
      <w:lvlJc w:val="left"/>
      <w:pPr>
        <w:ind w:left="5220" w:hanging="360"/>
      </w:pPr>
    </w:lvl>
    <w:lvl w:ilvl="8" w:tplc="200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634F2BDB"/>
    <w:multiLevelType w:val="hybridMultilevel"/>
    <w:tmpl w:val="CDB8A9A6"/>
    <w:lvl w:ilvl="0" w:tplc="1A8CD39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AF32AFD"/>
    <w:multiLevelType w:val="hybridMultilevel"/>
    <w:tmpl w:val="BCCEB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460F0"/>
    <w:multiLevelType w:val="multilevel"/>
    <w:tmpl w:val="3D32F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0478A"/>
    <w:multiLevelType w:val="hybridMultilevel"/>
    <w:tmpl w:val="69FECD12"/>
    <w:lvl w:ilvl="0" w:tplc="29CA6F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7CA22AA6"/>
    <w:multiLevelType w:val="hybridMultilevel"/>
    <w:tmpl w:val="C31EEE88"/>
    <w:lvl w:ilvl="0" w:tplc="A2869C9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22764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84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206939">
    <w:abstractNumId w:val="11"/>
  </w:num>
  <w:num w:numId="3" w16cid:durableId="463239237">
    <w:abstractNumId w:val="14"/>
  </w:num>
  <w:num w:numId="4" w16cid:durableId="1091773816">
    <w:abstractNumId w:val="3"/>
  </w:num>
  <w:num w:numId="5" w16cid:durableId="634943245">
    <w:abstractNumId w:val="0"/>
  </w:num>
  <w:num w:numId="6" w16cid:durableId="1867137977">
    <w:abstractNumId w:val="7"/>
  </w:num>
  <w:num w:numId="7" w16cid:durableId="1272127240">
    <w:abstractNumId w:val="9"/>
  </w:num>
  <w:num w:numId="8" w16cid:durableId="455367464">
    <w:abstractNumId w:val="10"/>
  </w:num>
  <w:num w:numId="9" w16cid:durableId="1422071702">
    <w:abstractNumId w:val="2"/>
  </w:num>
  <w:num w:numId="10" w16cid:durableId="2042627460">
    <w:abstractNumId w:val="12"/>
  </w:num>
  <w:num w:numId="11" w16cid:durableId="1223256008">
    <w:abstractNumId w:val="16"/>
  </w:num>
  <w:num w:numId="12" w16cid:durableId="925922165">
    <w:abstractNumId w:val="13"/>
  </w:num>
  <w:num w:numId="13" w16cid:durableId="424233491">
    <w:abstractNumId w:val="17"/>
  </w:num>
  <w:num w:numId="14" w16cid:durableId="43532019">
    <w:abstractNumId w:val="15"/>
  </w:num>
  <w:num w:numId="15" w16cid:durableId="835539019">
    <w:abstractNumId w:val="6"/>
  </w:num>
  <w:num w:numId="16" w16cid:durableId="632369210">
    <w:abstractNumId w:val="5"/>
  </w:num>
  <w:num w:numId="17" w16cid:durableId="1684550984">
    <w:abstractNumId w:val="4"/>
  </w:num>
  <w:num w:numId="18" w16cid:durableId="14410735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6"/>
    <w:rsid w:val="000012EC"/>
    <w:rsid w:val="00005B3E"/>
    <w:rsid w:val="00006CBE"/>
    <w:rsid w:val="00011545"/>
    <w:rsid w:val="00012F07"/>
    <w:rsid w:val="0001476F"/>
    <w:rsid w:val="00016AD8"/>
    <w:rsid w:val="00017925"/>
    <w:rsid w:val="00021A26"/>
    <w:rsid w:val="000306F2"/>
    <w:rsid w:val="0003080A"/>
    <w:rsid w:val="00030C67"/>
    <w:rsid w:val="00032B93"/>
    <w:rsid w:val="00033C80"/>
    <w:rsid w:val="00033E25"/>
    <w:rsid w:val="0003418A"/>
    <w:rsid w:val="00036EF9"/>
    <w:rsid w:val="0004111B"/>
    <w:rsid w:val="0004372A"/>
    <w:rsid w:val="00045963"/>
    <w:rsid w:val="000463A6"/>
    <w:rsid w:val="0005193C"/>
    <w:rsid w:val="000550FD"/>
    <w:rsid w:val="0005592E"/>
    <w:rsid w:val="000629A5"/>
    <w:rsid w:val="00063FEC"/>
    <w:rsid w:val="000653B2"/>
    <w:rsid w:val="0006558C"/>
    <w:rsid w:val="000662C4"/>
    <w:rsid w:val="00067C1B"/>
    <w:rsid w:val="00070DA3"/>
    <w:rsid w:val="0007554B"/>
    <w:rsid w:val="000775FF"/>
    <w:rsid w:val="00081AA3"/>
    <w:rsid w:val="00084511"/>
    <w:rsid w:val="00087566"/>
    <w:rsid w:val="00087DF1"/>
    <w:rsid w:val="00090946"/>
    <w:rsid w:val="00091B59"/>
    <w:rsid w:val="00092DB0"/>
    <w:rsid w:val="000A038A"/>
    <w:rsid w:val="000A0C00"/>
    <w:rsid w:val="000A0CCA"/>
    <w:rsid w:val="000A14A8"/>
    <w:rsid w:val="000A21CB"/>
    <w:rsid w:val="000A288F"/>
    <w:rsid w:val="000A488B"/>
    <w:rsid w:val="000B42B2"/>
    <w:rsid w:val="000B5B6A"/>
    <w:rsid w:val="000C0083"/>
    <w:rsid w:val="000C5CE0"/>
    <w:rsid w:val="000D1D80"/>
    <w:rsid w:val="000D229D"/>
    <w:rsid w:val="000D660C"/>
    <w:rsid w:val="000D731F"/>
    <w:rsid w:val="000E274D"/>
    <w:rsid w:val="000E3044"/>
    <w:rsid w:val="000E5C51"/>
    <w:rsid w:val="000F4A3B"/>
    <w:rsid w:val="000F7509"/>
    <w:rsid w:val="00115AE0"/>
    <w:rsid w:val="00115B3D"/>
    <w:rsid w:val="00115B58"/>
    <w:rsid w:val="001173A8"/>
    <w:rsid w:val="00120139"/>
    <w:rsid w:val="00125C09"/>
    <w:rsid w:val="00126564"/>
    <w:rsid w:val="00130DD6"/>
    <w:rsid w:val="001322C9"/>
    <w:rsid w:val="001326BA"/>
    <w:rsid w:val="001337B4"/>
    <w:rsid w:val="00134950"/>
    <w:rsid w:val="0014066F"/>
    <w:rsid w:val="001461FB"/>
    <w:rsid w:val="00146C18"/>
    <w:rsid w:val="00152421"/>
    <w:rsid w:val="00154F58"/>
    <w:rsid w:val="00155BCD"/>
    <w:rsid w:val="00155E9E"/>
    <w:rsid w:val="001763C1"/>
    <w:rsid w:val="00176D00"/>
    <w:rsid w:val="001778FC"/>
    <w:rsid w:val="001878B5"/>
    <w:rsid w:val="001970E3"/>
    <w:rsid w:val="001A087A"/>
    <w:rsid w:val="001A16C2"/>
    <w:rsid w:val="001A28F4"/>
    <w:rsid w:val="001A5FEA"/>
    <w:rsid w:val="001A639D"/>
    <w:rsid w:val="001A6898"/>
    <w:rsid w:val="001A7710"/>
    <w:rsid w:val="001B081B"/>
    <w:rsid w:val="001B1350"/>
    <w:rsid w:val="001B1E33"/>
    <w:rsid w:val="001C166A"/>
    <w:rsid w:val="001C36BC"/>
    <w:rsid w:val="001C3F41"/>
    <w:rsid w:val="001C5167"/>
    <w:rsid w:val="001D1A6F"/>
    <w:rsid w:val="001D33A9"/>
    <w:rsid w:val="001D6814"/>
    <w:rsid w:val="001E0907"/>
    <w:rsid w:val="001E1B57"/>
    <w:rsid w:val="001E1C8D"/>
    <w:rsid w:val="001E2F07"/>
    <w:rsid w:val="001E378F"/>
    <w:rsid w:val="001E56C4"/>
    <w:rsid w:val="001E6E7B"/>
    <w:rsid w:val="001F0A29"/>
    <w:rsid w:val="001F126D"/>
    <w:rsid w:val="001F193E"/>
    <w:rsid w:val="001F3C48"/>
    <w:rsid w:val="001F48B5"/>
    <w:rsid w:val="00201DAD"/>
    <w:rsid w:val="0020281F"/>
    <w:rsid w:val="00222BFF"/>
    <w:rsid w:val="00223170"/>
    <w:rsid w:val="002362A2"/>
    <w:rsid w:val="00241ACD"/>
    <w:rsid w:val="002445B8"/>
    <w:rsid w:val="00252939"/>
    <w:rsid w:val="00254F23"/>
    <w:rsid w:val="002561A9"/>
    <w:rsid w:val="00261D5C"/>
    <w:rsid w:val="0026464A"/>
    <w:rsid w:val="00267D48"/>
    <w:rsid w:val="00271773"/>
    <w:rsid w:val="00272B78"/>
    <w:rsid w:val="00272BEB"/>
    <w:rsid w:val="00274030"/>
    <w:rsid w:val="002761E1"/>
    <w:rsid w:val="002766BA"/>
    <w:rsid w:val="00276DE7"/>
    <w:rsid w:val="002776D3"/>
    <w:rsid w:val="00281F29"/>
    <w:rsid w:val="0028254B"/>
    <w:rsid w:val="0028269E"/>
    <w:rsid w:val="00283F02"/>
    <w:rsid w:val="00284058"/>
    <w:rsid w:val="00286D56"/>
    <w:rsid w:val="00287CF4"/>
    <w:rsid w:val="00290ACB"/>
    <w:rsid w:val="002978EC"/>
    <w:rsid w:val="002A0FD1"/>
    <w:rsid w:val="002A1DC9"/>
    <w:rsid w:val="002A3318"/>
    <w:rsid w:val="002A492E"/>
    <w:rsid w:val="002A547B"/>
    <w:rsid w:val="002A7619"/>
    <w:rsid w:val="002A7EDD"/>
    <w:rsid w:val="002B03B5"/>
    <w:rsid w:val="002B2631"/>
    <w:rsid w:val="002B27D4"/>
    <w:rsid w:val="002B4C7A"/>
    <w:rsid w:val="002C1630"/>
    <w:rsid w:val="002C59B1"/>
    <w:rsid w:val="002D0594"/>
    <w:rsid w:val="002D19B8"/>
    <w:rsid w:val="002D2863"/>
    <w:rsid w:val="002D687A"/>
    <w:rsid w:val="002D72EE"/>
    <w:rsid w:val="002E1917"/>
    <w:rsid w:val="002E5D02"/>
    <w:rsid w:val="002F682F"/>
    <w:rsid w:val="0030571D"/>
    <w:rsid w:val="00312875"/>
    <w:rsid w:val="00317305"/>
    <w:rsid w:val="003273EA"/>
    <w:rsid w:val="0032776C"/>
    <w:rsid w:val="00327927"/>
    <w:rsid w:val="0033142E"/>
    <w:rsid w:val="003424C4"/>
    <w:rsid w:val="003424E7"/>
    <w:rsid w:val="0035155B"/>
    <w:rsid w:val="00352D8F"/>
    <w:rsid w:val="00353971"/>
    <w:rsid w:val="00354F86"/>
    <w:rsid w:val="00357E2E"/>
    <w:rsid w:val="00365002"/>
    <w:rsid w:val="00370B4C"/>
    <w:rsid w:val="0037158D"/>
    <w:rsid w:val="00373C88"/>
    <w:rsid w:val="003747E8"/>
    <w:rsid w:val="003776F0"/>
    <w:rsid w:val="0038086C"/>
    <w:rsid w:val="00386BD4"/>
    <w:rsid w:val="00386C61"/>
    <w:rsid w:val="0039201C"/>
    <w:rsid w:val="00396DAF"/>
    <w:rsid w:val="003A79B1"/>
    <w:rsid w:val="003B2850"/>
    <w:rsid w:val="003B7A1F"/>
    <w:rsid w:val="003C2B3A"/>
    <w:rsid w:val="003C6A01"/>
    <w:rsid w:val="003D2972"/>
    <w:rsid w:val="003D32F2"/>
    <w:rsid w:val="003D4108"/>
    <w:rsid w:val="003D44F1"/>
    <w:rsid w:val="003D6769"/>
    <w:rsid w:val="003E292A"/>
    <w:rsid w:val="003E3CE7"/>
    <w:rsid w:val="003E4649"/>
    <w:rsid w:val="003F2F1D"/>
    <w:rsid w:val="003F4329"/>
    <w:rsid w:val="003F4B2F"/>
    <w:rsid w:val="003F545F"/>
    <w:rsid w:val="003F714C"/>
    <w:rsid w:val="00404BAD"/>
    <w:rsid w:val="0042471C"/>
    <w:rsid w:val="0042784C"/>
    <w:rsid w:val="0043175E"/>
    <w:rsid w:val="0043249E"/>
    <w:rsid w:val="00435B44"/>
    <w:rsid w:val="00437A99"/>
    <w:rsid w:val="004467CE"/>
    <w:rsid w:val="00446E96"/>
    <w:rsid w:val="00447862"/>
    <w:rsid w:val="004501F9"/>
    <w:rsid w:val="00452655"/>
    <w:rsid w:val="0046198A"/>
    <w:rsid w:val="00471487"/>
    <w:rsid w:val="00481375"/>
    <w:rsid w:val="00482D2F"/>
    <w:rsid w:val="00486A04"/>
    <w:rsid w:val="004878FB"/>
    <w:rsid w:val="0049107B"/>
    <w:rsid w:val="00491215"/>
    <w:rsid w:val="00491E58"/>
    <w:rsid w:val="00492CF6"/>
    <w:rsid w:val="004A003C"/>
    <w:rsid w:val="004A09ED"/>
    <w:rsid w:val="004A0B59"/>
    <w:rsid w:val="004A350D"/>
    <w:rsid w:val="004A3CA5"/>
    <w:rsid w:val="004A3F32"/>
    <w:rsid w:val="004A70D8"/>
    <w:rsid w:val="004B31AD"/>
    <w:rsid w:val="004C0967"/>
    <w:rsid w:val="004C0AA5"/>
    <w:rsid w:val="004C2C07"/>
    <w:rsid w:val="004C5359"/>
    <w:rsid w:val="004C5818"/>
    <w:rsid w:val="004C6EC6"/>
    <w:rsid w:val="004D0ED3"/>
    <w:rsid w:val="004D57D9"/>
    <w:rsid w:val="004D614C"/>
    <w:rsid w:val="004E55C1"/>
    <w:rsid w:val="004F29E9"/>
    <w:rsid w:val="004F2D4E"/>
    <w:rsid w:val="004F738C"/>
    <w:rsid w:val="005000D2"/>
    <w:rsid w:val="00500F5A"/>
    <w:rsid w:val="00513B31"/>
    <w:rsid w:val="00514AC3"/>
    <w:rsid w:val="00516F14"/>
    <w:rsid w:val="005216E5"/>
    <w:rsid w:val="00523365"/>
    <w:rsid w:val="005245F0"/>
    <w:rsid w:val="00525CDE"/>
    <w:rsid w:val="00527B50"/>
    <w:rsid w:val="0053247B"/>
    <w:rsid w:val="005329C6"/>
    <w:rsid w:val="005402CA"/>
    <w:rsid w:val="0054149F"/>
    <w:rsid w:val="00541B0B"/>
    <w:rsid w:val="005442A1"/>
    <w:rsid w:val="00546451"/>
    <w:rsid w:val="00546BBA"/>
    <w:rsid w:val="0055076D"/>
    <w:rsid w:val="005532C0"/>
    <w:rsid w:val="005732AB"/>
    <w:rsid w:val="00582EF6"/>
    <w:rsid w:val="0058684A"/>
    <w:rsid w:val="00586C59"/>
    <w:rsid w:val="00591B59"/>
    <w:rsid w:val="00592C7C"/>
    <w:rsid w:val="005A0AB1"/>
    <w:rsid w:val="005A1458"/>
    <w:rsid w:val="005A6252"/>
    <w:rsid w:val="005A78E5"/>
    <w:rsid w:val="005B2B19"/>
    <w:rsid w:val="005B333C"/>
    <w:rsid w:val="005C2435"/>
    <w:rsid w:val="005C428B"/>
    <w:rsid w:val="005C43CC"/>
    <w:rsid w:val="005C5A9B"/>
    <w:rsid w:val="005C6216"/>
    <w:rsid w:val="005D04F6"/>
    <w:rsid w:val="005D3ECA"/>
    <w:rsid w:val="005E1477"/>
    <w:rsid w:val="005E4909"/>
    <w:rsid w:val="005E5136"/>
    <w:rsid w:val="005E6C3A"/>
    <w:rsid w:val="005E7EDF"/>
    <w:rsid w:val="005F3A5E"/>
    <w:rsid w:val="00600C0E"/>
    <w:rsid w:val="00602336"/>
    <w:rsid w:val="006106DC"/>
    <w:rsid w:val="00611959"/>
    <w:rsid w:val="00615886"/>
    <w:rsid w:val="00617C10"/>
    <w:rsid w:val="00621AE5"/>
    <w:rsid w:val="006225E8"/>
    <w:rsid w:val="006236B2"/>
    <w:rsid w:val="006308E5"/>
    <w:rsid w:val="00631C64"/>
    <w:rsid w:val="00637A41"/>
    <w:rsid w:val="00637DDD"/>
    <w:rsid w:val="00642B99"/>
    <w:rsid w:val="0064555C"/>
    <w:rsid w:val="00645720"/>
    <w:rsid w:val="006466B8"/>
    <w:rsid w:val="00650069"/>
    <w:rsid w:val="006508A9"/>
    <w:rsid w:val="006538D0"/>
    <w:rsid w:val="00656177"/>
    <w:rsid w:val="00656D9C"/>
    <w:rsid w:val="00656F34"/>
    <w:rsid w:val="00661CA3"/>
    <w:rsid w:val="006640D9"/>
    <w:rsid w:val="006665A0"/>
    <w:rsid w:val="00666D5F"/>
    <w:rsid w:val="00673EE7"/>
    <w:rsid w:val="0067423A"/>
    <w:rsid w:val="006750AC"/>
    <w:rsid w:val="00677B5E"/>
    <w:rsid w:val="0068253F"/>
    <w:rsid w:val="00685B40"/>
    <w:rsid w:val="00695811"/>
    <w:rsid w:val="00696660"/>
    <w:rsid w:val="006A6386"/>
    <w:rsid w:val="006B40A4"/>
    <w:rsid w:val="006B7177"/>
    <w:rsid w:val="006C0315"/>
    <w:rsid w:val="006C1808"/>
    <w:rsid w:val="006C2E10"/>
    <w:rsid w:val="006C33DE"/>
    <w:rsid w:val="006C36DC"/>
    <w:rsid w:val="006C3E03"/>
    <w:rsid w:val="006D043F"/>
    <w:rsid w:val="006D0EA3"/>
    <w:rsid w:val="006D20EB"/>
    <w:rsid w:val="006D4C44"/>
    <w:rsid w:val="006E3ADE"/>
    <w:rsid w:val="006F467F"/>
    <w:rsid w:val="006F57A7"/>
    <w:rsid w:val="006F61F6"/>
    <w:rsid w:val="00702E9B"/>
    <w:rsid w:val="00705DD1"/>
    <w:rsid w:val="00710850"/>
    <w:rsid w:val="00714B31"/>
    <w:rsid w:val="00716682"/>
    <w:rsid w:val="007224B8"/>
    <w:rsid w:val="0073665F"/>
    <w:rsid w:val="00740E18"/>
    <w:rsid w:val="00741AF8"/>
    <w:rsid w:val="00744F60"/>
    <w:rsid w:val="0074716C"/>
    <w:rsid w:val="007524B4"/>
    <w:rsid w:val="00752ACC"/>
    <w:rsid w:val="00753535"/>
    <w:rsid w:val="00762216"/>
    <w:rsid w:val="007631BC"/>
    <w:rsid w:val="00763E21"/>
    <w:rsid w:val="00764EB3"/>
    <w:rsid w:val="007664AC"/>
    <w:rsid w:val="00766BE0"/>
    <w:rsid w:val="0077073D"/>
    <w:rsid w:val="00772C98"/>
    <w:rsid w:val="007730C5"/>
    <w:rsid w:val="0077449F"/>
    <w:rsid w:val="0077689E"/>
    <w:rsid w:val="00781296"/>
    <w:rsid w:val="00783A01"/>
    <w:rsid w:val="00785F35"/>
    <w:rsid w:val="00786C95"/>
    <w:rsid w:val="00787BF5"/>
    <w:rsid w:val="007917ED"/>
    <w:rsid w:val="00794096"/>
    <w:rsid w:val="007952A2"/>
    <w:rsid w:val="00795647"/>
    <w:rsid w:val="00795E86"/>
    <w:rsid w:val="00796621"/>
    <w:rsid w:val="007A0D77"/>
    <w:rsid w:val="007A2BCA"/>
    <w:rsid w:val="007A42C4"/>
    <w:rsid w:val="007A5868"/>
    <w:rsid w:val="007B1A39"/>
    <w:rsid w:val="007B1BB5"/>
    <w:rsid w:val="007B1CED"/>
    <w:rsid w:val="007B56EC"/>
    <w:rsid w:val="007B5ECD"/>
    <w:rsid w:val="007C1862"/>
    <w:rsid w:val="007C25FB"/>
    <w:rsid w:val="007C62EE"/>
    <w:rsid w:val="007C7255"/>
    <w:rsid w:val="007D4BA3"/>
    <w:rsid w:val="007D7304"/>
    <w:rsid w:val="007D7318"/>
    <w:rsid w:val="007D75B9"/>
    <w:rsid w:val="007D7D84"/>
    <w:rsid w:val="007E59E7"/>
    <w:rsid w:val="007E605D"/>
    <w:rsid w:val="007E77D4"/>
    <w:rsid w:val="007E7951"/>
    <w:rsid w:val="007F1206"/>
    <w:rsid w:val="007F38AD"/>
    <w:rsid w:val="007F5042"/>
    <w:rsid w:val="00801BE3"/>
    <w:rsid w:val="00801CCB"/>
    <w:rsid w:val="00803727"/>
    <w:rsid w:val="0080793C"/>
    <w:rsid w:val="00807DE3"/>
    <w:rsid w:val="008101B5"/>
    <w:rsid w:val="00814216"/>
    <w:rsid w:val="00820071"/>
    <w:rsid w:val="0082131A"/>
    <w:rsid w:val="0082214E"/>
    <w:rsid w:val="008274DE"/>
    <w:rsid w:val="0083129E"/>
    <w:rsid w:val="00836FD8"/>
    <w:rsid w:val="00840AB1"/>
    <w:rsid w:val="00840BA3"/>
    <w:rsid w:val="00841D4A"/>
    <w:rsid w:val="00843396"/>
    <w:rsid w:val="00843449"/>
    <w:rsid w:val="00843B05"/>
    <w:rsid w:val="008443C3"/>
    <w:rsid w:val="00850DDE"/>
    <w:rsid w:val="00854153"/>
    <w:rsid w:val="0085531C"/>
    <w:rsid w:val="0085630B"/>
    <w:rsid w:val="0086252B"/>
    <w:rsid w:val="00862746"/>
    <w:rsid w:val="00862AEC"/>
    <w:rsid w:val="008663EF"/>
    <w:rsid w:val="00867B46"/>
    <w:rsid w:val="00871110"/>
    <w:rsid w:val="00873267"/>
    <w:rsid w:val="00873A83"/>
    <w:rsid w:val="00891515"/>
    <w:rsid w:val="008918B1"/>
    <w:rsid w:val="008919AA"/>
    <w:rsid w:val="00895E7A"/>
    <w:rsid w:val="00897786"/>
    <w:rsid w:val="008A26CC"/>
    <w:rsid w:val="008A4E56"/>
    <w:rsid w:val="008A6F56"/>
    <w:rsid w:val="008B3E40"/>
    <w:rsid w:val="008B49E4"/>
    <w:rsid w:val="008B763D"/>
    <w:rsid w:val="008C1FEC"/>
    <w:rsid w:val="008C4D36"/>
    <w:rsid w:val="008D145C"/>
    <w:rsid w:val="008D15DF"/>
    <w:rsid w:val="008D1A9C"/>
    <w:rsid w:val="008E08D9"/>
    <w:rsid w:val="008E3F29"/>
    <w:rsid w:val="008F27E0"/>
    <w:rsid w:val="008F77A9"/>
    <w:rsid w:val="00901DDC"/>
    <w:rsid w:val="00902C7A"/>
    <w:rsid w:val="0090329C"/>
    <w:rsid w:val="009049DE"/>
    <w:rsid w:val="0090581A"/>
    <w:rsid w:val="00914E0B"/>
    <w:rsid w:val="00921B51"/>
    <w:rsid w:val="00921F24"/>
    <w:rsid w:val="00925E50"/>
    <w:rsid w:val="00926063"/>
    <w:rsid w:val="0092725F"/>
    <w:rsid w:val="0092773A"/>
    <w:rsid w:val="00930FFF"/>
    <w:rsid w:val="00933368"/>
    <w:rsid w:val="0094052B"/>
    <w:rsid w:val="00943819"/>
    <w:rsid w:val="00945ADE"/>
    <w:rsid w:val="009468AD"/>
    <w:rsid w:val="009514E1"/>
    <w:rsid w:val="00956CF5"/>
    <w:rsid w:val="009627A7"/>
    <w:rsid w:val="00962B15"/>
    <w:rsid w:val="0097281C"/>
    <w:rsid w:val="00973298"/>
    <w:rsid w:val="009759DB"/>
    <w:rsid w:val="00986D51"/>
    <w:rsid w:val="00990B14"/>
    <w:rsid w:val="00991031"/>
    <w:rsid w:val="00992BD3"/>
    <w:rsid w:val="00993AB1"/>
    <w:rsid w:val="00997493"/>
    <w:rsid w:val="009A106B"/>
    <w:rsid w:val="009A351A"/>
    <w:rsid w:val="009A5E45"/>
    <w:rsid w:val="009A7A20"/>
    <w:rsid w:val="009B004A"/>
    <w:rsid w:val="009B2068"/>
    <w:rsid w:val="009C6BF9"/>
    <w:rsid w:val="009C6D29"/>
    <w:rsid w:val="009D2D29"/>
    <w:rsid w:val="009D3702"/>
    <w:rsid w:val="009D37DC"/>
    <w:rsid w:val="009E044E"/>
    <w:rsid w:val="009E0862"/>
    <w:rsid w:val="009E58CC"/>
    <w:rsid w:val="009E683D"/>
    <w:rsid w:val="009F0819"/>
    <w:rsid w:val="009F22BF"/>
    <w:rsid w:val="009F7058"/>
    <w:rsid w:val="00A044B7"/>
    <w:rsid w:val="00A1022D"/>
    <w:rsid w:val="00A102B6"/>
    <w:rsid w:val="00A11C88"/>
    <w:rsid w:val="00A134DB"/>
    <w:rsid w:val="00A209DF"/>
    <w:rsid w:val="00A20F82"/>
    <w:rsid w:val="00A22996"/>
    <w:rsid w:val="00A266B6"/>
    <w:rsid w:val="00A35461"/>
    <w:rsid w:val="00A4048A"/>
    <w:rsid w:val="00A41A9B"/>
    <w:rsid w:val="00A430B2"/>
    <w:rsid w:val="00A43DE1"/>
    <w:rsid w:val="00A44A5B"/>
    <w:rsid w:val="00A46B60"/>
    <w:rsid w:val="00A46C59"/>
    <w:rsid w:val="00A52798"/>
    <w:rsid w:val="00A52B57"/>
    <w:rsid w:val="00A5356F"/>
    <w:rsid w:val="00A55B52"/>
    <w:rsid w:val="00A57645"/>
    <w:rsid w:val="00A60994"/>
    <w:rsid w:val="00A6360B"/>
    <w:rsid w:val="00A7700E"/>
    <w:rsid w:val="00A8084E"/>
    <w:rsid w:val="00A80A67"/>
    <w:rsid w:val="00A833F3"/>
    <w:rsid w:val="00A83F52"/>
    <w:rsid w:val="00A84C86"/>
    <w:rsid w:val="00A90414"/>
    <w:rsid w:val="00A97776"/>
    <w:rsid w:val="00AA2F7B"/>
    <w:rsid w:val="00AB1737"/>
    <w:rsid w:val="00AB1D16"/>
    <w:rsid w:val="00AB767F"/>
    <w:rsid w:val="00AC3091"/>
    <w:rsid w:val="00AD14AF"/>
    <w:rsid w:val="00AD7361"/>
    <w:rsid w:val="00AE6AC8"/>
    <w:rsid w:val="00AE6E27"/>
    <w:rsid w:val="00AE7C5F"/>
    <w:rsid w:val="00AF079C"/>
    <w:rsid w:val="00AF0947"/>
    <w:rsid w:val="00AF15F5"/>
    <w:rsid w:val="00AF296E"/>
    <w:rsid w:val="00AF369D"/>
    <w:rsid w:val="00AF3A5D"/>
    <w:rsid w:val="00AF42B4"/>
    <w:rsid w:val="00AF63BC"/>
    <w:rsid w:val="00AF6B20"/>
    <w:rsid w:val="00B03F8B"/>
    <w:rsid w:val="00B07613"/>
    <w:rsid w:val="00B10993"/>
    <w:rsid w:val="00B1579D"/>
    <w:rsid w:val="00B15BFF"/>
    <w:rsid w:val="00B162A7"/>
    <w:rsid w:val="00B168F8"/>
    <w:rsid w:val="00B24339"/>
    <w:rsid w:val="00B250DA"/>
    <w:rsid w:val="00B26529"/>
    <w:rsid w:val="00B321D0"/>
    <w:rsid w:val="00B33C02"/>
    <w:rsid w:val="00B41974"/>
    <w:rsid w:val="00B46E9A"/>
    <w:rsid w:val="00B5151B"/>
    <w:rsid w:val="00B62490"/>
    <w:rsid w:val="00B64E6F"/>
    <w:rsid w:val="00B654D5"/>
    <w:rsid w:val="00B72A0D"/>
    <w:rsid w:val="00B75484"/>
    <w:rsid w:val="00B767A7"/>
    <w:rsid w:val="00B82027"/>
    <w:rsid w:val="00B830B6"/>
    <w:rsid w:val="00B843CE"/>
    <w:rsid w:val="00B85329"/>
    <w:rsid w:val="00B932DB"/>
    <w:rsid w:val="00B94C83"/>
    <w:rsid w:val="00BA046C"/>
    <w:rsid w:val="00BA1637"/>
    <w:rsid w:val="00BA2EFD"/>
    <w:rsid w:val="00BA63B1"/>
    <w:rsid w:val="00BA7DAB"/>
    <w:rsid w:val="00BB5944"/>
    <w:rsid w:val="00BC0A62"/>
    <w:rsid w:val="00BC3076"/>
    <w:rsid w:val="00BC445A"/>
    <w:rsid w:val="00BC76CF"/>
    <w:rsid w:val="00BC7AAA"/>
    <w:rsid w:val="00BD397A"/>
    <w:rsid w:val="00BD46D8"/>
    <w:rsid w:val="00BD5A21"/>
    <w:rsid w:val="00BD650D"/>
    <w:rsid w:val="00BE0CB1"/>
    <w:rsid w:val="00BE6C73"/>
    <w:rsid w:val="00BE7ACB"/>
    <w:rsid w:val="00BF00B6"/>
    <w:rsid w:val="00BF07E3"/>
    <w:rsid w:val="00BF2059"/>
    <w:rsid w:val="00BF514B"/>
    <w:rsid w:val="00BF7E36"/>
    <w:rsid w:val="00C04108"/>
    <w:rsid w:val="00C104D7"/>
    <w:rsid w:val="00C12812"/>
    <w:rsid w:val="00C160D3"/>
    <w:rsid w:val="00C175CC"/>
    <w:rsid w:val="00C22672"/>
    <w:rsid w:val="00C25F08"/>
    <w:rsid w:val="00C26C25"/>
    <w:rsid w:val="00C3385F"/>
    <w:rsid w:val="00C37E03"/>
    <w:rsid w:val="00C467B7"/>
    <w:rsid w:val="00C47AF4"/>
    <w:rsid w:val="00C50C37"/>
    <w:rsid w:val="00C51818"/>
    <w:rsid w:val="00C51BBF"/>
    <w:rsid w:val="00C6043D"/>
    <w:rsid w:val="00C6466A"/>
    <w:rsid w:val="00C66C4C"/>
    <w:rsid w:val="00C672F9"/>
    <w:rsid w:val="00C67329"/>
    <w:rsid w:val="00C7220F"/>
    <w:rsid w:val="00C742BA"/>
    <w:rsid w:val="00C81A41"/>
    <w:rsid w:val="00C96560"/>
    <w:rsid w:val="00C979C2"/>
    <w:rsid w:val="00CA4ACA"/>
    <w:rsid w:val="00CB219D"/>
    <w:rsid w:val="00CB2225"/>
    <w:rsid w:val="00CC2558"/>
    <w:rsid w:val="00CD078F"/>
    <w:rsid w:val="00CD3235"/>
    <w:rsid w:val="00CD503B"/>
    <w:rsid w:val="00CD68B3"/>
    <w:rsid w:val="00CD7253"/>
    <w:rsid w:val="00CE157C"/>
    <w:rsid w:val="00CE48E4"/>
    <w:rsid w:val="00CE4D7D"/>
    <w:rsid w:val="00CF22D3"/>
    <w:rsid w:val="00CF7B01"/>
    <w:rsid w:val="00D008A6"/>
    <w:rsid w:val="00D043F5"/>
    <w:rsid w:val="00D05621"/>
    <w:rsid w:val="00D05A15"/>
    <w:rsid w:val="00D216C1"/>
    <w:rsid w:val="00D2325D"/>
    <w:rsid w:val="00D23E82"/>
    <w:rsid w:val="00D247B1"/>
    <w:rsid w:val="00D25944"/>
    <w:rsid w:val="00D25A83"/>
    <w:rsid w:val="00D30BB3"/>
    <w:rsid w:val="00D32415"/>
    <w:rsid w:val="00D35212"/>
    <w:rsid w:val="00D4091F"/>
    <w:rsid w:val="00D40B7D"/>
    <w:rsid w:val="00D45FBF"/>
    <w:rsid w:val="00D4668E"/>
    <w:rsid w:val="00D522FD"/>
    <w:rsid w:val="00D54226"/>
    <w:rsid w:val="00D5433F"/>
    <w:rsid w:val="00D579E5"/>
    <w:rsid w:val="00D64B8D"/>
    <w:rsid w:val="00D7296E"/>
    <w:rsid w:val="00D82958"/>
    <w:rsid w:val="00D8459E"/>
    <w:rsid w:val="00D877A2"/>
    <w:rsid w:val="00D909E5"/>
    <w:rsid w:val="00D92465"/>
    <w:rsid w:val="00D95F7F"/>
    <w:rsid w:val="00D96A07"/>
    <w:rsid w:val="00DA1A6C"/>
    <w:rsid w:val="00DA4273"/>
    <w:rsid w:val="00DA47C9"/>
    <w:rsid w:val="00DA4DA0"/>
    <w:rsid w:val="00DA7F8B"/>
    <w:rsid w:val="00DB5260"/>
    <w:rsid w:val="00DB7D35"/>
    <w:rsid w:val="00DC56E3"/>
    <w:rsid w:val="00DD0B0F"/>
    <w:rsid w:val="00DD6C72"/>
    <w:rsid w:val="00DE1BFD"/>
    <w:rsid w:val="00DE43A9"/>
    <w:rsid w:val="00DF185A"/>
    <w:rsid w:val="00DF1C12"/>
    <w:rsid w:val="00E01A6F"/>
    <w:rsid w:val="00E028F5"/>
    <w:rsid w:val="00E052F3"/>
    <w:rsid w:val="00E1344E"/>
    <w:rsid w:val="00E16134"/>
    <w:rsid w:val="00E212A5"/>
    <w:rsid w:val="00E22E27"/>
    <w:rsid w:val="00E30603"/>
    <w:rsid w:val="00E56440"/>
    <w:rsid w:val="00E60E53"/>
    <w:rsid w:val="00E62F73"/>
    <w:rsid w:val="00E64284"/>
    <w:rsid w:val="00E65765"/>
    <w:rsid w:val="00E80821"/>
    <w:rsid w:val="00E83BC0"/>
    <w:rsid w:val="00E85909"/>
    <w:rsid w:val="00E90271"/>
    <w:rsid w:val="00E93886"/>
    <w:rsid w:val="00E94B71"/>
    <w:rsid w:val="00E94E56"/>
    <w:rsid w:val="00EA1410"/>
    <w:rsid w:val="00EA16EE"/>
    <w:rsid w:val="00EA22BA"/>
    <w:rsid w:val="00EA6C32"/>
    <w:rsid w:val="00EB2B68"/>
    <w:rsid w:val="00EB36C2"/>
    <w:rsid w:val="00EB412D"/>
    <w:rsid w:val="00EC128B"/>
    <w:rsid w:val="00EC1500"/>
    <w:rsid w:val="00EC2783"/>
    <w:rsid w:val="00EC60A8"/>
    <w:rsid w:val="00ED4C26"/>
    <w:rsid w:val="00EE1894"/>
    <w:rsid w:val="00EE2FD1"/>
    <w:rsid w:val="00EE4026"/>
    <w:rsid w:val="00EE4BD4"/>
    <w:rsid w:val="00EE65C3"/>
    <w:rsid w:val="00EE7E4B"/>
    <w:rsid w:val="00EF358F"/>
    <w:rsid w:val="00EF4A6A"/>
    <w:rsid w:val="00F00927"/>
    <w:rsid w:val="00F0123C"/>
    <w:rsid w:val="00F0507C"/>
    <w:rsid w:val="00F06FDF"/>
    <w:rsid w:val="00F07106"/>
    <w:rsid w:val="00F13D87"/>
    <w:rsid w:val="00F15B5F"/>
    <w:rsid w:val="00F16D96"/>
    <w:rsid w:val="00F21EDB"/>
    <w:rsid w:val="00F22F67"/>
    <w:rsid w:val="00F25EE4"/>
    <w:rsid w:val="00F26825"/>
    <w:rsid w:val="00F31514"/>
    <w:rsid w:val="00F3196E"/>
    <w:rsid w:val="00F31C1C"/>
    <w:rsid w:val="00F32DBE"/>
    <w:rsid w:val="00F33A9C"/>
    <w:rsid w:val="00F34EB1"/>
    <w:rsid w:val="00F36F62"/>
    <w:rsid w:val="00F41B27"/>
    <w:rsid w:val="00F42F76"/>
    <w:rsid w:val="00F43956"/>
    <w:rsid w:val="00F43C24"/>
    <w:rsid w:val="00F509D7"/>
    <w:rsid w:val="00F54840"/>
    <w:rsid w:val="00F55A07"/>
    <w:rsid w:val="00F572B4"/>
    <w:rsid w:val="00F57FFE"/>
    <w:rsid w:val="00F6185A"/>
    <w:rsid w:val="00F717CA"/>
    <w:rsid w:val="00F71965"/>
    <w:rsid w:val="00F76013"/>
    <w:rsid w:val="00F7647F"/>
    <w:rsid w:val="00F8025D"/>
    <w:rsid w:val="00F93BAA"/>
    <w:rsid w:val="00F96F56"/>
    <w:rsid w:val="00F96FD8"/>
    <w:rsid w:val="00F97C0E"/>
    <w:rsid w:val="00FA077D"/>
    <w:rsid w:val="00FA4843"/>
    <w:rsid w:val="00FA4AA4"/>
    <w:rsid w:val="00FA71AC"/>
    <w:rsid w:val="00FA7528"/>
    <w:rsid w:val="00FA77FE"/>
    <w:rsid w:val="00FB01D7"/>
    <w:rsid w:val="00FB1E2B"/>
    <w:rsid w:val="00FB2D7D"/>
    <w:rsid w:val="00FB5E0C"/>
    <w:rsid w:val="00FC4290"/>
    <w:rsid w:val="00FC652E"/>
    <w:rsid w:val="00FC7730"/>
    <w:rsid w:val="00FD287F"/>
    <w:rsid w:val="00FD5C83"/>
    <w:rsid w:val="00FE3C0D"/>
    <w:rsid w:val="00FE44FE"/>
    <w:rsid w:val="00FE5064"/>
    <w:rsid w:val="00FE553E"/>
    <w:rsid w:val="00FF155E"/>
    <w:rsid w:val="00FF1AC9"/>
    <w:rsid w:val="00FF527B"/>
    <w:rsid w:val="00FF63BE"/>
    <w:rsid w:val="00FF6BC1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41E902"/>
  <w15:chartTrackingRefBased/>
  <w15:docId w15:val="{6538BFD7-3CB1-8948-A759-DA65F441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E7"/>
    <w:pPr>
      <w:keepNext/>
      <w:spacing w:before="120" w:after="360" w:line="276" w:lineRule="auto"/>
      <w:jc w:val="center"/>
      <w:outlineLvl w:val="0"/>
    </w:pPr>
    <w:rPr>
      <w:rFonts w:eastAsia="Times New Roman"/>
      <w:b/>
      <w:bCs/>
      <w:kern w:val="32"/>
      <w:szCs w:val="32"/>
      <w:u w:val="single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val="x-none"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val="x-none"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3424E7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locked/>
    <w:rsid w:val="003424E7"/>
    <w:rPr>
      <w:rFonts w:eastAsia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3424E7"/>
    <w:rPr>
      <w:rFonts w:eastAsia="Times New Roman"/>
      <w:b/>
      <w:bCs/>
      <w:kern w:val="32"/>
      <w:sz w:val="24"/>
      <w:szCs w:val="32"/>
      <w:u w:val="single"/>
      <w:lang w:val="en-GB" w:eastAsia="en-US"/>
    </w:rPr>
  </w:style>
  <w:style w:type="paragraph" w:customStyle="1" w:styleId="paragraph">
    <w:name w:val="paragraph"/>
    <w:basedOn w:val="Normal"/>
    <w:rsid w:val="00763E21"/>
    <w:pPr>
      <w:suppressAutoHyphens/>
      <w:autoSpaceDN w:val="0"/>
      <w:spacing w:before="100" w:after="100"/>
    </w:pPr>
    <w:rPr>
      <w:rFonts w:eastAsia="Times New Roman"/>
      <w:lang w:val="en-GB" w:eastAsia="en-GB"/>
    </w:rPr>
  </w:style>
  <w:style w:type="character" w:customStyle="1" w:styleId="normaltextrun">
    <w:name w:val="normaltextrun"/>
    <w:rsid w:val="00763E21"/>
  </w:style>
  <w:style w:type="paragraph" w:styleId="NormalWeb">
    <w:name w:val="Normal (Web)"/>
    <w:basedOn w:val="Normal"/>
    <w:uiPriority w:val="99"/>
    <w:unhideWhenUsed/>
    <w:rsid w:val="005216E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unhideWhenUsed/>
    <w:rsid w:val="005216E5"/>
    <w:rPr>
      <w:color w:val="0000FF"/>
      <w:u w:val="single"/>
    </w:rPr>
  </w:style>
  <w:style w:type="character" w:styleId="Strong">
    <w:name w:val="Strong"/>
    <w:uiPriority w:val="22"/>
    <w:qFormat/>
    <w:rsid w:val="00D96A07"/>
    <w:rPr>
      <w:b/>
      <w:bCs/>
    </w:rPr>
  </w:style>
  <w:style w:type="paragraph" w:styleId="NoSpacing">
    <w:name w:val="No Spacing"/>
    <w:uiPriority w:val="1"/>
    <w:qFormat/>
    <w:rsid w:val="00F57FFE"/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rsid w:val="00D24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7B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247B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247B1"/>
    <w:rPr>
      <w:b/>
      <w:bCs/>
    </w:rPr>
  </w:style>
  <w:style w:type="character" w:customStyle="1" w:styleId="CommentSubjectChar">
    <w:name w:val="Comment Subject Char"/>
    <w:link w:val="CommentSubject"/>
    <w:rsid w:val="00D247B1"/>
    <w:rPr>
      <w:b/>
      <w:bCs/>
      <w:lang w:eastAsia="ja-JP"/>
    </w:rPr>
  </w:style>
  <w:style w:type="paragraph" w:customStyle="1" w:styleId="Default">
    <w:name w:val="Default"/>
    <w:rsid w:val="009B004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Emphasis">
    <w:name w:val="Emphasis"/>
    <w:uiPriority w:val="20"/>
    <w:qFormat/>
    <w:rsid w:val="00D45FBF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1"/>
    <w:qFormat/>
    <w:rsid w:val="007A0D77"/>
    <w:pPr>
      <w:autoSpaceDE w:val="0"/>
      <w:autoSpaceDN w:val="0"/>
      <w:adjustRightInd w:val="0"/>
      <w:spacing w:before="112"/>
      <w:ind w:left="249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A0D77"/>
  </w:style>
  <w:style w:type="paragraph" w:customStyle="1" w:styleId="p1">
    <w:name w:val="p1"/>
    <w:basedOn w:val="Normal"/>
    <w:rsid w:val="006D4C44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customStyle="1" w:styleId="s1">
    <w:name w:val="s1"/>
    <w:basedOn w:val="DefaultParagraphFont"/>
    <w:rsid w:val="006D4C44"/>
  </w:style>
  <w:style w:type="paragraph" w:customStyle="1" w:styleId="normal0">
    <w:name w:val="normal"/>
    <w:rsid w:val="00006CBE"/>
    <w:pPr>
      <w:spacing w:line="276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9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2DF49-7108-436C-A050-6F5B7AD3D475}"/>
</file>

<file path=customXml/itemProps2.xml><?xml version="1.0" encoding="utf-8"?>
<ds:datastoreItem xmlns:ds="http://schemas.openxmlformats.org/officeDocument/2006/customXml" ds:itemID="{7871D3B6-B282-46EF-A559-95D8E5BCC9CE}"/>
</file>

<file path=customXml/itemProps3.xml><?xml version="1.0" encoding="utf-8"?>
<ds:datastoreItem xmlns:ds="http://schemas.openxmlformats.org/officeDocument/2006/customXml" ds:itemID="{B6373A58-00DE-4B1D-9036-6FA58C72A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subject/>
  <dc:creator>tamara.brajovic</dc:creator>
  <cp:keywords/>
  <cp:lastModifiedBy>Dragan Zlaticanin</cp:lastModifiedBy>
  <cp:revision>2</cp:revision>
  <cp:lastPrinted>2020-11-05T13:57:00Z</cp:lastPrinted>
  <dcterms:created xsi:type="dcterms:W3CDTF">2022-11-11T09:44:00Z</dcterms:created>
  <dcterms:modified xsi:type="dcterms:W3CDTF">2022-11-11T09:44:00Z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