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444E0E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444E0E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444E0E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4312B034" w:rsidR="009A67C3" w:rsidRPr="00444E0E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444E0E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A94518" w:rsidRPr="00444E0E">
        <w:rPr>
          <w:rFonts w:ascii="Arial" w:hAnsi="Arial" w:cs="Arial"/>
          <w:b/>
          <w:bCs/>
          <w:sz w:val="24"/>
          <w:szCs w:val="24"/>
          <w:lang w:val="fr-CH"/>
        </w:rPr>
        <w:t>1</w:t>
      </w:r>
      <w:r w:rsidR="009A67C3" w:rsidRPr="00444E0E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5578A6" w:rsidRPr="00444E0E">
        <w:rPr>
          <w:rFonts w:ascii="Arial" w:hAnsi="Arial" w:cs="Arial"/>
          <w:b/>
          <w:bCs/>
          <w:sz w:val="24"/>
          <w:szCs w:val="24"/>
          <w:lang w:val="fr-CH"/>
        </w:rPr>
        <w:t>SOUTH AFRICA</w:t>
      </w:r>
      <w:r w:rsidR="00A94518" w:rsidRPr="00444E0E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0D1AF1" w:rsidRPr="00444E0E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464C4ABD" w:rsidR="00515FF3" w:rsidRPr="00F65F34" w:rsidRDefault="00612F07" w:rsidP="00515FF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 w:rsidR="005578A6">
        <w:rPr>
          <w:rFonts w:ascii="Arial" w:hAnsi="Arial" w:cs="Arial"/>
          <w:sz w:val="24"/>
          <w:szCs w:val="24"/>
          <w:lang w:val="en-GB"/>
        </w:rPr>
        <w:t>6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 w:rsidR="00A94518">
        <w:rPr>
          <w:rFonts w:ascii="Arial" w:hAnsi="Arial" w:cs="Arial"/>
          <w:sz w:val="24"/>
          <w:szCs w:val="24"/>
          <w:lang w:val="en-GB"/>
        </w:rPr>
        <w:t xml:space="preserve">November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 w:rsidR="00691094" w:rsidRPr="00F65F34">
        <w:rPr>
          <w:rFonts w:ascii="Arial" w:hAnsi="Arial" w:cs="Arial"/>
          <w:sz w:val="24"/>
          <w:szCs w:val="24"/>
          <w:lang w:val="en-GB"/>
        </w:rPr>
        <w:t>2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 </w:t>
      </w:r>
      <w:r w:rsidR="00760E26">
        <w:rPr>
          <w:rFonts w:ascii="Arial" w:hAnsi="Arial" w:cs="Arial"/>
          <w:sz w:val="24"/>
          <w:szCs w:val="24"/>
          <w:lang w:val="en-GB"/>
        </w:rPr>
        <w:t>9</w:t>
      </w:r>
      <w:r w:rsidR="00B07C9C" w:rsidRPr="00F65F34">
        <w:rPr>
          <w:rFonts w:ascii="Arial" w:hAnsi="Arial" w:cs="Arial"/>
          <w:sz w:val="24"/>
          <w:szCs w:val="24"/>
          <w:lang w:val="en-GB"/>
        </w:rPr>
        <w:t>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083B9025" w14:textId="3FF6EC61" w:rsidR="009A67C3" w:rsidRPr="003C51D8" w:rsidRDefault="00515FF3" w:rsidP="001F3DEA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71ED5F1E" w14:textId="34E203F3" w:rsidR="00A94518" w:rsidRDefault="005578A6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88</w:t>
      </w:r>
      <w:r w:rsidR="008906A6" w:rsidRPr="00F65F34">
        <w:rPr>
          <w:rFonts w:ascii="Arial" w:hAnsi="Arial" w:cs="Arial"/>
          <w:sz w:val="24"/>
          <w:szCs w:val="24"/>
          <w:lang w:val="en-GB"/>
        </w:rPr>
        <w:t>/</w:t>
      </w:r>
      <w:r w:rsidR="000D1AF1" w:rsidRPr="00F65F34">
        <w:rPr>
          <w:rFonts w:ascii="Arial" w:hAnsi="Arial" w:cs="Arial"/>
          <w:sz w:val="24"/>
          <w:szCs w:val="24"/>
          <w:lang w:val="en-GB"/>
        </w:rPr>
        <w:t>1</w:t>
      </w:r>
      <w:r w:rsidR="00760E26">
        <w:rPr>
          <w:rFonts w:ascii="Arial" w:hAnsi="Arial" w:cs="Arial"/>
          <w:sz w:val="24"/>
          <w:szCs w:val="24"/>
          <w:lang w:val="en-GB"/>
        </w:rPr>
        <w:t>2</w:t>
      </w:r>
      <w:r>
        <w:rPr>
          <w:rFonts w:ascii="Arial" w:hAnsi="Arial" w:cs="Arial"/>
          <w:sz w:val="24"/>
          <w:szCs w:val="24"/>
          <w:lang w:val="en-GB"/>
        </w:rPr>
        <w:t>3</w:t>
      </w:r>
      <w:r w:rsidR="00E211DD">
        <w:rPr>
          <w:rFonts w:ascii="Arial" w:hAnsi="Arial" w:cs="Arial"/>
          <w:sz w:val="24"/>
          <w:szCs w:val="24"/>
          <w:lang w:val="en-GB"/>
        </w:rPr>
        <w:t xml:space="preserve"> – </w:t>
      </w:r>
      <w:r>
        <w:rPr>
          <w:rFonts w:ascii="Arial" w:hAnsi="Arial" w:cs="Arial"/>
          <w:sz w:val="24"/>
          <w:szCs w:val="24"/>
          <w:lang w:val="en-GB"/>
        </w:rPr>
        <w:t>1min</w:t>
      </w:r>
      <w:r w:rsidR="00E211D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41F3EF44" w:rsidR="00A37800" w:rsidRPr="005C4DB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691094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4DB21025" w14:textId="77777777" w:rsidR="00A37800" w:rsidRPr="003C51D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7EC514D6" w14:textId="2BB4DE78" w:rsidR="002C43AE" w:rsidRPr="002C43AE" w:rsidRDefault="00274962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274962">
        <w:rPr>
          <w:rFonts w:ascii="Arial" w:hAnsi="Arial" w:cs="Arial"/>
          <w:sz w:val="24"/>
          <w:szCs w:val="24"/>
          <w:lang w:val="en-GB"/>
        </w:rPr>
        <w:t xml:space="preserve">Angola </w:t>
      </w:r>
      <w:r w:rsidR="00061874">
        <w:rPr>
          <w:rFonts w:ascii="Arial" w:hAnsi="Arial" w:cs="Arial"/>
          <w:sz w:val="24"/>
          <w:szCs w:val="24"/>
          <w:lang w:val="en-GB"/>
        </w:rPr>
        <w:t xml:space="preserve">warmly </w:t>
      </w:r>
      <w:r w:rsidRPr="00274962">
        <w:rPr>
          <w:rFonts w:ascii="Arial" w:hAnsi="Arial" w:cs="Arial"/>
          <w:sz w:val="24"/>
          <w:szCs w:val="24"/>
          <w:lang w:val="en-GB"/>
        </w:rPr>
        <w:t>welcomes the</w:t>
      </w:r>
      <w:r w:rsidR="00591BE0">
        <w:rPr>
          <w:rFonts w:ascii="Arial" w:hAnsi="Arial" w:cs="Arial"/>
          <w:sz w:val="24"/>
          <w:szCs w:val="24"/>
          <w:lang w:val="en-GB"/>
        </w:rPr>
        <w:t xml:space="preserve"> </w:t>
      </w:r>
      <w:r w:rsidR="005977D9">
        <w:rPr>
          <w:rFonts w:ascii="Arial" w:hAnsi="Arial" w:cs="Arial"/>
          <w:sz w:val="24"/>
          <w:szCs w:val="24"/>
          <w:lang w:val="en-GB"/>
        </w:rPr>
        <w:t xml:space="preserve">Honourable </w:t>
      </w:r>
      <w:r w:rsidR="00306E84">
        <w:rPr>
          <w:rFonts w:ascii="Arial" w:hAnsi="Arial" w:cs="Arial"/>
          <w:sz w:val="24"/>
          <w:szCs w:val="24"/>
          <w:lang w:val="en-GB"/>
        </w:rPr>
        <w:t xml:space="preserve">Deputy </w:t>
      </w:r>
      <w:r w:rsidR="005977D9">
        <w:rPr>
          <w:rFonts w:ascii="Arial" w:hAnsi="Arial" w:cs="Arial"/>
          <w:sz w:val="24"/>
          <w:szCs w:val="24"/>
          <w:lang w:val="en-GB"/>
        </w:rPr>
        <w:t xml:space="preserve">Minister </w:t>
      </w:r>
      <w:r w:rsidR="00306E84">
        <w:rPr>
          <w:rFonts w:ascii="Arial" w:hAnsi="Arial" w:cs="Arial"/>
          <w:sz w:val="24"/>
          <w:szCs w:val="24"/>
          <w:lang w:val="en-GB"/>
        </w:rPr>
        <w:t>of Justice</w:t>
      </w:r>
      <w:r w:rsidR="005977D9">
        <w:rPr>
          <w:rFonts w:ascii="Arial" w:hAnsi="Arial" w:cs="Arial"/>
          <w:sz w:val="24"/>
          <w:szCs w:val="24"/>
          <w:lang w:val="en-GB"/>
        </w:rPr>
        <w:t xml:space="preserve"> and the distinguished </w:t>
      </w:r>
      <w:r w:rsidRPr="00274962">
        <w:rPr>
          <w:rFonts w:ascii="Arial" w:hAnsi="Arial" w:cs="Arial"/>
          <w:sz w:val="24"/>
          <w:szCs w:val="24"/>
          <w:lang w:val="en-GB"/>
        </w:rPr>
        <w:t xml:space="preserve">delegation of </w:t>
      </w:r>
      <w:r w:rsidR="005977D9">
        <w:rPr>
          <w:rFonts w:ascii="Arial" w:hAnsi="Arial" w:cs="Arial"/>
          <w:sz w:val="24"/>
          <w:szCs w:val="24"/>
          <w:lang w:val="en-GB"/>
        </w:rPr>
        <w:t>South Africa to this UPR</w:t>
      </w:r>
      <w:r w:rsidR="001047D7">
        <w:rPr>
          <w:rFonts w:ascii="Arial" w:hAnsi="Arial" w:cs="Arial"/>
          <w:sz w:val="24"/>
          <w:szCs w:val="24"/>
          <w:lang w:val="en-GB"/>
        </w:rPr>
        <w:t>.</w:t>
      </w:r>
    </w:p>
    <w:p w14:paraId="31AB4B16" w14:textId="568592E3" w:rsidR="002C43AE" w:rsidRDefault="002C43AE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136AE809" w14:textId="49EB64FA" w:rsidR="00EB3195" w:rsidRDefault="005977D9" w:rsidP="00BF1A17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congratulate </w:t>
      </w:r>
      <w:r w:rsidR="00EB3195">
        <w:rPr>
          <w:rFonts w:ascii="Arial" w:hAnsi="Arial" w:cs="Arial"/>
          <w:sz w:val="24"/>
          <w:szCs w:val="24"/>
          <w:lang w:val="en-GB"/>
        </w:rPr>
        <w:t xml:space="preserve">South Africa’s </w:t>
      </w:r>
      <w:r w:rsidR="001B568A" w:rsidRPr="001B568A">
        <w:rPr>
          <w:rFonts w:ascii="Arial" w:hAnsi="Arial" w:cs="Arial"/>
          <w:sz w:val="24"/>
          <w:szCs w:val="24"/>
          <w:lang w:val="en-GB"/>
        </w:rPr>
        <w:t xml:space="preserve">commitment in </w:t>
      </w:r>
      <w:r w:rsidR="00CC413E" w:rsidRPr="00CC413E">
        <w:rPr>
          <w:rFonts w:ascii="Arial" w:hAnsi="Arial" w:cs="Arial"/>
          <w:sz w:val="24"/>
          <w:szCs w:val="24"/>
          <w:lang w:val="en-GB"/>
        </w:rPr>
        <w:t>reinforc</w:t>
      </w:r>
      <w:r w:rsidR="00EB3195">
        <w:rPr>
          <w:rFonts w:ascii="Arial" w:hAnsi="Arial" w:cs="Arial"/>
          <w:sz w:val="24"/>
          <w:szCs w:val="24"/>
          <w:lang w:val="en-GB"/>
        </w:rPr>
        <w:t>ing</w:t>
      </w:r>
      <w:r w:rsidR="00CC413E" w:rsidRPr="00CC413E">
        <w:rPr>
          <w:rFonts w:ascii="Arial" w:hAnsi="Arial" w:cs="Arial"/>
          <w:sz w:val="24"/>
          <w:szCs w:val="24"/>
          <w:lang w:val="en-GB"/>
        </w:rPr>
        <w:t xml:space="preserve"> the </w:t>
      </w:r>
      <w:r w:rsidR="00CC413E">
        <w:rPr>
          <w:rFonts w:ascii="Arial" w:hAnsi="Arial" w:cs="Arial"/>
          <w:sz w:val="24"/>
          <w:szCs w:val="24"/>
          <w:lang w:val="en-GB"/>
        </w:rPr>
        <w:t xml:space="preserve">promotion and protection of human </w:t>
      </w:r>
      <w:r w:rsidR="00CC413E" w:rsidRPr="00CC413E">
        <w:rPr>
          <w:rFonts w:ascii="Arial" w:hAnsi="Arial" w:cs="Arial"/>
          <w:sz w:val="24"/>
          <w:szCs w:val="24"/>
          <w:lang w:val="en-GB"/>
        </w:rPr>
        <w:t xml:space="preserve">rights </w:t>
      </w:r>
      <w:r w:rsidR="00CC413E">
        <w:rPr>
          <w:rFonts w:ascii="Arial" w:hAnsi="Arial" w:cs="Arial"/>
          <w:sz w:val="24"/>
          <w:szCs w:val="24"/>
          <w:lang w:val="en-GB"/>
        </w:rPr>
        <w:t>on the ground, in particular for p</w:t>
      </w:r>
      <w:r w:rsidR="007F0083">
        <w:rPr>
          <w:rFonts w:ascii="Arial" w:hAnsi="Arial" w:cs="Arial"/>
          <w:sz w:val="24"/>
          <w:szCs w:val="24"/>
          <w:lang w:val="en-GB"/>
        </w:rPr>
        <w:t>ersons</w:t>
      </w:r>
      <w:r w:rsidR="00CC413E">
        <w:rPr>
          <w:rFonts w:ascii="Arial" w:hAnsi="Arial" w:cs="Arial"/>
          <w:sz w:val="24"/>
          <w:szCs w:val="24"/>
          <w:lang w:val="en-GB"/>
        </w:rPr>
        <w:t xml:space="preserve"> in vulnerable situations.</w:t>
      </w:r>
      <w:r w:rsidR="00917263">
        <w:rPr>
          <w:rFonts w:ascii="Arial" w:hAnsi="Arial" w:cs="Arial"/>
          <w:sz w:val="24"/>
          <w:szCs w:val="24"/>
          <w:lang w:val="en-GB"/>
        </w:rPr>
        <w:t xml:space="preserve"> </w:t>
      </w:r>
      <w:r w:rsidR="00EB3195">
        <w:rPr>
          <w:rFonts w:ascii="Arial" w:hAnsi="Arial" w:cs="Arial"/>
          <w:sz w:val="24"/>
          <w:szCs w:val="24"/>
          <w:lang w:val="en-GB"/>
        </w:rPr>
        <w:t>W</w:t>
      </w:r>
      <w:r w:rsidR="00CC413E" w:rsidRPr="00CC413E">
        <w:rPr>
          <w:rFonts w:ascii="Arial" w:hAnsi="Arial" w:cs="Arial"/>
          <w:sz w:val="24"/>
          <w:szCs w:val="24"/>
          <w:lang w:val="en-GB"/>
        </w:rPr>
        <w:t xml:space="preserve">e </w:t>
      </w:r>
      <w:r w:rsidR="00BF1A17">
        <w:rPr>
          <w:rFonts w:ascii="Arial" w:hAnsi="Arial" w:cs="Arial"/>
          <w:sz w:val="24"/>
          <w:szCs w:val="24"/>
          <w:lang w:val="en-GB"/>
        </w:rPr>
        <w:t xml:space="preserve">underscore </w:t>
      </w:r>
      <w:r w:rsidR="00BF1A17" w:rsidRPr="00BF1A17">
        <w:rPr>
          <w:rFonts w:ascii="Arial" w:hAnsi="Arial" w:cs="Arial"/>
          <w:sz w:val="24"/>
          <w:szCs w:val="24"/>
          <w:lang w:val="en-GB"/>
        </w:rPr>
        <w:t>the adopt</w:t>
      </w:r>
      <w:r w:rsidR="00BF1A17">
        <w:rPr>
          <w:rFonts w:ascii="Arial" w:hAnsi="Arial" w:cs="Arial"/>
          <w:sz w:val="24"/>
          <w:szCs w:val="24"/>
          <w:lang w:val="en-GB"/>
        </w:rPr>
        <w:t xml:space="preserve">ion of </w:t>
      </w:r>
      <w:r w:rsidR="00BF1A17" w:rsidRPr="00BF1A17">
        <w:rPr>
          <w:rFonts w:ascii="Arial" w:hAnsi="Arial" w:cs="Arial"/>
          <w:sz w:val="24"/>
          <w:szCs w:val="24"/>
          <w:lang w:val="en-GB"/>
        </w:rPr>
        <w:t>a multi</w:t>
      </w:r>
      <w:r w:rsidR="00BF1A17">
        <w:rPr>
          <w:rFonts w:ascii="Arial" w:hAnsi="Arial" w:cs="Arial"/>
          <w:sz w:val="24"/>
          <w:szCs w:val="24"/>
          <w:lang w:val="en-GB"/>
        </w:rPr>
        <w:t xml:space="preserve">dimensional </w:t>
      </w:r>
      <w:r w:rsidR="00BF1A17" w:rsidRPr="00BF1A17">
        <w:rPr>
          <w:rFonts w:ascii="Arial" w:hAnsi="Arial" w:cs="Arial"/>
          <w:sz w:val="24"/>
          <w:szCs w:val="24"/>
          <w:lang w:val="en-GB"/>
        </w:rPr>
        <w:t>approach to address the triple challenge of poverty, inequality and</w:t>
      </w:r>
      <w:r w:rsidR="00BF1A17">
        <w:rPr>
          <w:rFonts w:ascii="Arial" w:hAnsi="Arial" w:cs="Arial"/>
          <w:sz w:val="24"/>
          <w:szCs w:val="24"/>
          <w:lang w:val="en-GB"/>
        </w:rPr>
        <w:t xml:space="preserve"> </w:t>
      </w:r>
      <w:r w:rsidR="00BF1A17" w:rsidRPr="00BF1A17">
        <w:rPr>
          <w:rFonts w:ascii="Arial" w:hAnsi="Arial" w:cs="Arial"/>
          <w:sz w:val="24"/>
          <w:szCs w:val="24"/>
          <w:lang w:val="en-GB"/>
        </w:rPr>
        <w:t>unemployment</w:t>
      </w:r>
      <w:r w:rsidR="00EB3195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2BB428C" w14:textId="77777777" w:rsidR="00CC413E" w:rsidRDefault="00CC413E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6C802A63" w14:textId="54C778A9" w:rsidR="009D627F" w:rsidRDefault="009D627F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Angola </w:t>
      </w:r>
      <w:r w:rsidR="00CC413E">
        <w:rPr>
          <w:rFonts w:ascii="Arial" w:hAnsi="Arial" w:cs="Arial"/>
          <w:sz w:val="24"/>
          <w:szCs w:val="24"/>
          <w:lang w:val="en-GB"/>
        </w:rPr>
        <w:t>also commend</w:t>
      </w:r>
      <w:r w:rsidR="0050069C">
        <w:rPr>
          <w:rFonts w:ascii="Arial" w:hAnsi="Arial" w:cs="Arial"/>
          <w:sz w:val="24"/>
          <w:szCs w:val="24"/>
          <w:lang w:val="en-GB"/>
        </w:rPr>
        <w:t>s</w:t>
      </w:r>
      <w:r w:rsidR="00CC413E">
        <w:rPr>
          <w:rFonts w:ascii="Arial" w:hAnsi="Arial" w:cs="Arial"/>
          <w:sz w:val="24"/>
          <w:szCs w:val="24"/>
          <w:lang w:val="en-GB"/>
        </w:rPr>
        <w:t xml:space="preserve"> South Africa for </w:t>
      </w:r>
      <w:r w:rsidRPr="009D627F">
        <w:rPr>
          <w:rFonts w:ascii="Arial" w:hAnsi="Arial" w:cs="Arial"/>
          <w:sz w:val="24"/>
          <w:szCs w:val="24"/>
          <w:lang w:val="en-GB"/>
        </w:rPr>
        <w:t>decisive measures</w:t>
      </w:r>
      <w:r>
        <w:rPr>
          <w:rFonts w:ascii="Arial" w:hAnsi="Arial" w:cs="Arial"/>
          <w:sz w:val="24"/>
          <w:szCs w:val="24"/>
          <w:lang w:val="en-GB"/>
        </w:rPr>
        <w:t xml:space="preserve"> taken </w:t>
      </w:r>
      <w:r w:rsidRPr="009D627F">
        <w:rPr>
          <w:rFonts w:ascii="Arial" w:hAnsi="Arial" w:cs="Arial"/>
          <w:sz w:val="24"/>
          <w:szCs w:val="24"/>
          <w:lang w:val="en-GB"/>
        </w:rPr>
        <w:t xml:space="preserve">to strengthen </w:t>
      </w:r>
      <w:r w:rsidR="00EB3195">
        <w:rPr>
          <w:rFonts w:ascii="Arial" w:hAnsi="Arial" w:cs="Arial"/>
          <w:sz w:val="24"/>
          <w:szCs w:val="24"/>
          <w:lang w:val="en-GB"/>
        </w:rPr>
        <w:t>good governance</w:t>
      </w:r>
      <w:r w:rsidR="004D078C">
        <w:rPr>
          <w:rFonts w:ascii="Arial" w:hAnsi="Arial" w:cs="Arial"/>
          <w:sz w:val="24"/>
          <w:szCs w:val="24"/>
          <w:lang w:val="en-GB"/>
        </w:rPr>
        <w:t xml:space="preserve">, in particular with regard to </w:t>
      </w:r>
      <w:r w:rsidRPr="009D627F">
        <w:rPr>
          <w:rFonts w:ascii="Arial" w:hAnsi="Arial" w:cs="Arial"/>
          <w:sz w:val="24"/>
          <w:szCs w:val="24"/>
          <w:lang w:val="en-GB"/>
        </w:rPr>
        <w:t xml:space="preserve">the fight against corruption, </w:t>
      </w:r>
      <w:r w:rsidR="004D078C">
        <w:rPr>
          <w:rFonts w:ascii="Arial" w:hAnsi="Arial" w:cs="Arial"/>
          <w:sz w:val="24"/>
          <w:szCs w:val="24"/>
          <w:lang w:val="en-GB"/>
        </w:rPr>
        <w:t xml:space="preserve">accountability </w:t>
      </w:r>
      <w:r w:rsidRPr="009D627F">
        <w:rPr>
          <w:rFonts w:ascii="Arial" w:hAnsi="Arial" w:cs="Arial"/>
          <w:sz w:val="24"/>
          <w:szCs w:val="24"/>
          <w:lang w:val="en-GB"/>
        </w:rPr>
        <w:t xml:space="preserve">and guarantee </w:t>
      </w:r>
      <w:r w:rsidR="004D078C">
        <w:rPr>
          <w:rFonts w:ascii="Arial" w:hAnsi="Arial" w:cs="Arial"/>
          <w:sz w:val="24"/>
          <w:szCs w:val="24"/>
          <w:lang w:val="en-GB"/>
        </w:rPr>
        <w:t xml:space="preserve">of </w:t>
      </w:r>
      <w:r>
        <w:rPr>
          <w:rFonts w:ascii="Arial" w:hAnsi="Arial" w:cs="Arial"/>
          <w:sz w:val="24"/>
          <w:szCs w:val="24"/>
          <w:lang w:val="en-GB"/>
        </w:rPr>
        <w:t>asset recover</w:t>
      </w:r>
      <w:r w:rsidR="00BB43C5">
        <w:rPr>
          <w:rFonts w:ascii="Arial" w:hAnsi="Arial" w:cs="Arial"/>
          <w:sz w:val="24"/>
          <w:szCs w:val="24"/>
          <w:lang w:val="en-GB"/>
        </w:rPr>
        <w:t>y</w:t>
      </w:r>
      <w:r w:rsidR="007F0083">
        <w:rPr>
          <w:rFonts w:ascii="Arial" w:hAnsi="Arial" w:cs="Arial"/>
          <w:sz w:val="24"/>
          <w:szCs w:val="24"/>
          <w:lang w:val="en-GB"/>
        </w:rPr>
        <w:t xml:space="preserve"> for the population’s well-fare</w:t>
      </w:r>
      <w:r w:rsidR="00BB43C5">
        <w:rPr>
          <w:rFonts w:ascii="Arial" w:hAnsi="Arial" w:cs="Arial"/>
          <w:sz w:val="24"/>
          <w:szCs w:val="24"/>
          <w:lang w:val="en-GB"/>
        </w:rPr>
        <w:t>.</w:t>
      </w:r>
    </w:p>
    <w:p w14:paraId="27FBEBF8" w14:textId="77777777" w:rsidR="005977D9" w:rsidRDefault="005977D9" w:rsidP="002C43AE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542C1811" w14:textId="26323ACE" w:rsidR="005977D9" w:rsidRDefault="005977D9" w:rsidP="005977D9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order to ensure progress </w:t>
      </w:r>
      <w:r w:rsidR="00D8280D">
        <w:rPr>
          <w:rFonts w:ascii="Arial" w:hAnsi="Arial" w:cs="Arial"/>
          <w:sz w:val="24"/>
          <w:szCs w:val="24"/>
          <w:lang w:val="en-GB"/>
        </w:rPr>
        <w:t>in other areas, Angola</w:t>
      </w:r>
      <w:r>
        <w:rPr>
          <w:rFonts w:ascii="Arial" w:hAnsi="Arial" w:cs="Arial"/>
          <w:sz w:val="24"/>
          <w:szCs w:val="24"/>
          <w:lang w:val="en-GB"/>
        </w:rPr>
        <w:t xml:space="preserve"> recommend</w:t>
      </w:r>
      <w:r w:rsidR="00D8280D">
        <w:rPr>
          <w:rFonts w:ascii="Arial" w:hAnsi="Arial" w:cs="Arial"/>
          <w:sz w:val="24"/>
          <w:szCs w:val="24"/>
          <w:lang w:val="en-GB"/>
        </w:rPr>
        <w:t xml:space="preserve">s the following: 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6C9BDFC" w14:textId="77777777" w:rsidR="005977D9" w:rsidRDefault="005977D9" w:rsidP="005977D9">
      <w:pPr>
        <w:pStyle w:val="p1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0CFD05C3" w14:textId="46D70C96" w:rsidR="00824484" w:rsidRDefault="00824484" w:rsidP="00824484">
      <w:pPr>
        <w:pStyle w:val="p1"/>
        <w:numPr>
          <w:ilvl w:val="0"/>
          <w:numId w:val="6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>
        <w:rPr>
          <w:rStyle w:val="s1"/>
          <w:rFonts w:ascii="Arial" w:hAnsi="Arial" w:cs="Arial"/>
          <w:sz w:val="24"/>
          <w:szCs w:val="24"/>
          <w:lang w:val="en-GB"/>
        </w:rPr>
        <w:t>To a</w:t>
      </w:r>
      <w:r w:rsidRPr="00824484">
        <w:rPr>
          <w:rStyle w:val="s1"/>
          <w:rFonts w:ascii="Arial" w:hAnsi="Arial" w:cs="Arial"/>
          <w:sz w:val="24"/>
          <w:szCs w:val="24"/>
          <w:lang w:val="en-GB"/>
        </w:rPr>
        <w:t>ccede to the 1954 and the 1961 Statelessness Conventions</w:t>
      </w:r>
      <w:r>
        <w:rPr>
          <w:rStyle w:val="s1"/>
          <w:rFonts w:ascii="Arial" w:hAnsi="Arial" w:cs="Arial"/>
          <w:sz w:val="24"/>
          <w:szCs w:val="24"/>
          <w:lang w:val="en-GB"/>
        </w:rPr>
        <w:t xml:space="preserve"> </w:t>
      </w:r>
      <w:r w:rsidR="00DA38D2" w:rsidRPr="00DA38D2">
        <w:rPr>
          <w:rStyle w:val="s1"/>
          <w:rFonts w:ascii="Arial" w:hAnsi="Arial" w:cs="Arial"/>
          <w:sz w:val="24"/>
          <w:szCs w:val="24"/>
          <w:lang w:val="en-GB"/>
        </w:rPr>
        <w:t>with a view to address</w:t>
      </w:r>
      <w:r w:rsidR="00D733D4" w:rsidRPr="00D733D4">
        <w:rPr>
          <w:rFonts w:ascii="Arial" w:hAnsi="Arial" w:cs="Arial"/>
          <w:sz w:val="24"/>
          <w:szCs w:val="24"/>
          <w:lang w:val="en-GB"/>
        </w:rPr>
        <w:t xml:space="preserve"> statelessness</w:t>
      </w:r>
      <w:r w:rsidR="00D733D4">
        <w:rPr>
          <w:rStyle w:val="s1"/>
          <w:rFonts w:ascii="Arial" w:hAnsi="Arial" w:cs="Arial"/>
          <w:sz w:val="24"/>
          <w:szCs w:val="24"/>
          <w:lang w:val="en-GB"/>
        </w:rPr>
        <w:t xml:space="preserve"> i</w:t>
      </w:r>
      <w:r w:rsidR="00DA38D2" w:rsidRPr="00DA38D2">
        <w:rPr>
          <w:rStyle w:val="s1"/>
          <w:rFonts w:ascii="Arial" w:hAnsi="Arial" w:cs="Arial"/>
          <w:sz w:val="24"/>
          <w:szCs w:val="24"/>
          <w:lang w:val="en-GB"/>
        </w:rPr>
        <w:t>ssues</w:t>
      </w:r>
      <w:r w:rsidR="00444E0E">
        <w:rPr>
          <w:rStyle w:val="s1"/>
          <w:rFonts w:ascii="Arial" w:hAnsi="Arial" w:cs="Arial"/>
          <w:sz w:val="24"/>
          <w:szCs w:val="24"/>
          <w:lang w:val="en-GB"/>
        </w:rPr>
        <w:t>,</w:t>
      </w:r>
    </w:p>
    <w:p w14:paraId="6D8D35BB" w14:textId="77777777" w:rsidR="00DA38D2" w:rsidRPr="00824484" w:rsidRDefault="00DA38D2" w:rsidP="00DA38D2">
      <w:pPr>
        <w:pStyle w:val="p1"/>
        <w:ind w:left="720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5ED24DE" w14:textId="64DD08B3" w:rsidR="00E67BAD" w:rsidRPr="0038643C" w:rsidRDefault="00C7226A" w:rsidP="00C7226A">
      <w:pPr>
        <w:pStyle w:val="p1"/>
        <w:numPr>
          <w:ilvl w:val="0"/>
          <w:numId w:val="6"/>
        </w:numPr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C7226A">
        <w:rPr>
          <w:rStyle w:val="s1"/>
          <w:rFonts w:ascii="Arial" w:hAnsi="Arial" w:cs="Arial"/>
          <w:sz w:val="24"/>
          <w:szCs w:val="24"/>
          <w:lang w:val="en-GB"/>
        </w:rPr>
        <w:t>T</w:t>
      </w:r>
      <w:r>
        <w:rPr>
          <w:rStyle w:val="s1"/>
          <w:rFonts w:ascii="Arial" w:hAnsi="Arial" w:cs="Arial"/>
          <w:sz w:val="24"/>
          <w:szCs w:val="24"/>
          <w:lang w:val="en-GB"/>
        </w:rPr>
        <w:t>o t</w:t>
      </w:r>
      <w:r w:rsidRPr="00C7226A">
        <w:rPr>
          <w:rStyle w:val="s1"/>
          <w:rFonts w:ascii="Arial" w:hAnsi="Arial" w:cs="Arial"/>
          <w:sz w:val="24"/>
          <w:szCs w:val="24"/>
          <w:lang w:val="en-GB"/>
        </w:rPr>
        <w:t>ake further steps to improve the right to adequate housing for all</w:t>
      </w:r>
      <w:r w:rsidR="0050069C">
        <w:rPr>
          <w:rStyle w:val="s1"/>
          <w:rFonts w:ascii="Arial" w:hAnsi="Arial" w:cs="Arial"/>
          <w:sz w:val="24"/>
          <w:szCs w:val="24"/>
          <w:lang w:val="en-GB"/>
        </w:rPr>
        <w:t xml:space="preserve"> citizens.</w:t>
      </w:r>
    </w:p>
    <w:p w14:paraId="2222010C" w14:textId="77777777" w:rsidR="00FC61D1" w:rsidRPr="00FC61D1" w:rsidRDefault="00FC61D1" w:rsidP="0038643C">
      <w:pPr>
        <w:pStyle w:val="p1"/>
        <w:ind w:left="1068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69E33ABE" w14:textId="5396AD5C" w:rsidR="00A37800" w:rsidRPr="00D91A88" w:rsidRDefault="00A37800" w:rsidP="00BC217B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  <w:r w:rsidRPr="00D91A88">
        <w:rPr>
          <w:rStyle w:val="s1"/>
          <w:rFonts w:ascii="Arial" w:hAnsi="Arial" w:cs="Arial"/>
          <w:sz w:val="24"/>
          <w:szCs w:val="24"/>
          <w:lang w:val="en-GB"/>
        </w:rPr>
        <w:t>Angola wi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shes </w:t>
      </w:r>
      <w:r w:rsidR="005977D9">
        <w:rPr>
          <w:rStyle w:val="s1"/>
          <w:rFonts w:ascii="Arial" w:hAnsi="Arial" w:cs="Arial"/>
          <w:sz w:val="24"/>
          <w:szCs w:val="24"/>
          <w:lang w:val="en-GB"/>
        </w:rPr>
        <w:t>South Africa</w:t>
      </w:r>
      <w:r w:rsidR="00295C1B">
        <w:rPr>
          <w:rStyle w:val="s1"/>
          <w:rFonts w:ascii="Arial" w:hAnsi="Arial" w:cs="Arial"/>
          <w:sz w:val="24"/>
          <w:szCs w:val="24"/>
          <w:lang w:val="en-GB"/>
        </w:rPr>
        <w:t xml:space="preserve"> a 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>success</w:t>
      </w:r>
      <w:r w:rsidR="00295C1B">
        <w:rPr>
          <w:rStyle w:val="s1"/>
          <w:rFonts w:ascii="Arial" w:hAnsi="Arial" w:cs="Arial"/>
          <w:sz w:val="24"/>
          <w:szCs w:val="24"/>
          <w:lang w:val="en-GB"/>
        </w:rPr>
        <w:t xml:space="preserve">ful </w:t>
      </w:r>
      <w:r w:rsidR="00020EF8">
        <w:rPr>
          <w:rStyle w:val="s1"/>
          <w:rFonts w:ascii="Arial" w:hAnsi="Arial" w:cs="Arial"/>
          <w:sz w:val="24"/>
          <w:szCs w:val="24"/>
          <w:lang w:val="en-GB"/>
        </w:rPr>
        <w:t xml:space="preserve">UPR. </w:t>
      </w:r>
    </w:p>
    <w:p w14:paraId="4D516FF4" w14:textId="77777777" w:rsidR="00A37800" w:rsidRPr="00D91A88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sz w:val="24"/>
          <w:szCs w:val="24"/>
          <w:lang w:val="en-GB"/>
        </w:rPr>
      </w:pPr>
    </w:p>
    <w:p w14:paraId="02A291F1" w14:textId="77777777" w:rsidR="00E06F0F" w:rsidRDefault="00E06F0F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1DE55961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49D4DACC"/>
    <w:lvl w:ilvl="0" w:tplc="82266CB8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F6EB2"/>
    <w:multiLevelType w:val="hybridMultilevel"/>
    <w:tmpl w:val="C602BC1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55316C"/>
    <w:multiLevelType w:val="hybridMultilevel"/>
    <w:tmpl w:val="616CFF1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3"/>
  </w:num>
  <w:num w:numId="4" w16cid:durableId="1379746425">
    <w:abstractNumId w:val="1"/>
  </w:num>
  <w:num w:numId="5" w16cid:durableId="1308195836">
    <w:abstractNumId w:val="4"/>
  </w:num>
  <w:num w:numId="6" w16cid:durableId="873731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30E7"/>
    <w:rsid w:val="00007F88"/>
    <w:rsid w:val="0002016F"/>
    <w:rsid w:val="00020EF8"/>
    <w:rsid w:val="0002701B"/>
    <w:rsid w:val="00061874"/>
    <w:rsid w:val="0008764C"/>
    <w:rsid w:val="000A68B0"/>
    <w:rsid w:val="000B6D5F"/>
    <w:rsid w:val="000D1AF1"/>
    <w:rsid w:val="001047D7"/>
    <w:rsid w:val="00141F43"/>
    <w:rsid w:val="00150AC5"/>
    <w:rsid w:val="001531E6"/>
    <w:rsid w:val="00153939"/>
    <w:rsid w:val="001677A0"/>
    <w:rsid w:val="00172FCA"/>
    <w:rsid w:val="00183CA7"/>
    <w:rsid w:val="00187032"/>
    <w:rsid w:val="001904AE"/>
    <w:rsid w:val="0019300E"/>
    <w:rsid w:val="001B4F24"/>
    <w:rsid w:val="001B568A"/>
    <w:rsid w:val="001C4C54"/>
    <w:rsid w:val="001F3DEA"/>
    <w:rsid w:val="001F5990"/>
    <w:rsid w:val="00235666"/>
    <w:rsid w:val="00274962"/>
    <w:rsid w:val="002768C4"/>
    <w:rsid w:val="00295C1B"/>
    <w:rsid w:val="002C43AE"/>
    <w:rsid w:val="002C6984"/>
    <w:rsid w:val="002F6130"/>
    <w:rsid w:val="00306E84"/>
    <w:rsid w:val="00350DD6"/>
    <w:rsid w:val="0038643C"/>
    <w:rsid w:val="003A4D1A"/>
    <w:rsid w:val="003C51D8"/>
    <w:rsid w:val="003D588C"/>
    <w:rsid w:val="003D6395"/>
    <w:rsid w:val="00430086"/>
    <w:rsid w:val="00441C8A"/>
    <w:rsid w:val="00444E0E"/>
    <w:rsid w:val="004515A3"/>
    <w:rsid w:val="00482B3D"/>
    <w:rsid w:val="00486FEF"/>
    <w:rsid w:val="004C6C45"/>
    <w:rsid w:val="004D078C"/>
    <w:rsid w:val="0050069C"/>
    <w:rsid w:val="00514219"/>
    <w:rsid w:val="00514B0D"/>
    <w:rsid w:val="00515FF3"/>
    <w:rsid w:val="00532AB3"/>
    <w:rsid w:val="00537723"/>
    <w:rsid w:val="005578A6"/>
    <w:rsid w:val="005722B1"/>
    <w:rsid w:val="00591BE0"/>
    <w:rsid w:val="005977D9"/>
    <w:rsid w:val="005C4DB0"/>
    <w:rsid w:val="005F7307"/>
    <w:rsid w:val="00612F07"/>
    <w:rsid w:val="006366CD"/>
    <w:rsid w:val="00657EA1"/>
    <w:rsid w:val="0066120B"/>
    <w:rsid w:val="006638B0"/>
    <w:rsid w:val="006854E9"/>
    <w:rsid w:val="0068605F"/>
    <w:rsid w:val="00691094"/>
    <w:rsid w:val="00692863"/>
    <w:rsid w:val="006C7D05"/>
    <w:rsid w:val="007368B2"/>
    <w:rsid w:val="00737ECF"/>
    <w:rsid w:val="007439FF"/>
    <w:rsid w:val="00760E26"/>
    <w:rsid w:val="007747D3"/>
    <w:rsid w:val="00792472"/>
    <w:rsid w:val="007F0083"/>
    <w:rsid w:val="0081673F"/>
    <w:rsid w:val="00824484"/>
    <w:rsid w:val="0085774D"/>
    <w:rsid w:val="00865485"/>
    <w:rsid w:val="008906A6"/>
    <w:rsid w:val="00897B3D"/>
    <w:rsid w:val="008C093C"/>
    <w:rsid w:val="008C2F39"/>
    <w:rsid w:val="008D4217"/>
    <w:rsid w:val="0090257E"/>
    <w:rsid w:val="009047D6"/>
    <w:rsid w:val="00917263"/>
    <w:rsid w:val="009A67C3"/>
    <w:rsid w:val="009D627F"/>
    <w:rsid w:val="00A0525B"/>
    <w:rsid w:val="00A073F4"/>
    <w:rsid w:val="00A3676B"/>
    <w:rsid w:val="00A37800"/>
    <w:rsid w:val="00A421F6"/>
    <w:rsid w:val="00A602DE"/>
    <w:rsid w:val="00A8138B"/>
    <w:rsid w:val="00A94518"/>
    <w:rsid w:val="00A96B00"/>
    <w:rsid w:val="00AB7553"/>
    <w:rsid w:val="00AC0219"/>
    <w:rsid w:val="00AC39EC"/>
    <w:rsid w:val="00AC47EB"/>
    <w:rsid w:val="00AC5F6C"/>
    <w:rsid w:val="00AF6186"/>
    <w:rsid w:val="00B07C9C"/>
    <w:rsid w:val="00B72D94"/>
    <w:rsid w:val="00BB43C5"/>
    <w:rsid w:val="00BC217B"/>
    <w:rsid w:val="00BD482F"/>
    <w:rsid w:val="00BF1A17"/>
    <w:rsid w:val="00BF629C"/>
    <w:rsid w:val="00C609E3"/>
    <w:rsid w:val="00C705BA"/>
    <w:rsid w:val="00C7226A"/>
    <w:rsid w:val="00C912E2"/>
    <w:rsid w:val="00C967DE"/>
    <w:rsid w:val="00CC03BE"/>
    <w:rsid w:val="00CC413E"/>
    <w:rsid w:val="00CD5503"/>
    <w:rsid w:val="00CE3067"/>
    <w:rsid w:val="00CE629D"/>
    <w:rsid w:val="00CE718E"/>
    <w:rsid w:val="00D258CB"/>
    <w:rsid w:val="00D733D4"/>
    <w:rsid w:val="00D8280D"/>
    <w:rsid w:val="00D91A88"/>
    <w:rsid w:val="00DA38D2"/>
    <w:rsid w:val="00DA6BD1"/>
    <w:rsid w:val="00DC1EF0"/>
    <w:rsid w:val="00DC5092"/>
    <w:rsid w:val="00DF77AA"/>
    <w:rsid w:val="00E06F0F"/>
    <w:rsid w:val="00E10137"/>
    <w:rsid w:val="00E12029"/>
    <w:rsid w:val="00E169A0"/>
    <w:rsid w:val="00E16FE6"/>
    <w:rsid w:val="00E211DD"/>
    <w:rsid w:val="00E67BAD"/>
    <w:rsid w:val="00E81071"/>
    <w:rsid w:val="00E85CE0"/>
    <w:rsid w:val="00E949C0"/>
    <w:rsid w:val="00EB01A0"/>
    <w:rsid w:val="00EB3195"/>
    <w:rsid w:val="00EB6272"/>
    <w:rsid w:val="00EC1118"/>
    <w:rsid w:val="00EC1F1B"/>
    <w:rsid w:val="00ED2D41"/>
    <w:rsid w:val="00ED7E2A"/>
    <w:rsid w:val="00EE652A"/>
    <w:rsid w:val="00EF6567"/>
    <w:rsid w:val="00F20C0D"/>
    <w:rsid w:val="00F213B8"/>
    <w:rsid w:val="00F65F34"/>
    <w:rsid w:val="00FC61D1"/>
    <w:rsid w:val="00FD6713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B903AB-5422-4FFB-9340-BFD770DC82D4}"/>
</file>

<file path=customXml/itemProps2.xml><?xml version="1.0" encoding="utf-8"?>
<ds:datastoreItem xmlns:ds="http://schemas.openxmlformats.org/officeDocument/2006/customXml" ds:itemID="{DBE389CF-510C-433C-8572-FA3DA324C630}"/>
</file>

<file path=customXml/itemProps3.xml><?xml version="1.0" encoding="utf-8"?>
<ds:datastoreItem xmlns:ds="http://schemas.openxmlformats.org/officeDocument/2006/customXml" ds:itemID="{632C09AC-084A-446F-9139-FFDD92992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2022-01-20T16:17:00Z</cp:lastPrinted>
  <dcterms:created xsi:type="dcterms:W3CDTF">2022-11-09T16:41:00Z</dcterms:created>
  <dcterms:modified xsi:type="dcterms:W3CDTF">2022-11-09T16:41:00Z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