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41st Session of the UPR Working Group - Review of Brazil</w:t>
      </w:r>
    </w:p>
    <w:p>
      <w:pPr>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14 November 2022</w:t>
      </w:r>
    </w:p>
    <w:p>
      <w:pPr>
        <w:jc w:val="center"/>
        <w:rPr>
          <w:rFonts w:ascii="Times New Roman" w:hAnsi="Times New Roman" w:eastAsia="Times New Roman" w:cs="Times New Roman"/>
          <w:b/>
          <w:sz w:val="24"/>
          <w:szCs w:val="24"/>
          <w:rtl w:val="0"/>
        </w:rPr>
      </w:pP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spacing w:before="220" w:line="273"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notes with appreciation Brazil's cooperation with regional and international human rights mechanisms, particularly its engagement with special procedures mandate holders.</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bookmarkStart w:id="0" w:name="_GoBack"/>
      <w:r>
        <w:rPr>
          <w:rFonts w:ascii="Times New Roman" w:hAnsi="Times New Roman" w:eastAsia="Times New Roman" w:cs="Times New Roman"/>
          <w:sz w:val="24"/>
          <w:szCs w:val="24"/>
          <w:rtl w:val="0"/>
        </w:rPr>
        <w:t xml:space="preserve">We commend the Government's commitment to strengthen its human rights mechanisms through </w:t>
      </w:r>
      <w:bookmarkEnd w:id="0"/>
      <w:r>
        <w:rPr>
          <w:rFonts w:ascii="Times New Roman" w:hAnsi="Times New Roman" w:eastAsia="Times New Roman" w:cs="Times New Roman"/>
          <w:sz w:val="24"/>
          <w:szCs w:val="24"/>
          <w:rtl w:val="0"/>
        </w:rPr>
        <w:t xml:space="preserve">the National Council for Human Rights, the National Mechanism for Reporting and Follow-up, and the launch of the UPR Parliamentary Observatory in 2020. </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welcome the various measures to combat trafficking in persons, such as the adoption of the Third National Plan to Combat Human Trafficking (in 2018), and the initiation of an integrated digital information system to address challenges related to data on trafficking in persons. </w:t>
      </w:r>
    </w:p>
    <w:p>
      <w:pPr>
        <w:spacing w:line="276" w:lineRule="auto"/>
        <w:jc w:val="both"/>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While noting the Government's concerted efforts, in a spirit of cooperation, we recommend :</w:t>
      </w:r>
    </w:p>
    <w:p>
      <w:pPr>
        <w:spacing w:line="276" w:lineRule="auto"/>
        <w:jc w:val="both"/>
        <w:rPr>
          <w:rFonts w:ascii="Times New Roman" w:hAnsi="Times New Roman" w:eastAsia="Times New Roman" w:cs="Times New Roman"/>
          <w:sz w:val="24"/>
          <w:szCs w:val="24"/>
        </w:rPr>
      </w:pPr>
    </w:p>
    <w:p>
      <w:pPr>
        <w:numPr>
          <w:ilvl w:val="0"/>
          <w:numId w:val="1"/>
        </w:numPr>
        <w:spacing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Continue </w:t>
      </w:r>
      <w:r>
        <w:rPr>
          <w:rFonts w:hint="default" w:ascii="Times New Roman" w:hAnsi="Times New Roman" w:eastAsia="Times New Roman" w:cs="Times New Roman"/>
          <w:sz w:val="24"/>
          <w:szCs w:val="24"/>
          <w:rtl w:val="0"/>
        </w:rPr>
        <w:t xml:space="preserve">its </w:t>
      </w:r>
      <w:r>
        <w:rPr>
          <w:rFonts w:ascii="Times New Roman" w:hAnsi="Times New Roman" w:eastAsia="Times New Roman" w:cs="Times New Roman"/>
          <w:sz w:val="24"/>
          <w:szCs w:val="24"/>
          <w:rtl w:val="0"/>
        </w:rPr>
        <w:t>efforts in strengthening the human rights mechanisms.</w:t>
      </w:r>
    </w:p>
    <w:p>
      <w:pPr>
        <w:numPr>
          <w:ilvl w:val="0"/>
          <w:numId w:val="1"/>
        </w:numPr>
        <w:spacing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Consider further measures to combat trafficking in persons, particularly child sex trafficking.</w:t>
      </w: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Brazil a successful review.</w:t>
      </w:r>
    </w:p>
    <w:p>
      <w:pP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86"/>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722925"/>
    <w:multiLevelType w:val="multilevel"/>
    <w:tmpl w:val="6372292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7A135D6"/>
    <w:rsid w:val="7DF5DFB6"/>
    <w:rsid w:val="7E639E3C"/>
    <w:rsid w:val="EE7904F6"/>
    <w:rsid w:val="FBBD3F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notes" Target="footnote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endnotes" Target="end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7DB05-2942-4C94-882D-5BAE3FE19D5A}"/>
</file>

<file path=customXml/itemProps2.xml><?xml version="1.0" encoding="utf-8"?>
<ds:datastoreItem xmlns:ds="http://schemas.openxmlformats.org/officeDocument/2006/customXml" ds:itemID="{429F8AD6-7893-46F4-9DA6-282DE0B71C4F}"/>
</file>

<file path=customXml/itemProps3.xml><?xml version="1.0" encoding="utf-8"?>
<ds:datastoreItem xmlns:ds="http://schemas.openxmlformats.org/officeDocument/2006/customXml" ds:itemID="{168338CA-051B-495A-A47D-3E05A50C2731}"/>
</file>

<file path=docProps/app.xml><?xml version="1.0" encoding="utf-8"?>
<Properties xmlns="http://schemas.openxmlformats.org/officeDocument/2006/extended-properties" xmlns:vt="http://schemas.openxmlformats.org/officeDocument/2006/docPropsVTypes">
  <Pages>1</Pages>
  <Words>165</Words>
  <Characters>957</Characters>
  <TotalTime>14</TotalTime>
  <ScaleCrop>false</ScaleCrop>
  <LinksUpToDate>false</LinksUpToDate>
  <CharactersWithSpaces>1113</CharactersWithSpaces>
  <Application>WPS Office_4.7.0.7770_F1E327BC-269C-435d-A152-05C5408002CA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 Dorji</cp:lastModifiedBy>
  <dcterms:created xsi:type="dcterms:W3CDTF">2022-11-14T14:32:00Z</dcterms:created>
  <dcterms:modified xsi:type="dcterms:W3CDTF">2022-11-14T17:08:15Z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y fmtid="{D5CDD505-2E9C-101B-9397-08002B2CF9AE}" pid="3" name="ContentTypeId">
    <vt:lpwstr>0x01010037C5AC3008AAB14799B0F32C039A8199</vt:lpwstr>
  </property>
</Properties>
</file>